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F0474" w14:textId="2F3779EC" w:rsidR="002371D2" w:rsidRPr="00AA1D1F" w:rsidRDefault="008D6E7A" w:rsidP="00190DED">
      <w:pPr>
        <w:jc w:val="center"/>
        <w:rPr>
          <w:rFonts w:ascii="Avenir Next" w:hAnsi="Avenir Next"/>
          <w:b/>
          <w:sz w:val="22"/>
          <w:szCs w:val="22"/>
        </w:rPr>
      </w:pPr>
      <w:r>
        <w:rPr>
          <w:rFonts w:ascii="Avenir Next" w:hAnsi="Avenir Next"/>
          <w:b/>
          <w:sz w:val="22"/>
          <w:szCs w:val="22"/>
        </w:rPr>
        <w:t>НАСЫЩЕННОСТЬ ЦВЕТА В ДВИЖЕНИИ: ZENITH ИССЛЕДУЕТ ЧАСТОТЫ СВЕТА И ДВИЖЕНИЯ В DEFY 21 ULTRABLUE</w:t>
      </w:r>
    </w:p>
    <w:p w14:paraId="759AD54A" w14:textId="77777777" w:rsidR="002371D2" w:rsidRPr="00EB1793" w:rsidRDefault="002371D2" w:rsidP="00190DED">
      <w:pPr>
        <w:rPr>
          <w:rFonts w:ascii="Avenir Next" w:hAnsi="Avenir Next"/>
          <w:sz w:val="6"/>
          <w:szCs w:val="6"/>
        </w:rPr>
      </w:pPr>
    </w:p>
    <w:p w14:paraId="4FF58187" w14:textId="77777777" w:rsidR="00F52210" w:rsidRPr="00EB1793" w:rsidRDefault="00F52210" w:rsidP="00190DED">
      <w:pPr>
        <w:rPr>
          <w:rFonts w:ascii="Avenir Next" w:hAnsi="Avenir Next"/>
          <w:sz w:val="18"/>
          <w:szCs w:val="18"/>
        </w:rPr>
      </w:pPr>
    </w:p>
    <w:p w14:paraId="36070955" w14:textId="7C5CDD60" w:rsidR="00CA087A" w:rsidRPr="00AA1D1F" w:rsidRDefault="00EB1793" w:rsidP="00CA087A">
      <w:pPr>
        <w:jc w:val="both"/>
        <w:rPr>
          <w:rFonts w:ascii="Avenir Next" w:hAnsi="Avenir Next" w:cs="Times New Roman"/>
          <w:sz w:val="18"/>
          <w:szCs w:val="18"/>
        </w:rPr>
      </w:pPr>
      <w:r w:rsidRPr="00EB1793">
        <w:rPr>
          <w:rFonts w:ascii="Avenir Next" w:hAnsi="Avenir Next"/>
          <w:sz w:val="18"/>
          <w:szCs w:val="18"/>
        </w:rPr>
        <w:t>В</w:t>
      </w:r>
      <w:r w:rsidR="00BE66CC">
        <w:rPr>
          <w:rFonts w:ascii="Avenir Next" w:hAnsi="Avenir Next"/>
          <w:sz w:val="18"/>
          <w:szCs w:val="18"/>
        </w:rPr>
        <w:t>ыража</w:t>
      </w:r>
      <w:r w:rsidRPr="00EB1793">
        <w:rPr>
          <w:rFonts w:ascii="Avenir Next" w:hAnsi="Avenir Next"/>
          <w:sz w:val="18"/>
          <w:szCs w:val="18"/>
        </w:rPr>
        <w:t>я</w:t>
      </w:r>
      <w:r w:rsidR="00BE66CC">
        <w:rPr>
          <w:rFonts w:ascii="Avenir Next" w:hAnsi="Avenir Next"/>
          <w:sz w:val="18"/>
          <w:szCs w:val="18"/>
        </w:rPr>
        <w:t xml:space="preserve"> собственное уникальное видение часового дела будущего, </w:t>
      </w:r>
      <w:proofErr w:type="spellStart"/>
      <w:r w:rsidR="00BE66CC">
        <w:rPr>
          <w:rFonts w:ascii="Avenir Next" w:hAnsi="Avenir Next"/>
          <w:sz w:val="18"/>
          <w:szCs w:val="18"/>
        </w:rPr>
        <w:t>Zenith</w:t>
      </w:r>
      <w:proofErr w:type="spellEnd"/>
      <w:r w:rsidR="00BE66CC">
        <w:rPr>
          <w:rFonts w:ascii="Avenir Next" w:hAnsi="Avenir Next"/>
          <w:sz w:val="18"/>
          <w:szCs w:val="18"/>
        </w:rPr>
        <w:t xml:space="preserve"> пр</w:t>
      </w:r>
      <w:r w:rsidRPr="00EB1793">
        <w:rPr>
          <w:rFonts w:ascii="Avenir Next" w:hAnsi="Avenir Next"/>
          <w:sz w:val="18"/>
          <w:szCs w:val="18"/>
        </w:rPr>
        <w:t>едлагает</w:t>
      </w:r>
      <w:r w:rsidR="00BE66CC">
        <w:rPr>
          <w:rFonts w:ascii="Avenir Next" w:hAnsi="Avenir Next"/>
          <w:sz w:val="18"/>
          <w:szCs w:val="18"/>
        </w:rPr>
        <w:t xml:space="preserve"> концепцию высокочастотной точности</w:t>
      </w:r>
      <w:r w:rsidRPr="00EB1793">
        <w:rPr>
          <w:rFonts w:ascii="Avenir Next" w:hAnsi="Avenir Next"/>
          <w:sz w:val="18"/>
          <w:szCs w:val="18"/>
        </w:rPr>
        <w:t xml:space="preserve"> в</w:t>
      </w:r>
      <w:r w:rsidR="00BE66CC">
        <w:rPr>
          <w:rFonts w:ascii="Avenir Next" w:hAnsi="Avenir Next"/>
          <w:sz w:val="18"/>
          <w:szCs w:val="18"/>
        </w:rPr>
        <w:t xml:space="preserve"> ярки</w:t>
      </w:r>
      <w:r w:rsidRPr="00EB1793">
        <w:rPr>
          <w:rFonts w:ascii="Avenir Next" w:hAnsi="Avenir Next"/>
          <w:sz w:val="18"/>
          <w:szCs w:val="18"/>
        </w:rPr>
        <w:t>х</w:t>
      </w:r>
      <w:r w:rsidR="00BE66CC">
        <w:rPr>
          <w:rFonts w:ascii="Avenir Next" w:hAnsi="Avenir Next"/>
          <w:sz w:val="18"/>
          <w:szCs w:val="18"/>
        </w:rPr>
        <w:t xml:space="preserve"> элемент</w:t>
      </w:r>
      <w:r w:rsidRPr="00EB1793">
        <w:rPr>
          <w:rFonts w:ascii="Avenir Next" w:hAnsi="Avenir Next"/>
          <w:sz w:val="18"/>
          <w:szCs w:val="18"/>
        </w:rPr>
        <w:t>ах</w:t>
      </w:r>
      <w:r>
        <w:rPr>
          <w:rFonts w:ascii="Avenir Next" w:hAnsi="Avenir Next"/>
          <w:sz w:val="18"/>
          <w:szCs w:val="18"/>
        </w:rPr>
        <w:t xml:space="preserve"> </w:t>
      </w:r>
      <w:r w:rsidR="00BE66CC">
        <w:rPr>
          <w:rFonts w:ascii="Avenir Next" w:hAnsi="Avenir Next"/>
          <w:sz w:val="18"/>
          <w:szCs w:val="18"/>
        </w:rPr>
        <w:t>хронограф</w:t>
      </w:r>
      <w:r w:rsidRPr="00EB1793">
        <w:rPr>
          <w:rFonts w:ascii="Avenir Next" w:hAnsi="Avenir Next"/>
          <w:sz w:val="18"/>
          <w:szCs w:val="18"/>
        </w:rPr>
        <w:t>а</w:t>
      </w:r>
      <w:r w:rsidR="00BE66CC">
        <w:rPr>
          <w:rFonts w:ascii="Avenir Next" w:hAnsi="Avenir Next"/>
          <w:sz w:val="18"/>
          <w:szCs w:val="18"/>
        </w:rPr>
        <w:t xml:space="preserve"> DEFY 21 со счетчиком 1/100 секунд</w:t>
      </w:r>
      <w:r>
        <w:rPr>
          <w:rFonts w:ascii="Avenir Next" w:hAnsi="Avenir Next"/>
          <w:sz w:val="18"/>
          <w:szCs w:val="18"/>
        </w:rPr>
        <w:t>ы. Такое преобразование высо</w:t>
      </w:r>
      <w:r w:rsidRPr="00EB1793">
        <w:rPr>
          <w:rFonts w:ascii="Avenir Next" w:hAnsi="Avenir Next"/>
          <w:sz w:val="18"/>
          <w:szCs w:val="18"/>
        </w:rPr>
        <w:t>ко</w:t>
      </w:r>
      <w:r w:rsidR="00BE66CC">
        <w:rPr>
          <w:rFonts w:ascii="Avenir Next" w:hAnsi="Avenir Next"/>
          <w:sz w:val="18"/>
          <w:szCs w:val="18"/>
        </w:rPr>
        <w:t>частот</w:t>
      </w:r>
      <w:r w:rsidRPr="00EB1793">
        <w:rPr>
          <w:rFonts w:ascii="Avenir Next" w:hAnsi="Avenir Next"/>
          <w:sz w:val="18"/>
          <w:szCs w:val="18"/>
        </w:rPr>
        <w:t>ных</w:t>
      </w:r>
      <w:r w:rsidR="00BE66CC">
        <w:rPr>
          <w:rFonts w:ascii="Avenir Next" w:hAnsi="Avenir Next"/>
          <w:sz w:val="18"/>
          <w:szCs w:val="18"/>
        </w:rPr>
        <w:t xml:space="preserve"> колебаний в отдельные области видимого светового спектра началось в 2020 году с модели DEFY 21 </w:t>
      </w:r>
      <w:proofErr w:type="spellStart"/>
      <w:r w:rsidR="00BE66CC">
        <w:rPr>
          <w:rFonts w:ascii="Avenir Next" w:hAnsi="Avenir Next"/>
          <w:sz w:val="18"/>
          <w:szCs w:val="18"/>
        </w:rPr>
        <w:t>Ultrav</w:t>
      </w:r>
      <w:r>
        <w:rPr>
          <w:rFonts w:ascii="Avenir Next" w:hAnsi="Avenir Next"/>
          <w:sz w:val="18"/>
          <w:szCs w:val="18"/>
        </w:rPr>
        <w:t>iolet</w:t>
      </w:r>
      <w:proofErr w:type="spellEnd"/>
      <w:r>
        <w:rPr>
          <w:rFonts w:ascii="Avenir Next" w:hAnsi="Avenir Next"/>
          <w:sz w:val="18"/>
          <w:szCs w:val="18"/>
        </w:rPr>
        <w:t xml:space="preserve">, первого в мире </w:t>
      </w:r>
      <w:r w:rsidR="00BE66CC">
        <w:rPr>
          <w:rFonts w:ascii="Avenir Next" w:hAnsi="Avenir Next"/>
          <w:sz w:val="18"/>
          <w:szCs w:val="18"/>
        </w:rPr>
        <w:t xml:space="preserve">хронографа </w:t>
      </w:r>
      <w:r w:rsidRPr="00EB1793">
        <w:rPr>
          <w:rFonts w:ascii="Avenir Next" w:hAnsi="Avenir Next"/>
          <w:sz w:val="18"/>
          <w:szCs w:val="18"/>
        </w:rPr>
        <w:t xml:space="preserve">с механизмом </w:t>
      </w:r>
      <w:r w:rsidR="00BE66CC">
        <w:rPr>
          <w:rFonts w:ascii="Avenir Next" w:hAnsi="Avenir Next"/>
          <w:sz w:val="18"/>
          <w:szCs w:val="18"/>
        </w:rPr>
        <w:t xml:space="preserve">фиолетового цвета, выделявшегося на фоне полностью приглушенного корпуса из матового титана с пескоструйной обработкой.  Сейчас </w:t>
      </w:r>
      <w:proofErr w:type="spellStart"/>
      <w:r w:rsidR="00BE66CC">
        <w:rPr>
          <w:rFonts w:ascii="Avenir Next" w:hAnsi="Avenir Next"/>
          <w:sz w:val="18"/>
          <w:szCs w:val="18"/>
        </w:rPr>
        <w:t>Zenith</w:t>
      </w:r>
      <w:proofErr w:type="spellEnd"/>
      <w:r w:rsidR="00BE66CC">
        <w:rPr>
          <w:rFonts w:ascii="Avenir Next" w:hAnsi="Avenir Next"/>
          <w:sz w:val="18"/>
          <w:szCs w:val="18"/>
        </w:rPr>
        <w:t xml:space="preserve"> применяе</w:t>
      </w:r>
      <w:r>
        <w:rPr>
          <w:rFonts w:ascii="Avenir Next" w:hAnsi="Avenir Next"/>
          <w:sz w:val="18"/>
          <w:szCs w:val="18"/>
        </w:rPr>
        <w:t xml:space="preserve">т эффект </w:t>
      </w:r>
      <w:r w:rsidR="00BE66CC">
        <w:rPr>
          <w:rFonts w:ascii="Avenir Next" w:hAnsi="Avenir Next"/>
          <w:sz w:val="18"/>
          <w:szCs w:val="18"/>
        </w:rPr>
        <w:t>хо</w:t>
      </w:r>
      <w:r>
        <w:rPr>
          <w:rFonts w:ascii="Avenir Next" w:hAnsi="Avenir Next"/>
          <w:sz w:val="18"/>
          <w:szCs w:val="18"/>
        </w:rPr>
        <w:t>лодных тон</w:t>
      </w:r>
      <w:r w:rsidRPr="00EB1793">
        <w:rPr>
          <w:rFonts w:ascii="Avenir Next" w:hAnsi="Avenir Next"/>
          <w:sz w:val="18"/>
          <w:szCs w:val="18"/>
        </w:rPr>
        <w:t>ов</w:t>
      </w:r>
      <w:r>
        <w:rPr>
          <w:rFonts w:ascii="Avenir Next" w:hAnsi="Avenir Next"/>
          <w:sz w:val="18"/>
          <w:szCs w:val="18"/>
        </w:rPr>
        <w:t xml:space="preserve"> глубокого индиго и </w:t>
      </w:r>
      <w:r w:rsidRPr="00EB1793">
        <w:rPr>
          <w:rFonts w:ascii="Avenir Next" w:hAnsi="Avenir Next"/>
          <w:sz w:val="18"/>
          <w:szCs w:val="18"/>
        </w:rPr>
        <w:t xml:space="preserve">электрического </w:t>
      </w:r>
      <w:r>
        <w:rPr>
          <w:rFonts w:ascii="Avenir Next" w:hAnsi="Avenir Next"/>
          <w:sz w:val="18"/>
          <w:szCs w:val="18"/>
        </w:rPr>
        <w:t xml:space="preserve">синего </w:t>
      </w:r>
      <w:r w:rsidR="00BE66CC">
        <w:rPr>
          <w:rFonts w:ascii="Avenir Next" w:hAnsi="Avenir Next"/>
          <w:sz w:val="18"/>
          <w:szCs w:val="18"/>
        </w:rPr>
        <w:t xml:space="preserve">в </w:t>
      </w:r>
      <w:r w:rsidR="00BE66CC">
        <w:rPr>
          <w:rFonts w:ascii="Avenir Next" w:hAnsi="Avenir Next"/>
          <w:b/>
          <w:bCs/>
          <w:sz w:val="18"/>
          <w:szCs w:val="18"/>
        </w:rPr>
        <w:t xml:space="preserve">DEFY 21 </w:t>
      </w:r>
      <w:proofErr w:type="spellStart"/>
      <w:r w:rsidR="00BE66CC">
        <w:rPr>
          <w:rFonts w:ascii="Avenir Next" w:hAnsi="Avenir Next"/>
          <w:b/>
          <w:bCs/>
          <w:sz w:val="18"/>
          <w:szCs w:val="18"/>
        </w:rPr>
        <w:t>Ultrablue</w:t>
      </w:r>
      <w:proofErr w:type="spellEnd"/>
      <w:r w:rsidR="00BE66CC">
        <w:rPr>
          <w:rFonts w:ascii="Avenir Next" w:hAnsi="Avenir Next"/>
          <w:sz w:val="18"/>
          <w:szCs w:val="18"/>
        </w:rPr>
        <w:t>.</w:t>
      </w:r>
    </w:p>
    <w:p w14:paraId="244D123E" w14:textId="77777777" w:rsidR="003672E3" w:rsidRPr="00EB1793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</w:p>
    <w:p w14:paraId="3BC1A778" w14:textId="6714E97D" w:rsidR="003672E3" w:rsidRPr="00BE66CC" w:rsidRDefault="007005F1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Синий цвет занимает особое</w:t>
      </w:r>
      <w:r w:rsidR="00EB1793">
        <w:rPr>
          <w:rFonts w:ascii="Avenir Next" w:hAnsi="Avenir Next"/>
          <w:sz w:val="18"/>
          <w:szCs w:val="18"/>
        </w:rPr>
        <w:t xml:space="preserve"> место в истории </w:t>
      </w:r>
      <w:proofErr w:type="spellStart"/>
      <w:r w:rsidR="00EB1793">
        <w:rPr>
          <w:rFonts w:ascii="Avenir Next" w:hAnsi="Avenir Next"/>
          <w:sz w:val="18"/>
          <w:szCs w:val="18"/>
        </w:rPr>
        <w:t>Zenith</w:t>
      </w:r>
      <w:proofErr w:type="spellEnd"/>
      <w:r w:rsidR="00EB1793">
        <w:rPr>
          <w:rFonts w:ascii="Avenir Next" w:hAnsi="Avenir Next"/>
          <w:sz w:val="18"/>
          <w:szCs w:val="18"/>
        </w:rPr>
        <w:t xml:space="preserve">. Это фон звездного ночного неба, </w:t>
      </w:r>
      <w:r w:rsidR="00D96AF7" w:rsidRPr="00D96AF7">
        <w:rPr>
          <w:rFonts w:ascii="Avenir Next" w:hAnsi="Avenir Next"/>
          <w:sz w:val="18"/>
          <w:szCs w:val="18"/>
        </w:rPr>
        <w:t>вдохнов</w:t>
      </w:r>
      <w:r w:rsidR="00D96AF7">
        <w:rPr>
          <w:sz w:val="18"/>
          <w:szCs w:val="18"/>
        </w:rPr>
        <w:t xml:space="preserve">ившись </w:t>
      </w:r>
      <w:r>
        <w:rPr>
          <w:rFonts w:ascii="Avenir Next" w:hAnsi="Avenir Next"/>
          <w:sz w:val="18"/>
          <w:szCs w:val="18"/>
        </w:rPr>
        <w:t>котор</w:t>
      </w:r>
      <w:r w:rsidR="00EB1793">
        <w:rPr>
          <w:sz w:val="18"/>
          <w:szCs w:val="18"/>
        </w:rPr>
        <w:t>ы</w:t>
      </w:r>
      <w:r>
        <w:rPr>
          <w:rFonts w:ascii="Avenir Next" w:hAnsi="Avenir Next"/>
          <w:sz w:val="18"/>
          <w:szCs w:val="18"/>
        </w:rPr>
        <w:t>м основатель мануфактуры Жорж-</w:t>
      </w:r>
      <w:proofErr w:type="spellStart"/>
      <w:r>
        <w:rPr>
          <w:rFonts w:ascii="Avenir Next" w:hAnsi="Avenir Next"/>
          <w:sz w:val="18"/>
          <w:szCs w:val="18"/>
        </w:rPr>
        <w:t>Фавр</w:t>
      </w:r>
      <w:proofErr w:type="spellEnd"/>
      <w:r>
        <w:rPr>
          <w:rFonts w:ascii="Avenir Next" w:hAnsi="Avenir Next"/>
          <w:sz w:val="18"/>
          <w:szCs w:val="18"/>
        </w:rPr>
        <w:t xml:space="preserve"> Жако решил назвать свой отмеченный наградами калибр и, в конечном итоге, сво</w:t>
      </w:r>
      <w:r w:rsidR="00D96AF7" w:rsidRPr="00D96AF7">
        <w:rPr>
          <w:rFonts w:ascii="Avenir Next" w:hAnsi="Avenir Next"/>
          <w:sz w:val="18"/>
          <w:szCs w:val="18"/>
        </w:rPr>
        <w:t>й</w:t>
      </w:r>
      <w:r>
        <w:rPr>
          <w:rFonts w:ascii="Avenir Next" w:hAnsi="Avenir Next"/>
          <w:sz w:val="18"/>
          <w:szCs w:val="18"/>
        </w:rPr>
        <w:t xml:space="preserve"> </w:t>
      </w:r>
      <w:r w:rsidR="00D96AF7" w:rsidRPr="00D96AF7">
        <w:rPr>
          <w:rFonts w:ascii="Avenir Next" w:hAnsi="Avenir Next"/>
          <w:sz w:val="18"/>
          <w:szCs w:val="18"/>
        </w:rPr>
        <w:t>бренд</w:t>
      </w:r>
      <w:r>
        <w:rPr>
          <w:rFonts w:ascii="Avenir Next" w:hAnsi="Avenir Next"/>
          <w:sz w:val="18"/>
          <w:szCs w:val="18"/>
        </w:rPr>
        <w:t xml:space="preserve">. В последнее время это был один из определяющих цветов модели A386, одних из первых часов, оснащенных легендарным автоматическим высокочастотным калибром хронографа </w:t>
      </w:r>
      <w:proofErr w:type="spellStart"/>
      <w:r>
        <w:rPr>
          <w:rFonts w:ascii="Avenir Next" w:hAnsi="Avenir Next"/>
          <w:sz w:val="18"/>
          <w:szCs w:val="18"/>
        </w:rPr>
        <w:t>El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. Этот цвет также широко использовался Мануфактурой при создании самых </w:t>
      </w:r>
      <w:r w:rsidR="00EB1793" w:rsidRPr="00EB1793">
        <w:rPr>
          <w:rFonts w:ascii="Avenir Next" w:hAnsi="Avenir Next"/>
          <w:sz w:val="18"/>
          <w:szCs w:val="18"/>
        </w:rPr>
        <w:t>сложных</w:t>
      </w:r>
      <w:r>
        <w:rPr>
          <w:rFonts w:ascii="Avenir Next" w:hAnsi="Avenir Next"/>
          <w:sz w:val="18"/>
          <w:szCs w:val="18"/>
        </w:rPr>
        <w:t xml:space="preserve"> часов, став признаком футуристического </w:t>
      </w:r>
      <w:r>
        <w:rPr>
          <w:rFonts w:ascii="Avenir Next" w:hAnsi="Avenir Next"/>
          <w:i/>
          <w:iCs/>
          <w:sz w:val="18"/>
          <w:szCs w:val="18"/>
        </w:rPr>
        <w:t>Высокого часового искусства</w:t>
      </w:r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Zenith</w:t>
      </w:r>
      <w:proofErr w:type="spellEnd"/>
      <w:r>
        <w:rPr>
          <w:rFonts w:ascii="Avenir Next" w:hAnsi="Avenir Next"/>
          <w:sz w:val="18"/>
          <w:szCs w:val="18"/>
        </w:rPr>
        <w:t>.</w:t>
      </w:r>
    </w:p>
    <w:p w14:paraId="346878C3" w14:textId="0BFD1909" w:rsidR="003672E3" w:rsidRPr="00EB1793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</w:p>
    <w:p w14:paraId="3A27530B" w14:textId="69E58807" w:rsidR="00190DED" w:rsidRPr="00AA1D1F" w:rsidRDefault="00FA2B02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Частично открытый циферблат имеет слегка перекрывающиеся закрытые счетчики хронографа, отделанные серым тоном, гармонирующим с темно-серым корпусом, с контрастными белыми отметками для хорошей читаемости показателей. Уникальная авангардная концепция и дизайн часов DEFY 21 с открытыми и угловатыми мостами подчеркивают механизм ярко-синего цвета. Центральная секундная стрелка с белым наконечником совершает один</w:t>
      </w:r>
      <w:r w:rsidR="00D96AF7">
        <w:rPr>
          <w:rFonts w:ascii="Avenir Next" w:hAnsi="Avenir Next"/>
          <w:sz w:val="18"/>
          <w:szCs w:val="18"/>
        </w:rPr>
        <w:t xml:space="preserve"> полный оборот вокруг</w:t>
      </w:r>
      <w:r>
        <w:rPr>
          <w:rFonts w:ascii="Avenir Next" w:hAnsi="Avenir Next"/>
          <w:sz w:val="18"/>
          <w:szCs w:val="18"/>
        </w:rPr>
        <w:t xml:space="preserve"> за одну секунду и позволяет измерять ее сотые доли. </w:t>
      </w:r>
    </w:p>
    <w:p w14:paraId="26EDADAE" w14:textId="11A993F5" w:rsidR="003672E3" w:rsidRPr="00EB1793" w:rsidRDefault="003672E3" w:rsidP="00190DED">
      <w:pPr>
        <w:jc w:val="both"/>
        <w:rPr>
          <w:rFonts w:ascii="Avenir Next" w:hAnsi="Avenir Next"/>
          <w:sz w:val="18"/>
          <w:szCs w:val="18"/>
        </w:rPr>
      </w:pPr>
    </w:p>
    <w:p w14:paraId="318E4D22" w14:textId="151C328C" w:rsidR="00CF560F" w:rsidRDefault="003672E3" w:rsidP="00190DED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>Синие мосты часового механизма оттеняются 44-миллиметровым титановым корпусом со скошенными гранями, который после пескоструйной обработки приобр</w:t>
      </w:r>
      <w:r w:rsidR="00D96AF7">
        <w:rPr>
          <w:rFonts w:ascii="Avenir Next" w:hAnsi="Avenir Next"/>
          <w:sz w:val="18"/>
          <w:szCs w:val="18"/>
        </w:rPr>
        <w:t>ел темный металлический оттенок</w:t>
      </w:r>
      <w:r>
        <w:rPr>
          <w:rFonts w:ascii="Avenir Next" w:hAnsi="Avenir Next"/>
          <w:sz w:val="18"/>
          <w:szCs w:val="18"/>
        </w:rPr>
        <w:t xml:space="preserve"> и поглощает большую часть света, падающего на его поверхность. Черный каучуковый ремешок с каучуковой вставкой, имитацией </w:t>
      </w:r>
      <w:proofErr w:type="spellStart"/>
      <w:r>
        <w:rPr>
          <w:rFonts w:ascii="Avenir Next" w:hAnsi="Avenir Next"/>
          <w:sz w:val="18"/>
          <w:szCs w:val="18"/>
        </w:rPr>
        <w:t>Cordura</w:t>
      </w:r>
      <w:proofErr w:type="spellEnd"/>
      <w:r>
        <w:rPr>
          <w:rFonts w:ascii="Avenir Next" w:hAnsi="Avenir Next"/>
          <w:sz w:val="18"/>
          <w:szCs w:val="18"/>
        </w:rPr>
        <w:t xml:space="preserve"> насыщенного синего цвета и строчкой в тон дополняет колорит открытого механизма.</w:t>
      </w:r>
    </w:p>
    <w:p w14:paraId="4372C58E" w14:textId="12DF0A0D" w:rsidR="007005F1" w:rsidRPr="00EB1793" w:rsidRDefault="007005F1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3119A6BD" w14:textId="5F8084E7" w:rsidR="007005F1" w:rsidRPr="007078B2" w:rsidRDefault="00FA2B02" w:rsidP="007078B2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С марта 2021 года часы DEFY 21 </w:t>
      </w:r>
      <w:proofErr w:type="spellStart"/>
      <w:r>
        <w:rPr>
          <w:rFonts w:ascii="Avenir Next" w:hAnsi="Avenir Next"/>
          <w:sz w:val="18"/>
          <w:szCs w:val="18"/>
        </w:rPr>
        <w:t>Ultrablue</w:t>
      </w:r>
      <w:proofErr w:type="spellEnd"/>
      <w:r>
        <w:rPr>
          <w:rFonts w:ascii="Avenir Next" w:hAnsi="Avenir Next"/>
          <w:sz w:val="18"/>
          <w:szCs w:val="18"/>
        </w:rPr>
        <w:t xml:space="preserve"> будут доступны в бутиках </w:t>
      </w:r>
      <w:proofErr w:type="spellStart"/>
      <w:r>
        <w:rPr>
          <w:rFonts w:ascii="Avenir Next" w:hAnsi="Avenir Next"/>
          <w:sz w:val="18"/>
          <w:szCs w:val="18"/>
        </w:rPr>
        <w:t>Zenith</w:t>
      </w:r>
      <w:proofErr w:type="spellEnd"/>
      <w:r>
        <w:rPr>
          <w:rFonts w:ascii="Avenir Next" w:hAnsi="Avenir Next"/>
          <w:sz w:val="18"/>
          <w:szCs w:val="18"/>
        </w:rPr>
        <w:t xml:space="preserve"> по всему миру, а также в региональных онлайн-бутиках. </w:t>
      </w:r>
    </w:p>
    <w:p w14:paraId="14B75A63" w14:textId="59134CD3" w:rsidR="00CF560F" w:rsidRPr="00EB1793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547728B9" w14:textId="7A621486" w:rsidR="00CF560F" w:rsidRPr="00EB1793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1FBA5849" w14:textId="73113CF2" w:rsidR="00D37F7B" w:rsidRDefault="00D37F7B">
      <w:pPr>
        <w:rPr>
          <w:rFonts w:ascii="Avenir Next" w:hAnsi="Avenir Next" w:cs="Times New Roman"/>
          <w:sz w:val="18"/>
          <w:szCs w:val="18"/>
        </w:rPr>
      </w:pPr>
      <w:r>
        <w:br w:type="page"/>
      </w:r>
    </w:p>
    <w:p w14:paraId="775C0CE4" w14:textId="77777777" w:rsidR="00CF560F" w:rsidRPr="00EB1793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386B7049" w14:textId="77777777" w:rsidR="00CF560F" w:rsidRPr="00AA1D1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ZENITH: НАСТАЛО ВРЕМЯ ДОТЯНУТЬСЯ ДО ЗВЕЗДЫ.</w:t>
      </w:r>
    </w:p>
    <w:p w14:paraId="0CBF6276" w14:textId="77777777" w:rsidR="00CF560F" w:rsidRPr="00AA1D1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2530F65A" w14:textId="77777777" w:rsidR="00CF560F" w:rsidRPr="00AA1D1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Миссия компании </w:t>
      </w:r>
      <w:proofErr w:type="spellStart"/>
      <w:r>
        <w:rPr>
          <w:rFonts w:ascii="Avenir Next" w:hAnsi="Avenir Next"/>
          <w:sz w:val="18"/>
          <w:szCs w:val="18"/>
        </w:rPr>
        <w:t>Zenith</w:t>
      </w:r>
      <w:proofErr w:type="spellEnd"/>
      <w:r>
        <w:rPr>
          <w:rFonts w:ascii="Avenir Next" w:hAnsi="Avenir Next"/>
          <w:sz w:val="18"/>
          <w:szCs w:val="18"/>
        </w:rPr>
        <w:t xml:space="preserve"> заключается в том, чтобы вдохновлять людей следовать за мечтами и воплощать их в жизнь, несмотря ни на что. С момента своего основания в 1865 году </w:t>
      </w:r>
      <w:proofErr w:type="spellStart"/>
      <w:r>
        <w:rPr>
          <w:rFonts w:ascii="Avenir Next" w:hAnsi="Avenir Next"/>
          <w:sz w:val="18"/>
          <w:szCs w:val="18"/>
        </w:rPr>
        <w:t>Zenith</w:t>
      </w:r>
      <w:proofErr w:type="spellEnd"/>
      <w:r>
        <w:rPr>
          <w:rFonts w:ascii="Avenir Next" w:hAnsi="Avenir Next"/>
          <w:sz w:val="18"/>
          <w:szCs w:val="18"/>
        </w:rPr>
        <w:t xml:space="preserve"> стала первой часовой мануфактурой в современном понимании этого слова, а ее часы – верными спутниками выдающихся людей, мечтавших о великом и стремившихся достичь невозможного, от Луи Блерио, отважившегося на исторический полет через Ла-Манш, до Феликса </w:t>
      </w:r>
      <w:proofErr w:type="spellStart"/>
      <w:r>
        <w:rPr>
          <w:rFonts w:ascii="Avenir Next" w:hAnsi="Avenir Next"/>
          <w:sz w:val="18"/>
          <w:szCs w:val="18"/>
        </w:rPr>
        <w:t>Баумгартнера</w:t>
      </w:r>
      <w:proofErr w:type="spellEnd"/>
      <w:r>
        <w:rPr>
          <w:rFonts w:ascii="Avenir Next" w:hAnsi="Avenir Next"/>
          <w:sz w:val="18"/>
          <w:szCs w:val="18"/>
        </w:rPr>
        <w:t xml:space="preserve">, совершившего рекордный прыжок из стратосферы. </w:t>
      </w:r>
    </w:p>
    <w:p w14:paraId="626797FC" w14:textId="77777777" w:rsidR="00CF560F" w:rsidRPr="00AA1D1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725205FA" w14:textId="3494D40A" w:rsidR="00EE5680" w:rsidRDefault="00CF560F" w:rsidP="00190DED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Непреклонно следуя по пути инноваций, </w:t>
      </w:r>
      <w:proofErr w:type="spellStart"/>
      <w:r>
        <w:rPr>
          <w:rFonts w:ascii="Avenir Next" w:hAnsi="Avenir Next"/>
          <w:sz w:val="18"/>
          <w:szCs w:val="18"/>
        </w:rPr>
        <w:t>Zenith</w:t>
      </w:r>
      <w:proofErr w:type="spellEnd"/>
      <w:r>
        <w:rPr>
          <w:rFonts w:ascii="Avenir Next" w:hAnsi="Avenir Next"/>
          <w:sz w:val="18"/>
          <w:szCs w:val="18"/>
        </w:rPr>
        <w:t xml:space="preserve"> оснащает все свои часы исключительными механизмами собственной разработки и собственного производства. От первого автоматического хронографа </w:t>
      </w:r>
      <w:proofErr w:type="spellStart"/>
      <w:r>
        <w:rPr>
          <w:rFonts w:ascii="Avenir Next" w:hAnsi="Avenir Next"/>
          <w:sz w:val="18"/>
          <w:szCs w:val="18"/>
        </w:rPr>
        <w:t>El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 до самого быстрого хронографа с точностью измерения до 1/100 секунды </w:t>
      </w:r>
      <w:proofErr w:type="spellStart"/>
      <w:r>
        <w:rPr>
          <w:rFonts w:ascii="Avenir Next" w:hAnsi="Avenir Next"/>
          <w:sz w:val="18"/>
          <w:szCs w:val="18"/>
        </w:rPr>
        <w:t>El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 21, а также полностью переосмысленной модели </w:t>
      </w:r>
      <w:proofErr w:type="spellStart"/>
      <w:r>
        <w:rPr>
          <w:rFonts w:ascii="Avenir Next" w:hAnsi="Avenir Next"/>
          <w:sz w:val="18"/>
          <w:szCs w:val="18"/>
        </w:rPr>
        <w:t>Inventor</w:t>
      </w:r>
      <w:proofErr w:type="spellEnd"/>
      <w:r>
        <w:rPr>
          <w:rFonts w:ascii="Avenir Next" w:hAnsi="Avenir Next"/>
          <w:sz w:val="18"/>
          <w:szCs w:val="18"/>
        </w:rPr>
        <w:t xml:space="preserve">, в которой более 30 компонентов были заменены одним монолитным элементом, мануфактура всегда раздвигает границы возможного. С 1865 года </w:t>
      </w:r>
      <w:proofErr w:type="spellStart"/>
      <w:r>
        <w:rPr>
          <w:rFonts w:ascii="Avenir Next" w:hAnsi="Avenir Next"/>
          <w:sz w:val="18"/>
          <w:szCs w:val="18"/>
        </w:rPr>
        <w:t>Zenith</w:t>
      </w:r>
      <w:proofErr w:type="spellEnd"/>
      <w:r>
        <w:rPr>
          <w:rFonts w:ascii="Avenir Next" w:hAnsi="Avenir Next"/>
          <w:sz w:val="18"/>
          <w:szCs w:val="18"/>
        </w:rPr>
        <w:t xml:space="preserve"> формирует будущее швейцарского часового производства, сопровождая тех, кто осмеливается бросить вызов самим себе и преодолеть любые ограничения. Настало время дотянуться до звезды.</w:t>
      </w:r>
    </w:p>
    <w:p w14:paraId="4C97463E" w14:textId="77777777" w:rsidR="00EE5680" w:rsidRDefault="00EE5680">
      <w:pPr>
        <w:rPr>
          <w:rFonts w:ascii="Avenir Next" w:eastAsia="Times New Roman" w:hAnsi="Avenir Next" w:cs="Arial"/>
          <w:sz w:val="18"/>
          <w:szCs w:val="18"/>
        </w:rPr>
      </w:pPr>
      <w:r>
        <w:br w:type="page"/>
      </w:r>
    </w:p>
    <w:p w14:paraId="626EA4B8" w14:textId="232F70F6" w:rsidR="00EE5680" w:rsidRPr="000F6411" w:rsidRDefault="00EE5680" w:rsidP="00EE5680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  <w:szCs w:val="20"/>
        </w:rPr>
        <w:lastRenderedPageBreak/>
        <w:t>DEFY 21 ULTRABLUE</w:t>
      </w:r>
    </w:p>
    <w:p w14:paraId="4E7A781B" w14:textId="6E0D5B5D" w:rsidR="00EE5680" w:rsidRDefault="008457ED" w:rsidP="00EE5680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E174B4" wp14:editId="1AFA17DD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Артикул:</w:t>
      </w:r>
      <w:r>
        <w:rPr>
          <w:rFonts w:ascii="Avenir Next" w:hAnsi="Avenir Next"/>
          <w:sz w:val="18"/>
          <w:szCs w:val="18"/>
        </w:rPr>
        <w:t xml:space="preserve"> 97.9001.9004/</w:t>
      </w:r>
      <w:proofErr w:type="gramStart"/>
      <w:r>
        <w:rPr>
          <w:rFonts w:ascii="Avenir Next" w:hAnsi="Avenir Next"/>
          <w:sz w:val="18"/>
          <w:szCs w:val="18"/>
        </w:rPr>
        <w:t>81.R</w:t>
      </w:r>
      <w:proofErr w:type="gramEnd"/>
      <w:r>
        <w:rPr>
          <w:rFonts w:ascii="Avenir Next" w:hAnsi="Avenir Next"/>
          <w:sz w:val="18"/>
          <w:szCs w:val="18"/>
        </w:rPr>
        <w:t>946</w:t>
      </w:r>
    </w:p>
    <w:p w14:paraId="63B0DB93" w14:textId="670548E7" w:rsidR="00EE5680" w:rsidRPr="000F6411" w:rsidRDefault="00EE5680" w:rsidP="00EE5680">
      <w:pPr>
        <w:jc w:val="both"/>
        <w:rPr>
          <w:rFonts w:ascii="Avenir Next" w:hAnsi="Avenir Next" w:cs="Arial"/>
          <w:sz w:val="16"/>
          <w:szCs w:val="36"/>
        </w:rPr>
      </w:pPr>
    </w:p>
    <w:p w14:paraId="4B5E8118" w14:textId="5E95AB15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>
        <w:rPr>
          <w:rFonts w:ascii="Avenir Next" w:hAnsi="Avenir Next"/>
          <w:b/>
          <w:sz w:val="18"/>
          <w:szCs w:val="18"/>
        </w:rPr>
        <w:t>Основные особенности:</w:t>
      </w:r>
      <w:r>
        <w:rPr>
          <w:rFonts w:ascii="Avenir Next" w:hAnsi="Avenir Next"/>
          <w:sz w:val="18"/>
          <w:szCs w:val="18"/>
        </w:rPr>
        <w:t xml:space="preserve"> часовой механизм хронографа со счетчиком 1/100 секунды. Эксклюзивная динамика – стрелка вращается со скоростью один оборот в секунду. 1 анкерный спуск часов (36 000 </w:t>
      </w:r>
      <w:proofErr w:type="spellStart"/>
      <w:r>
        <w:rPr>
          <w:rFonts w:ascii="Avenir Next" w:hAnsi="Avenir Next"/>
          <w:sz w:val="18"/>
          <w:szCs w:val="18"/>
        </w:rPr>
        <w:t>полуколебаний</w:t>
      </w:r>
      <w:proofErr w:type="spellEnd"/>
      <w:r>
        <w:rPr>
          <w:rFonts w:ascii="Avenir Next" w:hAnsi="Avenir Next"/>
          <w:sz w:val="18"/>
          <w:szCs w:val="18"/>
        </w:rPr>
        <w:t xml:space="preserve"> в час – 5 Гц); 1 анкерный спуск хронографа (360 000 </w:t>
      </w:r>
      <w:proofErr w:type="spellStart"/>
      <w:r>
        <w:rPr>
          <w:rFonts w:ascii="Avenir Next" w:hAnsi="Avenir Next"/>
          <w:sz w:val="18"/>
          <w:szCs w:val="18"/>
        </w:rPr>
        <w:t>полуколебаний</w:t>
      </w:r>
      <w:proofErr w:type="spellEnd"/>
      <w:r>
        <w:rPr>
          <w:rFonts w:ascii="Avenir Next" w:hAnsi="Avenir Next"/>
          <w:sz w:val="18"/>
          <w:szCs w:val="18"/>
        </w:rPr>
        <w:t xml:space="preserve"> в час – 50 Гц). Сертифицированный хронометр. </w:t>
      </w:r>
    </w:p>
    <w:p w14:paraId="038B5508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Механизм</w:t>
      </w:r>
      <w:r>
        <w:rPr>
          <w:rFonts w:ascii="Avenir Next" w:hAnsi="Avenir Next"/>
          <w:b/>
          <w:bCs/>
          <w:sz w:val="18"/>
          <w:szCs w:val="18"/>
        </w:rPr>
        <w:t>:</w:t>
      </w:r>
      <w:r>
        <w:rPr>
          <w:rFonts w:ascii="Avenir Next" w:hAnsi="Avenir Next"/>
          <w:sz w:val="18"/>
          <w:szCs w:val="18"/>
        </w:rPr>
        <w:t xml:space="preserve"> автоматический калибр </w:t>
      </w:r>
      <w:proofErr w:type="spellStart"/>
      <w:r>
        <w:rPr>
          <w:rFonts w:ascii="Avenir Next" w:hAnsi="Avenir Next"/>
          <w:sz w:val="18"/>
          <w:szCs w:val="18"/>
        </w:rPr>
        <w:t>El</w:t>
      </w:r>
      <w:proofErr w:type="spellEnd"/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Primero</w:t>
      </w:r>
      <w:proofErr w:type="spellEnd"/>
      <w:r>
        <w:rPr>
          <w:rFonts w:ascii="Avenir Next" w:hAnsi="Avenir Next"/>
          <w:sz w:val="18"/>
          <w:szCs w:val="18"/>
        </w:rPr>
        <w:t xml:space="preserve"> 9004. </w:t>
      </w:r>
    </w:p>
    <w:p w14:paraId="1349C92F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Частота колебаний:</w:t>
      </w:r>
      <w:r>
        <w:rPr>
          <w:rFonts w:ascii="Avenir Next" w:hAnsi="Avenir Next"/>
          <w:sz w:val="18"/>
          <w:szCs w:val="18"/>
        </w:rPr>
        <w:t xml:space="preserve"> 36 000 </w:t>
      </w:r>
      <w:proofErr w:type="spellStart"/>
      <w:r>
        <w:rPr>
          <w:rFonts w:ascii="Avenir Next" w:hAnsi="Avenir Next"/>
          <w:sz w:val="18"/>
          <w:szCs w:val="18"/>
        </w:rPr>
        <w:t>полуколебаний</w:t>
      </w:r>
      <w:proofErr w:type="spellEnd"/>
      <w:r>
        <w:rPr>
          <w:rFonts w:ascii="Avenir Next" w:hAnsi="Avenir Next"/>
          <w:sz w:val="18"/>
          <w:szCs w:val="18"/>
        </w:rPr>
        <w:t xml:space="preserve"> в час (5 Гц).</w:t>
      </w:r>
      <w:r>
        <w:t xml:space="preserve"> </w:t>
      </w:r>
    </w:p>
    <w:p w14:paraId="10B7C92C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Запас хода:</w:t>
      </w:r>
      <w:r>
        <w:rPr>
          <w:rFonts w:ascii="Avenir Next" w:hAnsi="Avenir Next"/>
          <w:sz w:val="18"/>
          <w:szCs w:val="18"/>
        </w:rPr>
        <w:t xml:space="preserve"> мин. 50 часов</w:t>
      </w:r>
    </w:p>
    <w:p w14:paraId="75AD6031" w14:textId="4F45ECA5" w:rsidR="00EE5680" w:rsidRPr="00D96AF7" w:rsidRDefault="00EE5680" w:rsidP="00EE5680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Функции</w:t>
      </w:r>
      <w:r w:rsidR="00D96AF7">
        <w:rPr>
          <w:rFonts w:ascii="Avenir Next" w:hAnsi="Avenir Next"/>
          <w:sz w:val="18"/>
          <w:szCs w:val="18"/>
        </w:rPr>
        <w:t xml:space="preserve">: </w:t>
      </w:r>
      <w:r>
        <w:rPr>
          <w:rFonts w:ascii="Avenir Next" w:hAnsi="Avenir Next"/>
          <w:sz w:val="18"/>
          <w:szCs w:val="18"/>
        </w:rPr>
        <w:t>хронограф со счетчиком 1/100 секунды. У</w:t>
      </w:r>
      <w:r w:rsidR="00D96AF7">
        <w:rPr>
          <w:rFonts w:ascii="Avenir Next" w:hAnsi="Avenir Next"/>
          <w:sz w:val="18"/>
          <w:szCs w:val="18"/>
        </w:rPr>
        <w:t xml:space="preserve">казатель запаса хода </w:t>
      </w:r>
      <w:r>
        <w:rPr>
          <w:rFonts w:ascii="Avenir Next" w:hAnsi="Avenir Next"/>
          <w:sz w:val="18"/>
          <w:szCs w:val="18"/>
        </w:rPr>
        <w:t>в положении «12 часов». Центральные часовая и минутная стрелки. Малая секундная стрелка в положении «9 часов», центральная стрелка хронографа, 30-минутный счетчик в положении «3 часа», 60-секундны</w:t>
      </w:r>
      <w:r w:rsidR="00D96AF7">
        <w:rPr>
          <w:rFonts w:ascii="Avenir Next" w:hAnsi="Avenir Next"/>
          <w:sz w:val="18"/>
          <w:szCs w:val="18"/>
        </w:rPr>
        <w:t>й счетчик в положении «6 часов»</w:t>
      </w:r>
    </w:p>
    <w:p w14:paraId="17503562" w14:textId="7D0A7A39" w:rsidR="00EE5680" w:rsidRPr="00D96AF7" w:rsidRDefault="00EE5680" w:rsidP="00EE5680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  <w:szCs w:val="18"/>
        </w:rPr>
        <w:t>Отделка:</w:t>
      </w:r>
      <w:r>
        <w:rPr>
          <w:rFonts w:ascii="Avenir Next" w:hAnsi="Avenir Next"/>
          <w:sz w:val="18"/>
          <w:szCs w:val="18"/>
        </w:rPr>
        <w:t xml:space="preserve"> Платина механизма синего цвета. Ротор </w:t>
      </w:r>
      <w:r w:rsidR="00D96AF7">
        <w:rPr>
          <w:rFonts w:ascii="Avenir Next" w:hAnsi="Avenir Next"/>
          <w:sz w:val="18"/>
          <w:szCs w:val="18"/>
        </w:rPr>
        <w:t>синего цвета с матовой отделкой</w:t>
      </w:r>
    </w:p>
    <w:p w14:paraId="7B1CB48F" w14:textId="123D95B6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Цена</w:t>
      </w:r>
      <w:r>
        <w:rPr>
          <w:rFonts w:ascii="Avenir Next" w:hAnsi="Avenir Next"/>
          <w:sz w:val="18"/>
          <w:szCs w:val="18"/>
        </w:rPr>
        <w:t>: 13400 CHF</w:t>
      </w:r>
    </w:p>
    <w:p w14:paraId="1747C87D" w14:textId="10668F73" w:rsidR="00EE5680" w:rsidRPr="00D96AF7" w:rsidRDefault="00EE5680" w:rsidP="00EE5680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Материал</w:t>
      </w:r>
      <w:r>
        <w:rPr>
          <w:rFonts w:ascii="Avenir Next" w:hAnsi="Avenir Next"/>
          <w:sz w:val="18"/>
          <w:szCs w:val="18"/>
        </w:rPr>
        <w:t>: Титан с пескоструйной обработкой</w:t>
      </w:r>
    </w:p>
    <w:p w14:paraId="37E324AC" w14:textId="330D60CF" w:rsidR="00EE5680" w:rsidRPr="00D96AF7" w:rsidRDefault="00EE5680" w:rsidP="00EE5680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Водонепроницаемость</w:t>
      </w:r>
      <w:r>
        <w:rPr>
          <w:rFonts w:ascii="Avenir Next" w:hAnsi="Avenir Next"/>
          <w:b/>
          <w:bCs/>
          <w:sz w:val="18"/>
          <w:szCs w:val="18"/>
        </w:rPr>
        <w:t>:</w:t>
      </w:r>
      <w:r w:rsidR="00D96AF7">
        <w:rPr>
          <w:rFonts w:ascii="Avenir Next" w:hAnsi="Avenir Next"/>
          <w:sz w:val="18"/>
          <w:szCs w:val="18"/>
        </w:rPr>
        <w:t xml:space="preserve"> 100 метров</w:t>
      </w:r>
    </w:p>
    <w:p w14:paraId="2002BC58" w14:textId="0ED27E57" w:rsidR="00EE5680" w:rsidRPr="00D96AF7" w:rsidRDefault="00EE5680" w:rsidP="00EE5680">
      <w:pPr>
        <w:autoSpaceDE w:val="0"/>
        <w:autoSpaceDN w:val="0"/>
        <w:adjustRightInd w:val="0"/>
        <w:spacing w:line="276" w:lineRule="auto"/>
        <w:rPr>
          <w:rFonts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Циферблат</w:t>
      </w:r>
      <w:r>
        <w:rPr>
          <w:rFonts w:ascii="Avenir Next" w:hAnsi="Avenir Next"/>
          <w:sz w:val="18"/>
          <w:szCs w:val="18"/>
        </w:rPr>
        <w:t xml:space="preserve">: </w:t>
      </w:r>
      <w:proofErr w:type="spellStart"/>
      <w:r w:rsidR="00D96AF7">
        <w:rPr>
          <w:rFonts w:ascii="Avenir Next" w:hAnsi="Avenir Next"/>
          <w:sz w:val="18"/>
          <w:szCs w:val="18"/>
        </w:rPr>
        <w:t>Скелетонированный</w:t>
      </w:r>
      <w:proofErr w:type="spellEnd"/>
      <w:r w:rsidR="00D96AF7">
        <w:rPr>
          <w:rFonts w:ascii="Avenir Next" w:hAnsi="Avenir Next"/>
          <w:sz w:val="18"/>
          <w:szCs w:val="18"/>
        </w:rPr>
        <w:t xml:space="preserve"> </w:t>
      </w:r>
      <w:r>
        <w:rPr>
          <w:rFonts w:ascii="Avenir Next" w:hAnsi="Avenir Next"/>
          <w:sz w:val="18"/>
          <w:szCs w:val="18"/>
        </w:rPr>
        <w:t>с</w:t>
      </w:r>
      <w:r w:rsidR="00D96AF7" w:rsidRPr="00D96AF7">
        <w:rPr>
          <w:rFonts w:ascii="Avenir Next" w:hAnsi="Avenir Next"/>
          <w:sz w:val="18"/>
          <w:szCs w:val="18"/>
        </w:rPr>
        <w:t>о счетчиками серого цвета</w:t>
      </w:r>
    </w:p>
    <w:p w14:paraId="240037FD" w14:textId="171EB482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Часовые отметки:</w:t>
      </w:r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Фацетированные</w:t>
      </w:r>
      <w:proofErr w:type="spellEnd"/>
      <w:r>
        <w:rPr>
          <w:rFonts w:ascii="Avenir Next" w:hAnsi="Avenir Next"/>
          <w:sz w:val="18"/>
          <w:szCs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  <w:szCs w:val="18"/>
        </w:rPr>
        <w:t>SuperLuminova</w:t>
      </w:r>
      <w:proofErr w:type="spellEnd"/>
      <w:r>
        <w:rPr>
          <w:rFonts w:ascii="Avenir Next" w:hAnsi="Avenir Next"/>
          <w:sz w:val="18"/>
          <w:szCs w:val="18"/>
        </w:rPr>
        <w:t xml:space="preserve"> SLN C1</w:t>
      </w:r>
    </w:p>
    <w:p w14:paraId="3770AB58" w14:textId="3D557D5C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bCs/>
          <w:sz w:val="18"/>
          <w:szCs w:val="18"/>
        </w:rPr>
        <w:t>Стрелки:</w:t>
      </w:r>
      <w:r>
        <w:rPr>
          <w:rFonts w:ascii="Avenir Next" w:hAnsi="Avenir Next"/>
          <w:sz w:val="18"/>
          <w:szCs w:val="18"/>
        </w:rPr>
        <w:t xml:space="preserve"> </w:t>
      </w:r>
      <w:proofErr w:type="spellStart"/>
      <w:r>
        <w:rPr>
          <w:rFonts w:ascii="Avenir Next" w:hAnsi="Avenir Next"/>
          <w:sz w:val="18"/>
          <w:szCs w:val="18"/>
        </w:rPr>
        <w:t>Фацетированные</w:t>
      </w:r>
      <w:proofErr w:type="spellEnd"/>
      <w:r>
        <w:rPr>
          <w:rFonts w:ascii="Avenir Next" w:hAnsi="Avenir Next"/>
          <w:sz w:val="18"/>
          <w:szCs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  <w:szCs w:val="18"/>
        </w:rPr>
        <w:t>SuperLuminova</w:t>
      </w:r>
      <w:proofErr w:type="spellEnd"/>
      <w:r>
        <w:rPr>
          <w:rFonts w:ascii="Avenir Next" w:hAnsi="Avenir Next"/>
          <w:sz w:val="18"/>
          <w:szCs w:val="18"/>
        </w:rPr>
        <w:t xml:space="preserve"> SLN C1</w:t>
      </w:r>
    </w:p>
    <w:p w14:paraId="786A1EEA" w14:textId="300C38AC" w:rsidR="00EE5680" w:rsidRPr="00D96AF7" w:rsidRDefault="00EE5680" w:rsidP="00EE5680">
      <w:pPr>
        <w:jc w:val="both"/>
        <w:rPr>
          <w:rFonts w:eastAsia="Times New Roman" w:cs="Arial"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t>Ремень и застежка:</w:t>
      </w:r>
      <w:r>
        <w:rPr>
          <w:rFonts w:ascii="Avenir Next" w:hAnsi="Avenir Next"/>
          <w:sz w:val="18"/>
          <w:szCs w:val="18"/>
        </w:rPr>
        <w:t xml:space="preserve"> Черный каучуковый ремень </w:t>
      </w:r>
      <w:bookmarkEnd w:id="0"/>
      <w:r>
        <w:rPr>
          <w:rFonts w:ascii="Avenir Next" w:hAnsi="Avenir Next"/>
          <w:sz w:val="18"/>
          <w:szCs w:val="18"/>
        </w:rPr>
        <w:t xml:space="preserve">с имитацией </w:t>
      </w:r>
      <w:proofErr w:type="spellStart"/>
      <w:r>
        <w:rPr>
          <w:rFonts w:ascii="Avenir Next" w:hAnsi="Avenir Next"/>
          <w:sz w:val="18"/>
          <w:szCs w:val="18"/>
        </w:rPr>
        <w:t>Cordura</w:t>
      </w:r>
      <w:proofErr w:type="spellEnd"/>
      <w:r>
        <w:rPr>
          <w:rFonts w:ascii="Avenir Next" w:hAnsi="Avenir Next"/>
          <w:sz w:val="18"/>
          <w:szCs w:val="18"/>
        </w:rPr>
        <w:t xml:space="preserve"> насыщенного синего цвета. Двойная раскладывающаяся застежка из тит</w:t>
      </w:r>
      <w:r w:rsidR="00D96AF7">
        <w:rPr>
          <w:rFonts w:ascii="Avenir Next" w:hAnsi="Avenir Next"/>
          <w:sz w:val="18"/>
          <w:szCs w:val="18"/>
        </w:rPr>
        <w:t>ана с пескоструйной обработкой.</w:t>
      </w:r>
      <w:bookmarkStart w:id="1" w:name="_GoBack"/>
      <w:bookmarkEnd w:id="1"/>
    </w:p>
    <w:p w14:paraId="1A30EFF2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</w:p>
    <w:p w14:paraId="6271D0FB" w14:textId="77777777" w:rsidR="00EE5680" w:rsidRPr="000F6411" w:rsidRDefault="00EE5680" w:rsidP="00EE5680">
      <w:pPr>
        <w:jc w:val="both"/>
        <w:rPr>
          <w:rFonts w:ascii="Avenir Next" w:hAnsi="Avenir Next"/>
          <w:sz w:val="18"/>
          <w:szCs w:val="18"/>
        </w:rPr>
      </w:pPr>
    </w:p>
    <w:p w14:paraId="26054E2D" w14:textId="77777777" w:rsidR="0084011E" w:rsidRPr="00BE66CC" w:rsidRDefault="0084011E" w:rsidP="00190DED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sectPr w:rsidR="0084011E" w:rsidRPr="00BE66CC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6E4B9" w14:textId="77777777" w:rsidR="00265BC0" w:rsidRDefault="00265BC0" w:rsidP="00857B46">
      <w:r>
        <w:separator/>
      </w:r>
    </w:p>
  </w:endnote>
  <w:endnote w:type="continuationSeparator" w:id="0">
    <w:p w14:paraId="4A6EB639" w14:textId="77777777" w:rsidR="00265BC0" w:rsidRDefault="00265BC0" w:rsidP="0085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72D94" w14:textId="77777777" w:rsidR="00857B46" w:rsidRPr="00EB1793" w:rsidRDefault="00857B46" w:rsidP="00857B46">
    <w:pPr>
      <w:pStyle w:val="ac"/>
      <w:jc w:val="center"/>
      <w:rPr>
        <w:rFonts w:ascii="Avenir Next" w:hAnsi="Avenir Next"/>
        <w:sz w:val="18"/>
        <w:szCs w:val="18"/>
        <w:lang w:val="en-US"/>
      </w:rPr>
    </w:pPr>
    <w:r w:rsidRPr="00EB1793">
      <w:rPr>
        <w:rFonts w:ascii="Avenir Next" w:hAnsi="Avenir Next"/>
        <w:b/>
        <w:sz w:val="18"/>
        <w:szCs w:val="18"/>
        <w:lang w:val="en-US"/>
      </w:rPr>
      <w:t>ZENITH</w:t>
    </w:r>
    <w:r w:rsidRPr="00EB1793">
      <w:rPr>
        <w:rFonts w:ascii="Avenir Next" w:hAnsi="Avenir Next"/>
        <w:sz w:val="18"/>
        <w:szCs w:val="18"/>
        <w:lang w:val="en-US"/>
      </w:rPr>
      <w:t xml:space="preserve"> | www.zenith-watches.com | Rue des </w:t>
    </w:r>
    <w:proofErr w:type="spellStart"/>
    <w:r w:rsidRPr="00EB1793">
      <w:rPr>
        <w:rFonts w:ascii="Avenir Next" w:hAnsi="Avenir Next"/>
        <w:sz w:val="18"/>
        <w:szCs w:val="18"/>
        <w:lang w:val="en-US"/>
      </w:rPr>
      <w:t>Billodes</w:t>
    </w:r>
    <w:proofErr w:type="spellEnd"/>
    <w:r w:rsidRPr="00EB1793">
      <w:rPr>
        <w:rFonts w:ascii="Avenir Next" w:hAnsi="Avenir Next"/>
        <w:sz w:val="18"/>
        <w:szCs w:val="18"/>
        <w:lang w:val="en-US"/>
      </w:rPr>
      <w:t xml:space="preserve"> 34-36 | CH-2400 Le </w:t>
    </w:r>
    <w:proofErr w:type="spellStart"/>
    <w:r w:rsidRPr="00EB1793">
      <w:rPr>
        <w:rFonts w:ascii="Avenir Next" w:hAnsi="Avenir Next"/>
        <w:sz w:val="18"/>
        <w:szCs w:val="18"/>
        <w:lang w:val="en-US"/>
      </w:rPr>
      <w:t>Locle</w:t>
    </w:r>
    <w:proofErr w:type="spellEnd"/>
  </w:p>
  <w:p w14:paraId="5BCFEAB4" w14:textId="17F4DF66" w:rsidR="00857B46" w:rsidRPr="00EB1793" w:rsidRDefault="00857B46" w:rsidP="00857B46">
    <w:pPr>
      <w:pStyle w:val="ac"/>
      <w:jc w:val="center"/>
      <w:rPr>
        <w:rFonts w:ascii="Avenir Next" w:hAnsi="Avenir Next"/>
        <w:sz w:val="18"/>
        <w:szCs w:val="18"/>
        <w:lang w:val="en-US"/>
      </w:rPr>
    </w:pPr>
    <w:r w:rsidRPr="00EB1793">
      <w:rPr>
        <w:rFonts w:ascii="Avenir Next" w:hAnsi="Avenir Next"/>
        <w:sz w:val="18"/>
        <w:szCs w:val="18"/>
        <w:lang w:val="en-US"/>
      </w:rPr>
      <w:t xml:space="preserve">International Media Relations - </w:t>
    </w:r>
    <w:r>
      <w:rPr>
        <w:rFonts w:ascii="Avenir Next" w:hAnsi="Avenir Next"/>
        <w:sz w:val="18"/>
        <w:szCs w:val="18"/>
      </w:rPr>
      <w:t>Эл</w:t>
    </w:r>
    <w:r w:rsidRPr="00EB1793">
      <w:rPr>
        <w:rFonts w:ascii="Avenir Next" w:hAnsi="Avenir Next"/>
        <w:sz w:val="18"/>
        <w:szCs w:val="18"/>
        <w:lang w:val="en-US"/>
      </w:rPr>
      <w:t xml:space="preserve">. </w:t>
    </w:r>
    <w:r>
      <w:rPr>
        <w:rFonts w:ascii="Avenir Next" w:hAnsi="Avenir Next"/>
        <w:sz w:val="18"/>
        <w:szCs w:val="18"/>
      </w:rPr>
      <w:t>адрес</w:t>
    </w:r>
    <w:r w:rsidRPr="00EB1793">
      <w:rPr>
        <w:rFonts w:ascii="Avenir Next" w:hAnsi="Avenir Next"/>
        <w:sz w:val="18"/>
        <w:szCs w:val="18"/>
        <w:lang w:val="en-US"/>
      </w:rPr>
      <w:t>:</w:t>
    </w:r>
    <w:r w:rsidRPr="00EB1793">
      <w:rPr>
        <w:lang w:val="en-US"/>
      </w:rPr>
      <w:t xml:space="preserve"> </w:t>
    </w:r>
    <w:hyperlink r:id="rId1" w:history="1">
      <w:r w:rsidRPr="00EB1793">
        <w:rPr>
          <w:rStyle w:val="ae"/>
          <w:rFonts w:ascii="Avenir Next" w:hAnsi="Avenir Next"/>
          <w:sz w:val="18"/>
          <w:szCs w:val="18"/>
          <w:lang w:val="en-US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04224" w14:textId="77777777" w:rsidR="00265BC0" w:rsidRDefault="00265BC0" w:rsidP="00857B46">
      <w:r>
        <w:separator/>
      </w:r>
    </w:p>
  </w:footnote>
  <w:footnote w:type="continuationSeparator" w:id="0">
    <w:p w14:paraId="1A4EE597" w14:textId="77777777" w:rsidR="00265BC0" w:rsidRDefault="00265BC0" w:rsidP="0085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AB9C7" w14:textId="795ED0DC" w:rsidR="00857B46" w:rsidRDefault="00857B46" w:rsidP="00857B46">
    <w:pPr>
      <w:pStyle w:val="aa"/>
      <w:jc w:val="center"/>
    </w:pPr>
    <w:r>
      <w:rPr>
        <w:noProof/>
        <w:lang w:eastAsia="ru-RU"/>
      </w:rPr>
      <w:drawing>
        <wp:inline distT="0" distB="0" distL="0" distR="0" wp14:anchorId="28A739CE" wp14:editId="3261652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7F8C05" w14:textId="77777777" w:rsidR="00857B46" w:rsidRDefault="00857B46" w:rsidP="00857B46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B0E15"/>
    <w:multiLevelType w:val="hybridMultilevel"/>
    <w:tmpl w:val="B72A3D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FD"/>
    <w:rsid w:val="000200CA"/>
    <w:rsid w:val="00020412"/>
    <w:rsid w:val="0002649D"/>
    <w:rsid w:val="00053DDF"/>
    <w:rsid w:val="001205A4"/>
    <w:rsid w:val="00150CE5"/>
    <w:rsid w:val="00190DED"/>
    <w:rsid w:val="002371D2"/>
    <w:rsid w:val="002511D3"/>
    <w:rsid w:val="00265BC0"/>
    <w:rsid w:val="002B58FA"/>
    <w:rsid w:val="00326EB8"/>
    <w:rsid w:val="003672E3"/>
    <w:rsid w:val="00441EB5"/>
    <w:rsid w:val="004D0385"/>
    <w:rsid w:val="004D5842"/>
    <w:rsid w:val="00515576"/>
    <w:rsid w:val="00556C5A"/>
    <w:rsid w:val="005A55D6"/>
    <w:rsid w:val="005B5CF1"/>
    <w:rsid w:val="00636728"/>
    <w:rsid w:val="007005F1"/>
    <w:rsid w:val="007078B2"/>
    <w:rsid w:val="007133FB"/>
    <w:rsid w:val="00777B59"/>
    <w:rsid w:val="00810286"/>
    <w:rsid w:val="0081773E"/>
    <w:rsid w:val="0083595F"/>
    <w:rsid w:val="0084011E"/>
    <w:rsid w:val="008406A2"/>
    <w:rsid w:val="008457ED"/>
    <w:rsid w:val="00857B46"/>
    <w:rsid w:val="008B46D5"/>
    <w:rsid w:val="008D6E7A"/>
    <w:rsid w:val="009315FD"/>
    <w:rsid w:val="00964FBA"/>
    <w:rsid w:val="009C7C5A"/>
    <w:rsid w:val="00A03109"/>
    <w:rsid w:val="00AA1D1F"/>
    <w:rsid w:val="00B15291"/>
    <w:rsid w:val="00B21701"/>
    <w:rsid w:val="00B2248F"/>
    <w:rsid w:val="00B5023C"/>
    <w:rsid w:val="00B57995"/>
    <w:rsid w:val="00BB126E"/>
    <w:rsid w:val="00BD726A"/>
    <w:rsid w:val="00BE66CC"/>
    <w:rsid w:val="00C27B7C"/>
    <w:rsid w:val="00CA087A"/>
    <w:rsid w:val="00CA3C0C"/>
    <w:rsid w:val="00CA488F"/>
    <w:rsid w:val="00CF560F"/>
    <w:rsid w:val="00D37F7B"/>
    <w:rsid w:val="00D61DDE"/>
    <w:rsid w:val="00D96AF7"/>
    <w:rsid w:val="00E27239"/>
    <w:rsid w:val="00E64CE7"/>
    <w:rsid w:val="00EB1793"/>
    <w:rsid w:val="00EE5680"/>
    <w:rsid w:val="00F01363"/>
    <w:rsid w:val="00F0519E"/>
    <w:rsid w:val="00F52210"/>
    <w:rsid w:val="00F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F93458"/>
  <w14:defaultImageDpi w14:val="300"/>
  <w15:docId w15:val="{5940BCD1-311A-445E-83D1-7628DAA2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m">
    <w:name w:val="im"/>
    <w:basedOn w:val="a0"/>
    <w:rsid w:val="003672E3"/>
  </w:style>
  <w:style w:type="character" w:styleId="a3">
    <w:name w:val="annotation reference"/>
    <w:basedOn w:val="a0"/>
    <w:uiPriority w:val="99"/>
    <w:semiHidden/>
    <w:unhideWhenUsed/>
    <w:rsid w:val="00190DE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90DED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90DE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90DE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90DE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90DE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0DE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7B46"/>
  </w:style>
  <w:style w:type="paragraph" w:styleId="ac">
    <w:name w:val="footer"/>
    <w:basedOn w:val="a"/>
    <w:link w:val="ad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7B46"/>
  </w:style>
  <w:style w:type="character" w:styleId="ae">
    <w:name w:val="Hyperlink"/>
    <w:rsid w:val="00857B46"/>
    <w:rPr>
      <w:u w:val="single"/>
    </w:rPr>
  </w:style>
  <w:style w:type="paragraph" w:styleId="af">
    <w:name w:val="List Paragraph"/>
    <w:basedOn w:val="a"/>
    <w:uiPriority w:val="34"/>
    <w:qFormat/>
    <w:rsid w:val="00FA2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5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38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093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31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65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7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4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28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60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2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21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35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1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355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712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32354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4047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489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1806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5295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0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143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819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2731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0133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3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6607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035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772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94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720</Words>
  <Characters>4107</Characters>
  <Application>Microsoft Office Word</Application>
  <DocSecurity>0</DocSecurity>
  <Lines>34</Lines>
  <Paragraphs>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Lost In Time Sàrl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Alexandre SHEPELEV</cp:lastModifiedBy>
  <cp:revision>3</cp:revision>
  <cp:lastPrinted>2020-03-11T14:03:00Z</cp:lastPrinted>
  <dcterms:created xsi:type="dcterms:W3CDTF">2021-02-10T09:36:00Z</dcterms:created>
  <dcterms:modified xsi:type="dcterms:W3CDTF">2021-02-24T15:12:00Z</dcterms:modified>
</cp:coreProperties>
</file>