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9F90F" w14:textId="77777777" w:rsidR="009D1239" w:rsidRPr="009B676B" w:rsidRDefault="009D1239" w:rsidP="009B676B">
      <w:pPr>
        <w:jc w:val="center"/>
        <w:rPr>
          <w:rFonts w:ascii="Avenir Next" w:hAnsi="Avenir Next"/>
          <w:b/>
          <w:bCs/>
          <w:lang w:val="pt-BR"/>
        </w:rPr>
      </w:pPr>
      <w:r w:rsidRPr="009B676B">
        <w:rPr>
          <w:rFonts w:ascii="Avenir Next" w:hAnsi="Avenir Next"/>
          <w:b/>
          <w:lang w:val="pt-BR"/>
        </w:rPr>
        <w:t>WATCHES &amp; WONDERS 2021: A ZENITH ALCANÇA NOVOS EXTREMOS COM AS NOVAS ADIÇÕES ARROJADAS À COLEÇÃO DEFY</w:t>
      </w:r>
    </w:p>
    <w:p w14:paraId="1DF48BAB" w14:textId="77777777" w:rsidR="009D1239" w:rsidRPr="009B676B" w:rsidRDefault="009D1239" w:rsidP="009B676B">
      <w:pPr>
        <w:jc w:val="both"/>
        <w:rPr>
          <w:rFonts w:ascii="Avenir Next" w:hAnsi="Avenir Next"/>
          <w:b/>
          <w:bCs/>
          <w:sz w:val="22"/>
          <w:szCs w:val="22"/>
          <w:lang w:val="pt-BR"/>
        </w:rPr>
      </w:pPr>
    </w:p>
    <w:p w14:paraId="46ACDBF3" w14:textId="77777777" w:rsidR="009D1239" w:rsidRPr="009B676B" w:rsidRDefault="009D1239" w:rsidP="009B676B">
      <w:pPr>
        <w:jc w:val="both"/>
        <w:rPr>
          <w:rFonts w:ascii="Avenir Next" w:hAnsi="Avenir Next"/>
          <w:sz w:val="18"/>
          <w:szCs w:val="18"/>
          <w:lang w:val="pt-BR"/>
        </w:rPr>
      </w:pPr>
      <w:r w:rsidRPr="009B676B">
        <w:rPr>
          <w:rFonts w:ascii="Avenir Next" w:hAnsi="Avenir Next"/>
          <w:sz w:val="18"/>
          <w:lang w:val="pt-BR"/>
        </w:rPr>
        <w:t>A Zenith continua a levar ao extremo os limites do desempenho e do design para os pioneiros que forjam o seu próprio caminho e deixam uma marca no tempo com o DEFY EXTREME, um cronógrafo todo-o-terreno com precisão de 1/100 de segundo. A Zenith também continua a expressar a noção de precisão de alta frequência através da luz, cores e movimento em toda a coleção DEFY, com várias novas criações altamente cromáticas.</w:t>
      </w:r>
      <w:r w:rsidRPr="009B676B">
        <w:rPr>
          <w:rFonts w:ascii="Avenir Next" w:hAnsi="Avenir Next"/>
          <w:sz w:val="18"/>
          <w:highlight w:val="yellow"/>
          <w:lang w:val="pt-BR"/>
        </w:rPr>
        <w:t xml:space="preserve"> </w:t>
      </w:r>
    </w:p>
    <w:p w14:paraId="707ECD45" w14:textId="77777777" w:rsidR="009D1239" w:rsidRPr="009B676B" w:rsidRDefault="009D1239" w:rsidP="009B676B">
      <w:pPr>
        <w:jc w:val="both"/>
        <w:rPr>
          <w:rFonts w:ascii="Avenir Next" w:hAnsi="Avenir Next"/>
          <w:sz w:val="18"/>
          <w:szCs w:val="18"/>
          <w:lang w:val="pt-BR"/>
        </w:rPr>
      </w:pPr>
    </w:p>
    <w:p w14:paraId="06105B60" w14:textId="77777777" w:rsidR="009D1239" w:rsidRPr="009B676B" w:rsidRDefault="009D1239" w:rsidP="009B676B">
      <w:pPr>
        <w:jc w:val="both"/>
        <w:rPr>
          <w:rFonts w:ascii="Avenir Next" w:hAnsi="Avenir Next"/>
          <w:b/>
          <w:bCs/>
          <w:sz w:val="20"/>
          <w:szCs w:val="20"/>
          <w:lang w:val="pt-BR"/>
        </w:rPr>
      </w:pPr>
      <w:r w:rsidRPr="009B676B">
        <w:rPr>
          <w:rFonts w:ascii="Avenir Next" w:hAnsi="Avenir Next"/>
          <w:b/>
          <w:sz w:val="20"/>
          <w:lang w:val="pt-BR"/>
        </w:rPr>
        <w:t>CRIADA PARA OS ELEMENTOS: COLEÇÃO DEFY EXTREME</w:t>
      </w:r>
    </w:p>
    <w:p w14:paraId="4A017A21" w14:textId="74CA815D" w:rsidR="009D1239" w:rsidRPr="009B676B" w:rsidRDefault="009D1239" w:rsidP="009B676B">
      <w:pPr>
        <w:jc w:val="both"/>
        <w:rPr>
          <w:rFonts w:ascii="Avenir Next" w:hAnsi="Avenir Next"/>
          <w:sz w:val="18"/>
          <w:szCs w:val="18"/>
          <w:lang w:val="en-GB"/>
        </w:rPr>
      </w:pPr>
    </w:p>
    <w:p w14:paraId="35B710DE" w14:textId="77777777" w:rsidR="009D1239" w:rsidRPr="009B676B" w:rsidRDefault="009D1239" w:rsidP="009B676B">
      <w:pPr>
        <w:jc w:val="both"/>
        <w:rPr>
          <w:rFonts w:ascii="Avenir Next" w:hAnsi="Avenir Next"/>
          <w:sz w:val="18"/>
          <w:szCs w:val="18"/>
          <w:lang w:val="pt-BR"/>
        </w:rPr>
      </w:pPr>
      <w:r w:rsidRPr="009B676B">
        <w:rPr>
          <w:rFonts w:ascii="Avenir Next" w:hAnsi="Avenir Next"/>
          <w:sz w:val="18"/>
          <w:lang w:val="pt-BR"/>
        </w:rPr>
        <w:t xml:space="preserve">A Zenith eleva a forma e a funcionalidade a novos patamares com a coleção DEFY. Decididamente mais futurista, o </w:t>
      </w:r>
      <w:r w:rsidRPr="009B676B">
        <w:rPr>
          <w:rFonts w:ascii="Avenir Next" w:hAnsi="Avenir Next"/>
          <w:b/>
          <w:sz w:val="18"/>
          <w:lang w:val="pt-BR"/>
        </w:rPr>
        <w:t>DEFY Extreme</w:t>
      </w:r>
      <w:r w:rsidRPr="009B676B">
        <w:rPr>
          <w:rFonts w:ascii="Avenir Next" w:hAnsi="Avenir Next"/>
          <w:sz w:val="18"/>
          <w:lang w:val="pt-BR"/>
        </w:rPr>
        <w:t xml:space="preserve"> assume uma nova expressão de precisão e robustez superlativas. Este é o cronógrafo de alto desempenho perfeito para aqueles que forjam o seu próprio caminho no trilho menos óbvio para deixar a sua marca.</w:t>
      </w:r>
    </w:p>
    <w:p w14:paraId="4B0ED60F" w14:textId="77777777" w:rsidR="009D1239" w:rsidRPr="009B676B" w:rsidRDefault="009D1239" w:rsidP="009B676B">
      <w:pPr>
        <w:jc w:val="both"/>
        <w:rPr>
          <w:rFonts w:ascii="Avenir Next" w:hAnsi="Avenir Next"/>
          <w:sz w:val="18"/>
          <w:szCs w:val="18"/>
          <w:lang w:val="pt-BR"/>
        </w:rPr>
      </w:pPr>
    </w:p>
    <w:p w14:paraId="31A269F1" w14:textId="77777777" w:rsidR="009D1239" w:rsidRPr="009B676B" w:rsidRDefault="009D1239" w:rsidP="009B676B">
      <w:pPr>
        <w:jc w:val="both"/>
        <w:rPr>
          <w:rFonts w:ascii="Avenir Next" w:hAnsi="Avenir Next"/>
          <w:sz w:val="18"/>
          <w:szCs w:val="18"/>
          <w:lang w:val="pt-BR"/>
        </w:rPr>
      </w:pPr>
      <w:r w:rsidRPr="009B676B">
        <w:rPr>
          <w:rFonts w:ascii="Avenir Next" w:hAnsi="Avenir Next"/>
          <w:sz w:val="18"/>
          <w:lang w:val="pt-BR"/>
        </w:rPr>
        <w:t>O DEFY Extreme é essencialmente um DEFY potenciado, em que as linhas e detalhes são acentuados e outros pormenores holísticos são integrados de forma magistral: uma caixa maior de 45 mm com uma estanqueidade de 200 metros, linhas mais marcadas, rebordos mais pronunciados e uma silhueta geral que deixa transparecer robustez, resiliência e uma queda para explorar novos horizontes. O design é reforçado pela adição de componentes para proteger os botões e a coroa de rosca. Um dos elementos mais deslumbrantes do DEFY Extreme é o aro com doze lados posicionado por baixo da luneta e que se estende até ao fundo da caixa com doze lados. É uma clara evocação ao DEFY A3642 dos anos 1960 e à sua luneta facetada. A combinação de materiais e acabamentos adiciona outra dimensão de modernidade. As versões em titânio mate e em titânio mate com ouro rosa apresentam uma superfície microjateada com um acabamento mate integral para um visual monolítico, ao passo que a versão em titânio com apontamentos em azul apresenta um acabamento que evidencia as diferentes facetas do metal com superfícies polidas, acetinadas-escovadas e mate.</w:t>
      </w:r>
    </w:p>
    <w:p w14:paraId="3EC70B75" w14:textId="77777777" w:rsidR="009D1239" w:rsidRPr="009B676B" w:rsidRDefault="009D1239" w:rsidP="009B676B">
      <w:pPr>
        <w:jc w:val="both"/>
        <w:rPr>
          <w:rFonts w:ascii="Avenir Next" w:hAnsi="Avenir Next"/>
          <w:sz w:val="18"/>
          <w:szCs w:val="18"/>
          <w:lang w:val="pt-BR"/>
        </w:rPr>
      </w:pPr>
    </w:p>
    <w:p w14:paraId="4B4C1BCD" w14:textId="77777777" w:rsidR="009D1239" w:rsidRPr="009B676B" w:rsidRDefault="009D1239" w:rsidP="009B676B">
      <w:pPr>
        <w:jc w:val="both"/>
        <w:rPr>
          <w:rFonts w:ascii="Avenir Next" w:hAnsi="Avenir Next"/>
          <w:sz w:val="18"/>
          <w:szCs w:val="18"/>
          <w:lang w:val="pt-BR"/>
        </w:rPr>
      </w:pPr>
      <w:r w:rsidRPr="009B676B">
        <w:rPr>
          <w:rFonts w:ascii="Avenir Next" w:hAnsi="Avenir Next"/>
          <w:sz w:val="18"/>
          <w:lang w:val="pt-BR"/>
        </w:rPr>
        <w:t xml:space="preserve">O mostrador do DEFY Extreme foi criado de forma a otimizar a legibilidade e permitir uma visibilidade clara do inovador calibre de cronógrafo com precisão de 1/100 de segundo, com dois escapes com uma frequência de 36 000 VpH para a parte das horas e de 360 000 VpH para a função de cronógrafo. Feito em vidro de safira transparente, o mostrador inclui contadores de cronógrafo de grandes dimensões e ligeiramente sobrepostos aplicados, que enfatizam o volume e a legibilidade. Os ponteiros e os índices das horas aplicados também são de grandes dimensões e estão preenchidos com abundante Super-LumiNova para garantir a leitura nas situações mais difíceis. Para aumentar ainda mais a coloração do relógio e a profundidade do movimento, os movimentos foram coloridos galvanicamente para combinar e complementar o seu exterior robusto: preto para o titânio mate, azul para o titânio polido e dourado para o titânio e ouro rosa. </w:t>
      </w:r>
    </w:p>
    <w:p w14:paraId="41D376D1" w14:textId="77777777" w:rsidR="009D1239" w:rsidRPr="009B676B" w:rsidRDefault="009D1239" w:rsidP="009B676B">
      <w:pPr>
        <w:jc w:val="both"/>
        <w:rPr>
          <w:rFonts w:ascii="Avenir Next" w:hAnsi="Avenir Next"/>
          <w:sz w:val="18"/>
          <w:szCs w:val="18"/>
          <w:lang w:val="pt-BR"/>
        </w:rPr>
      </w:pPr>
    </w:p>
    <w:p w14:paraId="6AD28C5B" w14:textId="77777777" w:rsidR="009D1239" w:rsidRPr="009B676B" w:rsidRDefault="009D1239" w:rsidP="009B676B">
      <w:pPr>
        <w:jc w:val="both"/>
        <w:rPr>
          <w:rFonts w:ascii="Avenir Next" w:hAnsi="Avenir Next"/>
          <w:sz w:val="18"/>
          <w:szCs w:val="18"/>
          <w:lang w:val="pt-BR"/>
        </w:rPr>
      </w:pPr>
      <w:r w:rsidRPr="009B676B">
        <w:rPr>
          <w:rFonts w:ascii="Avenir Next" w:hAnsi="Avenir Next"/>
          <w:sz w:val="18"/>
          <w:lang w:val="pt-BR"/>
        </w:rPr>
        <w:t xml:space="preserve">Dado que um desempenho sem concessões em condições extremas também implica uma adaptação ao ambiente que nos rodeia, cada </w:t>
      </w:r>
      <w:r w:rsidRPr="009B676B">
        <w:rPr>
          <w:rFonts w:ascii="Avenir Next" w:hAnsi="Avenir Next"/>
          <w:b/>
          <w:sz w:val="18"/>
          <w:lang w:val="pt-BR"/>
        </w:rPr>
        <w:t xml:space="preserve">DEFY Extreme </w:t>
      </w:r>
      <w:r w:rsidRPr="009B676B">
        <w:rPr>
          <w:rFonts w:ascii="Avenir Next" w:hAnsi="Avenir Next"/>
          <w:sz w:val="18"/>
          <w:lang w:val="pt-BR"/>
        </w:rPr>
        <w:t>é entregue com três braceletes diferentes com sistema de troca rápida: uma bracelete em titânio microjateado ou polido e acetinado-escovado, uma bracelete em borracha com fecho desdobrável a combinar com a caixa e, uma novidade para a Zenith e para a linha DEFY, uma bracelete em Velcro® que pode ser ajustada de forma fácil e precisa em movimento. O material têxtil é perfeitamente adequado para qualquer situação – e não tem receio de se molhar. Muito mais do que uma mera troca cosmética, cada opção oferece diferentes propriedades para uma experiência de uso diferente, perfeitamente adaptada ao ambiente e às atividades em que será usada, seja qual for o nível de exigência.</w:t>
      </w:r>
    </w:p>
    <w:p w14:paraId="2A5F63EA" w14:textId="77777777" w:rsidR="009D1239" w:rsidRPr="009B676B" w:rsidRDefault="009D1239" w:rsidP="009B676B">
      <w:pPr>
        <w:jc w:val="both"/>
        <w:rPr>
          <w:rFonts w:ascii="Avenir Next" w:hAnsi="Avenir Next"/>
          <w:sz w:val="18"/>
          <w:szCs w:val="18"/>
          <w:lang w:val="pt-BR"/>
        </w:rPr>
      </w:pPr>
    </w:p>
    <w:p w14:paraId="766E89AD" w14:textId="77777777" w:rsidR="009D1239" w:rsidRPr="009B676B" w:rsidRDefault="009D1239" w:rsidP="009B676B">
      <w:pPr>
        <w:jc w:val="both"/>
        <w:rPr>
          <w:rFonts w:ascii="Avenir Next" w:hAnsi="Avenir Next"/>
          <w:i/>
          <w:iCs/>
          <w:sz w:val="18"/>
          <w:szCs w:val="18"/>
          <w:lang w:val="pt-BR"/>
        </w:rPr>
      </w:pPr>
      <w:r w:rsidRPr="009B676B">
        <w:rPr>
          <w:rFonts w:ascii="Avenir Next" w:hAnsi="Avenir Next"/>
          <w:sz w:val="18"/>
          <w:lang w:val="pt-BR"/>
        </w:rPr>
        <w:t xml:space="preserve">A Zenith encontrou um cenário mais adequado para a coleção DEFY Extreme, ao tornar-se </w:t>
      </w:r>
      <w:r w:rsidRPr="009B676B">
        <w:rPr>
          <w:rFonts w:ascii="Avenir Next" w:hAnsi="Avenir Next"/>
          <w:b/>
          <w:sz w:val="18"/>
          <w:lang w:val="pt-BR"/>
        </w:rPr>
        <w:t>Cronometrista Oficial e Parceiro Fundador do Extreme E</w:t>
      </w:r>
      <w:r w:rsidRPr="009B676B">
        <w:rPr>
          <w:rFonts w:ascii="Avenir Next" w:hAnsi="Avenir Next"/>
          <w:sz w:val="18"/>
          <w:lang w:val="pt-BR"/>
        </w:rPr>
        <w:t>, um novo campeonato de corridas todo-o-terreno com veículos elétricos. Sobre esta nova e emocionante parceria, o CEO da Zenith, Julien Tornare, afirmou:</w:t>
      </w:r>
      <w:r w:rsidRPr="009B676B">
        <w:rPr>
          <w:rFonts w:ascii="Avenir Next" w:hAnsi="Avenir Next"/>
          <w:i/>
          <w:sz w:val="18"/>
          <w:lang w:val="pt-BR"/>
        </w:rPr>
        <w:t xml:space="preserve"> “Construir um futuro verde e sustentável é algo que está no centro daquilo que a Zenith faz hoje em dia e a razão pela qual lançámos a iniciativa ZENITH GREEN há dois anos. Estamos muito entusiasmados por participar no Extreme E </w:t>
      </w:r>
      <w:r w:rsidRPr="009B676B">
        <w:rPr>
          <w:rFonts w:ascii="Avenir Next" w:hAnsi="Avenir Next"/>
          <w:i/>
          <w:sz w:val="18"/>
          <w:lang w:val="pt-BR"/>
        </w:rPr>
        <w:lastRenderedPageBreak/>
        <w:t>como Cronometrista Oficial e Parceiro Fundador. É emocionante estar no início de algo que vai certamente ser o futuro das corridas todo-o-terreno extremas, ao mesmo tempo que chamamos a atenção para os problemas ambientais. Quando concebemos o DEFY Extreme, era exatamente este tipo de cenário que tínhamos em mente: um percurso absolutamente inovador e inesperado e levar os limites do desempenho ao extremo, onde cada milissegundo conta e em que cada corredor pode deixar a sua marca.”</w:t>
      </w:r>
    </w:p>
    <w:p w14:paraId="09A4B81F" w14:textId="77777777" w:rsidR="009D1239" w:rsidRPr="009B676B" w:rsidRDefault="009D1239" w:rsidP="009B676B">
      <w:pPr>
        <w:jc w:val="both"/>
        <w:rPr>
          <w:rFonts w:ascii="Avenir Next" w:hAnsi="Avenir Next"/>
          <w:sz w:val="18"/>
          <w:szCs w:val="18"/>
          <w:lang w:val="it-IT"/>
        </w:rPr>
      </w:pPr>
    </w:p>
    <w:p w14:paraId="0F3843EC" w14:textId="77777777" w:rsidR="009D1239" w:rsidRPr="009B676B" w:rsidRDefault="009D1239" w:rsidP="009B676B">
      <w:pPr>
        <w:jc w:val="both"/>
        <w:rPr>
          <w:rFonts w:ascii="Avenir Next" w:hAnsi="Avenir Next"/>
          <w:sz w:val="18"/>
          <w:szCs w:val="18"/>
          <w:lang w:val="it-IT"/>
        </w:rPr>
      </w:pPr>
    </w:p>
    <w:p w14:paraId="7C927339" w14:textId="77777777" w:rsidR="009D1239" w:rsidRPr="009B676B" w:rsidRDefault="009D1239" w:rsidP="009B676B">
      <w:pPr>
        <w:jc w:val="both"/>
        <w:rPr>
          <w:rFonts w:ascii="Avenir Next" w:hAnsi="Avenir Next"/>
          <w:b/>
          <w:bCs/>
          <w:sz w:val="18"/>
          <w:szCs w:val="18"/>
          <w:lang w:val="pt-BR"/>
        </w:rPr>
      </w:pPr>
    </w:p>
    <w:p w14:paraId="195B3E48" w14:textId="77777777" w:rsidR="009D1239" w:rsidRPr="009B676B" w:rsidRDefault="009D1239" w:rsidP="009B676B">
      <w:pPr>
        <w:jc w:val="both"/>
        <w:rPr>
          <w:rFonts w:ascii="Avenir Next" w:hAnsi="Avenir Next"/>
          <w:b/>
          <w:bCs/>
          <w:sz w:val="18"/>
          <w:szCs w:val="18"/>
          <w:lang w:val="pt-BR"/>
        </w:rPr>
      </w:pPr>
    </w:p>
    <w:p w14:paraId="5C710B46" w14:textId="77777777" w:rsidR="009D1239" w:rsidRPr="009B676B" w:rsidRDefault="009D1239" w:rsidP="009B676B">
      <w:pPr>
        <w:jc w:val="center"/>
        <w:rPr>
          <w:rFonts w:ascii="Avenir Next" w:hAnsi="Avenir Next"/>
          <w:b/>
          <w:bCs/>
          <w:sz w:val="18"/>
          <w:szCs w:val="18"/>
          <w:lang w:val="en-US"/>
        </w:rPr>
      </w:pPr>
      <w:r w:rsidRPr="009B676B">
        <w:rPr>
          <w:rFonts w:ascii="Avenir Next" w:hAnsi="Avenir Next"/>
          <w:b/>
          <w:bCs/>
          <w:sz w:val="18"/>
          <w:szCs w:val="18"/>
          <w:lang w:val="en-US"/>
        </w:rPr>
        <w:t>***************</w:t>
      </w:r>
    </w:p>
    <w:p w14:paraId="2A672377" w14:textId="63987B59" w:rsidR="009D1239" w:rsidRPr="009B676B" w:rsidRDefault="009D1239" w:rsidP="009B676B">
      <w:pPr>
        <w:jc w:val="both"/>
        <w:rPr>
          <w:rFonts w:ascii="Avenir Next" w:hAnsi="Avenir Next"/>
          <w:b/>
          <w:bCs/>
          <w:sz w:val="18"/>
          <w:szCs w:val="18"/>
          <w:lang w:val="en-US"/>
        </w:rPr>
      </w:pPr>
    </w:p>
    <w:p w14:paraId="51C85C54" w14:textId="77777777" w:rsidR="009D1239" w:rsidRPr="009B676B" w:rsidRDefault="009D1239" w:rsidP="009B676B">
      <w:pPr>
        <w:jc w:val="both"/>
        <w:rPr>
          <w:rFonts w:ascii="Avenir Next" w:hAnsi="Avenir Next"/>
          <w:b/>
          <w:bCs/>
          <w:sz w:val="18"/>
          <w:szCs w:val="18"/>
          <w:lang w:val="pt-BR"/>
        </w:rPr>
      </w:pPr>
      <w:r w:rsidRPr="009B676B">
        <w:rPr>
          <w:rFonts w:ascii="Avenir Next" w:hAnsi="Avenir Next"/>
          <w:b/>
          <w:sz w:val="18"/>
          <w:lang w:val="pt-BR"/>
        </w:rPr>
        <w:t>CRIAÇÕES APRESENTADAS NA W&amp;W 2021: A ZENITH EXPLORA A ALTA FREQUÊNCIA NAS CORES</w:t>
      </w:r>
    </w:p>
    <w:p w14:paraId="0E8AE307" w14:textId="77777777" w:rsidR="009D1239" w:rsidRPr="009B676B" w:rsidRDefault="009D1239" w:rsidP="009B676B">
      <w:pPr>
        <w:jc w:val="both"/>
        <w:rPr>
          <w:rFonts w:ascii="Avenir Next" w:hAnsi="Avenir Next"/>
          <w:b/>
          <w:bCs/>
          <w:sz w:val="18"/>
          <w:szCs w:val="18"/>
          <w:lang w:val="pt-BR"/>
        </w:rPr>
      </w:pPr>
    </w:p>
    <w:p w14:paraId="2393836D" w14:textId="77777777" w:rsidR="009D1239" w:rsidRPr="009B676B" w:rsidRDefault="009D1239" w:rsidP="009B676B">
      <w:pPr>
        <w:jc w:val="both"/>
        <w:rPr>
          <w:rFonts w:ascii="Avenir Next" w:hAnsi="Avenir Next"/>
          <w:b/>
          <w:bCs/>
          <w:sz w:val="18"/>
          <w:szCs w:val="18"/>
          <w:lang w:val="pt-BR"/>
        </w:rPr>
      </w:pPr>
      <w:r w:rsidRPr="009B676B">
        <w:rPr>
          <w:rFonts w:ascii="Avenir Next" w:hAnsi="Avenir Next"/>
          <w:b/>
          <w:sz w:val="18"/>
          <w:lang w:val="pt-BR"/>
        </w:rPr>
        <w:t>DEFY 21 FELIPE PANTONE – ARTE CROMÁTICA EM MOVIMENTO</w:t>
      </w:r>
    </w:p>
    <w:p w14:paraId="5BDBD823" w14:textId="77777777" w:rsidR="009D1239" w:rsidRPr="009B676B" w:rsidRDefault="009D1239" w:rsidP="009B676B">
      <w:pPr>
        <w:jc w:val="both"/>
        <w:rPr>
          <w:rFonts w:ascii="Avenir Next" w:eastAsia="Times New Roman" w:hAnsi="Avenir Next" w:cs="Arial"/>
          <w:sz w:val="18"/>
          <w:szCs w:val="18"/>
          <w:lang w:val="pt-BR" w:eastAsia="en-GB"/>
        </w:rPr>
      </w:pPr>
      <w:r w:rsidRPr="009B676B">
        <w:rPr>
          <w:rFonts w:ascii="Avenir Next" w:hAnsi="Avenir Next"/>
          <w:sz w:val="18"/>
          <w:lang w:val="pt-BR"/>
        </w:rPr>
        <w:t xml:space="preserve">Depois da colaboração para decorar a Manufatura Zenith em Le Locle com uma obra de arte única, a Zenith e Felipe Pantone voltam a trabalhar em conjunto para criar um objeto que é simultaneamente uma proeza de relojoaria excecional e uma peça de arte cinética para usar: o </w:t>
      </w:r>
      <w:r w:rsidRPr="009B676B">
        <w:rPr>
          <w:rFonts w:ascii="Avenir Next" w:hAnsi="Avenir Next"/>
          <w:b/>
          <w:sz w:val="18"/>
          <w:lang w:val="pt-BR"/>
        </w:rPr>
        <w:t>DEFY 21 Felipe Pantone.</w:t>
      </w:r>
    </w:p>
    <w:p w14:paraId="1BFF9427" w14:textId="77777777" w:rsidR="009D1239" w:rsidRPr="009B676B" w:rsidRDefault="009D1239" w:rsidP="009B676B">
      <w:pPr>
        <w:jc w:val="both"/>
        <w:rPr>
          <w:rFonts w:ascii="Avenir Next" w:eastAsia="Times New Roman" w:hAnsi="Avenir Next" w:cs="Arial"/>
          <w:b/>
          <w:bCs/>
          <w:sz w:val="18"/>
          <w:szCs w:val="18"/>
          <w:u w:val="single"/>
          <w:lang w:val="pt-BR" w:eastAsia="en-GB"/>
        </w:rPr>
      </w:pPr>
    </w:p>
    <w:p w14:paraId="7673081A" w14:textId="77777777" w:rsidR="009D1239" w:rsidRPr="009B676B" w:rsidRDefault="009D1239" w:rsidP="009B676B">
      <w:pPr>
        <w:jc w:val="both"/>
        <w:rPr>
          <w:rFonts w:ascii="Avenir Next" w:eastAsia="Times New Roman" w:hAnsi="Avenir Next" w:cs="Arial"/>
          <w:sz w:val="18"/>
          <w:szCs w:val="18"/>
          <w:lang w:val="pt-BR" w:eastAsia="en-GB"/>
        </w:rPr>
      </w:pPr>
      <w:r w:rsidRPr="009B676B">
        <w:rPr>
          <w:rFonts w:ascii="Avenir Next" w:hAnsi="Avenir Next"/>
          <w:sz w:val="18"/>
          <w:lang w:val="pt-BR"/>
        </w:rPr>
        <w:t>Tendo como tela o cronógrafo com precisão de 1/100 de segundo DEFY 21, o célebre artista de arte contemporânea Felipe Pantone reinterpretou o relógio para incorporar a sua deslumbrante estética colorida e jogar com as frequências – tanto em termos visuais como mecânicos. Para alcançar o seu “conceito de espectro visível”, em que todas as frequências detetáveis da luz e as suas cores refratadas interagem com o cronógrafo de alta frequência em produção, a Zenith procurou novas soluções e tecnologias para tornar o projeto uma realidade. Isto inclui o revestimento em silício PVD “arco-íris” aplicado pela primeira vez nas pontes de um movimento, os ponteiros das horas e minutos centrais com um relâmpago intencionalmente distorcido e preenchidos com o mesmo tratamento em PVD arco-íris do movimento e um efeito ótico moiré, produzido pela fina alternância de bandas pretas e brancas através de técnicas precisas de gravação a laser e lacagem.</w:t>
      </w:r>
    </w:p>
    <w:p w14:paraId="62E86D65" w14:textId="65F2D677" w:rsidR="009D1239" w:rsidRPr="009B676B" w:rsidRDefault="009D1239" w:rsidP="009B676B">
      <w:pPr>
        <w:jc w:val="both"/>
        <w:rPr>
          <w:rFonts w:ascii="Avenir Next" w:eastAsia="Times New Roman" w:hAnsi="Avenir Next" w:cs="Arial"/>
          <w:sz w:val="18"/>
          <w:szCs w:val="18"/>
          <w:lang w:val="en-GB" w:eastAsia="en-GB"/>
        </w:rPr>
      </w:pPr>
    </w:p>
    <w:p w14:paraId="09B9B142" w14:textId="77777777" w:rsidR="009D1239" w:rsidRPr="009B676B" w:rsidRDefault="009D1239" w:rsidP="009B676B">
      <w:pPr>
        <w:jc w:val="both"/>
        <w:rPr>
          <w:rFonts w:ascii="Avenir Next" w:eastAsia="Times New Roman" w:hAnsi="Avenir Next" w:cs="Arial"/>
          <w:sz w:val="18"/>
          <w:szCs w:val="18"/>
          <w:lang w:val="pt-BR" w:eastAsia="en-GB"/>
        </w:rPr>
      </w:pPr>
      <w:r w:rsidRPr="009B676B">
        <w:rPr>
          <w:rFonts w:ascii="Avenir Next" w:hAnsi="Avenir Next"/>
          <w:sz w:val="18"/>
          <w:lang w:val="en-US"/>
        </w:rPr>
        <w:t xml:space="preserve"> </w:t>
      </w:r>
      <w:r w:rsidRPr="009B676B">
        <w:rPr>
          <w:rFonts w:ascii="Avenir Next" w:hAnsi="Avenir Next"/>
          <w:sz w:val="18"/>
          <w:lang w:val="pt-BR"/>
        </w:rPr>
        <w:t>Limitado a 100 exemplares que esgotaram no prazo de 24 horas após lançamento comercial, o DEFY 21 Felipe Pantone inclui uma segunda bracelete iridescente com efeito de arco-íris, bem como uma peça de arte e certificado assinados pelo artista.</w:t>
      </w:r>
    </w:p>
    <w:p w14:paraId="33D1E43B" w14:textId="77777777" w:rsidR="009D1239" w:rsidRPr="009B676B" w:rsidRDefault="009D1239" w:rsidP="009B676B">
      <w:pPr>
        <w:jc w:val="both"/>
        <w:rPr>
          <w:rFonts w:ascii="Avenir Next" w:hAnsi="Avenir Next"/>
          <w:b/>
          <w:bCs/>
          <w:sz w:val="18"/>
          <w:szCs w:val="18"/>
          <w:lang w:val="pt-BR"/>
        </w:rPr>
      </w:pPr>
    </w:p>
    <w:p w14:paraId="5C16DBAD" w14:textId="77777777" w:rsidR="009D1239" w:rsidRPr="009B676B" w:rsidRDefault="009D1239" w:rsidP="009B676B">
      <w:pPr>
        <w:jc w:val="both"/>
        <w:rPr>
          <w:rFonts w:ascii="Avenir Next" w:hAnsi="Avenir Next"/>
          <w:b/>
          <w:bCs/>
          <w:sz w:val="18"/>
          <w:szCs w:val="18"/>
          <w:lang w:val="pt-BR"/>
        </w:rPr>
      </w:pPr>
      <w:r w:rsidRPr="009B676B">
        <w:rPr>
          <w:rFonts w:ascii="Avenir Next" w:hAnsi="Avenir Next"/>
          <w:b/>
          <w:sz w:val="18"/>
          <w:lang w:val="pt-BR"/>
        </w:rPr>
        <w:t>DEFY 21 ULTRABLUE – ALTAS FREQUÊNCIAS DE AZUL</w:t>
      </w:r>
    </w:p>
    <w:p w14:paraId="73F6572F" w14:textId="301A92AF" w:rsidR="009D1239" w:rsidRPr="009B676B" w:rsidRDefault="009D1239" w:rsidP="009B676B">
      <w:pPr>
        <w:jc w:val="both"/>
        <w:rPr>
          <w:rFonts w:ascii="Avenir Next" w:hAnsi="Avenir Next"/>
          <w:sz w:val="18"/>
          <w:szCs w:val="18"/>
          <w:lang w:val="en-GB"/>
        </w:rPr>
      </w:pPr>
      <w:r w:rsidRPr="009B676B">
        <w:rPr>
          <w:rFonts w:ascii="Avenir Next" w:hAnsi="Avenir Next"/>
          <w:sz w:val="18"/>
          <w:szCs w:val="18"/>
          <w:lang w:val="en-GB"/>
        </w:rPr>
        <w:t>.</w:t>
      </w:r>
    </w:p>
    <w:p w14:paraId="4C7B9006" w14:textId="77777777" w:rsidR="009D1239" w:rsidRPr="009B676B" w:rsidRDefault="009D1239" w:rsidP="009B676B">
      <w:pPr>
        <w:jc w:val="both"/>
        <w:rPr>
          <w:rFonts w:ascii="Avenir Next" w:hAnsi="Avenir Next"/>
          <w:sz w:val="18"/>
          <w:szCs w:val="18"/>
          <w:lang w:val="pt-BR"/>
        </w:rPr>
      </w:pPr>
      <w:r w:rsidRPr="009B676B">
        <w:rPr>
          <w:rFonts w:ascii="Avenir Next" w:hAnsi="Avenir Next"/>
          <w:sz w:val="18"/>
          <w:lang w:val="pt-BR"/>
        </w:rPr>
        <w:t xml:space="preserve">A Zenith continua a destacar o conceito de precisão de alta frequência através de criações deslumbrantes do seu cronógrafo com precisão de 1/100 de segundo, o DEFY 21. Esta transposição de altas frequências de oscilação para regiões únicas do espectro da luz visível começou com o DEFY 21 Ultraviolet em 2020, que inclui o primeiro movimento de cronógrafo violeta do mundo, que contrasta com a caixa feita totalmente em titânio microjateado mate.  Agora, a Zenith aplica o mesmo efeito deslumbrante em tons modernos que vão desde o índigo intenso ao azul elétrico no </w:t>
      </w:r>
      <w:r w:rsidRPr="009B676B">
        <w:rPr>
          <w:rFonts w:ascii="Avenir Next" w:hAnsi="Avenir Next"/>
          <w:b/>
          <w:sz w:val="18"/>
          <w:lang w:val="pt-BR"/>
        </w:rPr>
        <w:t>DEFY 21 Ultrablue</w:t>
      </w:r>
      <w:r w:rsidRPr="009B676B">
        <w:rPr>
          <w:rFonts w:ascii="Avenir Next" w:hAnsi="Avenir Next"/>
          <w:sz w:val="18"/>
          <w:lang w:val="pt-BR"/>
        </w:rPr>
        <w:t>.</w:t>
      </w:r>
    </w:p>
    <w:p w14:paraId="3B510A06" w14:textId="77777777" w:rsidR="009D1239" w:rsidRPr="009B676B" w:rsidRDefault="009D1239" w:rsidP="009B676B">
      <w:pPr>
        <w:jc w:val="both"/>
        <w:rPr>
          <w:rFonts w:ascii="Avenir Next" w:hAnsi="Avenir Next"/>
          <w:sz w:val="18"/>
          <w:szCs w:val="18"/>
          <w:lang w:val="pt-BR"/>
        </w:rPr>
      </w:pPr>
    </w:p>
    <w:p w14:paraId="3B8C637A" w14:textId="77777777" w:rsidR="009D1239" w:rsidRPr="009B676B" w:rsidRDefault="009D1239" w:rsidP="009B676B">
      <w:pPr>
        <w:jc w:val="both"/>
        <w:rPr>
          <w:rFonts w:ascii="Avenir Next" w:hAnsi="Avenir Next"/>
          <w:sz w:val="18"/>
          <w:szCs w:val="18"/>
          <w:lang w:val="pt-BR"/>
        </w:rPr>
      </w:pPr>
      <w:r w:rsidRPr="009B676B">
        <w:rPr>
          <w:rFonts w:ascii="Avenir Next" w:hAnsi="Avenir Next"/>
          <w:sz w:val="18"/>
          <w:lang w:val="pt-BR"/>
        </w:rPr>
        <w:t xml:space="preserve">O mostrador parcialmente aberto apresenta contadores de cronógrafo fechados ligeiramente sobrepostos com um acabamento num tom cinzento a combinar com o cinzento profundo da caixa com marcações contrastantes em branco para legibilidade. O movimento em azul vivo é acentuado pelo design e conceção únicos e vanguardistas do movimento do DEFY 21 com pontes abertas e angulares. O ponteiro central de cronógrafo com precisão de 1/100 de segundo apresenta uma ponta branca e dá uma volta completa ao mostrador em apenas um segundo. </w:t>
      </w:r>
    </w:p>
    <w:p w14:paraId="13D11843" w14:textId="77777777" w:rsidR="009D1239" w:rsidRPr="009B676B" w:rsidRDefault="009D1239" w:rsidP="009B676B">
      <w:pPr>
        <w:jc w:val="both"/>
        <w:rPr>
          <w:rFonts w:ascii="Avenir Next" w:hAnsi="Avenir Next"/>
          <w:sz w:val="18"/>
          <w:szCs w:val="18"/>
          <w:lang w:val="pt-BR"/>
        </w:rPr>
      </w:pPr>
    </w:p>
    <w:p w14:paraId="579C8D1E" w14:textId="77777777" w:rsidR="009D1239" w:rsidRPr="009B676B" w:rsidRDefault="009D1239" w:rsidP="009B676B">
      <w:pPr>
        <w:jc w:val="both"/>
        <w:rPr>
          <w:rFonts w:ascii="Avenir Next" w:hAnsi="Avenir Next"/>
          <w:sz w:val="18"/>
          <w:szCs w:val="18"/>
          <w:lang w:val="pt-BR"/>
        </w:rPr>
      </w:pPr>
    </w:p>
    <w:p w14:paraId="2BDE9C61" w14:textId="77777777" w:rsidR="009D1239" w:rsidRPr="009B676B" w:rsidRDefault="009D1239" w:rsidP="009B676B">
      <w:pPr>
        <w:jc w:val="both"/>
        <w:rPr>
          <w:rFonts w:ascii="Avenir Next" w:hAnsi="Avenir Next"/>
          <w:sz w:val="18"/>
          <w:szCs w:val="18"/>
          <w:lang w:val="pt-BR"/>
        </w:rPr>
      </w:pPr>
    </w:p>
    <w:p w14:paraId="627D3915" w14:textId="77777777" w:rsidR="009D1239" w:rsidRPr="009B676B" w:rsidRDefault="009D1239" w:rsidP="009B676B">
      <w:pPr>
        <w:jc w:val="both"/>
        <w:rPr>
          <w:rFonts w:ascii="Avenir Next" w:hAnsi="Avenir Next"/>
          <w:b/>
          <w:sz w:val="18"/>
          <w:szCs w:val="18"/>
          <w:lang w:val="pt-BR"/>
        </w:rPr>
      </w:pPr>
      <w:r w:rsidRPr="009B676B">
        <w:rPr>
          <w:rFonts w:ascii="Avenir Next" w:hAnsi="Avenir Next"/>
          <w:b/>
          <w:sz w:val="18"/>
          <w:lang w:val="pt-BR"/>
        </w:rPr>
        <w:t>DEFY 21 SPECTRUM – FREQUÊNCIAS PRECIOSAS E BRILHANTES</w:t>
      </w:r>
    </w:p>
    <w:p w14:paraId="7903CB65" w14:textId="067A1C4B" w:rsidR="009D1239" w:rsidRPr="009B676B" w:rsidRDefault="009D1239" w:rsidP="009B676B">
      <w:pPr>
        <w:jc w:val="both"/>
        <w:rPr>
          <w:rFonts w:ascii="Avenir Next" w:hAnsi="Avenir Next"/>
          <w:bCs/>
          <w:sz w:val="18"/>
          <w:szCs w:val="18"/>
          <w:lang w:val="en-GB"/>
        </w:rPr>
      </w:pPr>
    </w:p>
    <w:p w14:paraId="219EC9B2" w14:textId="77777777" w:rsidR="009D1239" w:rsidRPr="009B676B" w:rsidRDefault="009D1239" w:rsidP="009B676B">
      <w:pPr>
        <w:jc w:val="both"/>
        <w:rPr>
          <w:rFonts w:ascii="Avenir Next" w:hAnsi="Avenir Next"/>
          <w:bCs/>
          <w:sz w:val="18"/>
          <w:szCs w:val="18"/>
          <w:lang w:val="pt-BR"/>
        </w:rPr>
      </w:pPr>
      <w:r w:rsidRPr="009B676B">
        <w:rPr>
          <w:rFonts w:ascii="Avenir Next" w:hAnsi="Avenir Next"/>
          <w:sz w:val="18"/>
          <w:lang w:val="pt-BR"/>
        </w:rPr>
        <w:lastRenderedPageBreak/>
        <w:t xml:space="preserve">A Zenith assumiu uma abordagem nova e inesperada aos relógios coloridos com a série </w:t>
      </w:r>
      <w:r w:rsidRPr="009B676B">
        <w:rPr>
          <w:rFonts w:ascii="Avenir Next" w:hAnsi="Avenir Next"/>
          <w:b/>
          <w:sz w:val="18"/>
          <w:lang w:val="pt-BR"/>
        </w:rPr>
        <w:t xml:space="preserve">DEFY 21 Spectrum </w:t>
      </w:r>
      <w:r w:rsidRPr="009B676B">
        <w:rPr>
          <w:rFonts w:ascii="Avenir Next" w:hAnsi="Avenir Next"/>
          <w:sz w:val="18"/>
          <w:lang w:val="pt-BR"/>
        </w:rPr>
        <w:t>decorada com pedras preciosas. Quer seja nos movimentos de cronógrafo coloridos, obtidos através de processos de pigmentação inovadores, ou no brilho e tonalidade natural das pedras preciosas, o DEFY 21 Spectrum explora a noção da precisão de alta frequência de forma vívida e preciosa.</w:t>
      </w:r>
    </w:p>
    <w:p w14:paraId="61385B94" w14:textId="626FEBA1" w:rsidR="009D1239" w:rsidRPr="009B676B" w:rsidRDefault="009D1239" w:rsidP="009B676B">
      <w:pPr>
        <w:jc w:val="both"/>
        <w:rPr>
          <w:rFonts w:ascii="Avenir Next" w:hAnsi="Avenir Next"/>
          <w:bCs/>
          <w:sz w:val="18"/>
          <w:szCs w:val="18"/>
          <w:lang w:val="pt-BR"/>
        </w:rPr>
      </w:pPr>
    </w:p>
    <w:p w14:paraId="4A1E2178" w14:textId="77777777" w:rsidR="009D1239" w:rsidRPr="009B676B" w:rsidRDefault="009D1239" w:rsidP="009B676B">
      <w:pPr>
        <w:jc w:val="both"/>
        <w:rPr>
          <w:rFonts w:ascii="Avenir Next" w:hAnsi="Avenir Next"/>
          <w:bCs/>
          <w:sz w:val="18"/>
          <w:szCs w:val="18"/>
          <w:lang w:val="pt-BR"/>
        </w:rPr>
      </w:pPr>
      <w:r w:rsidRPr="009B676B">
        <w:rPr>
          <w:rFonts w:ascii="Avenir Next" w:hAnsi="Avenir Next"/>
          <w:sz w:val="18"/>
          <w:lang w:val="pt-BR"/>
        </w:rPr>
        <w:t>Com o adequado nome Spectrum, inspirado na gama de cores produzidas pelos diferentes comprimentos de onda da luz visível, esta coleção com peças DEFY 21 deslumbrantes é composta por cinco modelos que apresentam diferentes frequências de luz visível. O elemento comum a estes cinco modelos é a caixa de 44 mm em aço inoxidável, que foi totalmente decorada com 288 diamantes brancos de lapidação brilhante. Cada versão apresenta uma luneta com 44 pedras preciosas de lapidação baguete com braceletes em borracha e movimentos de cores a combinar: tsavoritas verdes para a edição verde, safiras laranja para a edição laranja, safiras azuis para a edição azul, ametista para a edição roxa e espinéis pretos para a edição preta. Cada versão está limitada a 10 exemplares.</w:t>
      </w:r>
    </w:p>
    <w:p w14:paraId="00F6D73B" w14:textId="77777777" w:rsidR="009D1239" w:rsidRPr="009B676B" w:rsidRDefault="009D1239" w:rsidP="009B676B">
      <w:pPr>
        <w:jc w:val="both"/>
        <w:rPr>
          <w:rFonts w:ascii="Avenir Next" w:hAnsi="Avenir Next"/>
          <w:bCs/>
          <w:sz w:val="18"/>
          <w:szCs w:val="18"/>
          <w:lang w:val="pt-BR"/>
        </w:rPr>
      </w:pPr>
    </w:p>
    <w:p w14:paraId="34111C8B" w14:textId="77777777" w:rsidR="00401CBD" w:rsidRPr="009B676B" w:rsidRDefault="00401CBD" w:rsidP="009B676B">
      <w:pPr>
        <w:jc w:val="both"/>
        <w:rPr>
          <w:rFonts w:ascii="Avenir Next" w:hAnsi="Avenir Next"/>
          <w:b/>
          <w:sz w:val="18"/>
          <w:lang w:val="pt-BR"/>
        </w:rPr>
      </w:pPr>
      <w:r w:rsidRPr="009B676B">
        <w:rPr>
          <w:rFonts w:ascii="Avenir Next" w:hAnsi="Avenir Next"/>
          <w:b/>
          <w:sz w:val="18"/>
          <w:lang w:val="pt-BR"/>
        </w:rPr>
        <w:br w:type="page"/>
      </w:r>
    </w:p>
    <w:p w14:paraId="54FA9FCB" w14:textId="7AAF59B3" w:rsidR="009D1239" w:rsidRPr="009B676B" w:rsidRDefault="009D1239" w:rsidP="009B676B">
      <w:pPr>
        <w:jc w:val="both"/>
        <w:rPr>
          <w:rFonts w:ascii="Avenir Next" w:eastAsia="Times New Roman" w:hAnsi="Avenir Next" w:cs="Arial"/>
          <w:b/>
          <w:sz w:val="18"/>
          <w:szCs w:val="18"/>
          <w:lang w:val="pt-BR"/>
        </w:rPr>
      </w:pPr>
      <w:r w:rsidRPr="009B676B">
        <w:rPr>
          <w:rFonts w:ascii="Avenir Next" w:hAnsi="Avenir Next"/>
          <w:b/>
          <w:sz w:val="18"/>
          <w:lang w:val="pt-BR"/>
        </w:rPr>
        <w:lastRenderedPageBreak/>
        <w:t>ZENITH: O CÉU É O LIMITE.</w:t>
      </w:r>
    </w:p>
    <w:p w14:paraId="2DD1207D" w14:textId="77777777" w:rsidR="009D1239" w:rsidRPr="009B676B" w:rsidRDefault="009D1239" w:rsidP="009B676B">
      <w:pPr>
        <w:spacing w:line="276" w:lineRule="auto"/>
        <w:jc w:val="both"/>
        <w:rPr>
          <w:rFonts w:ascii="Avenir Next" w:eastAsia="Times New Roman" w:hAnsi="Avenir Next" w:cs="Arial"/>
          <w:b/>
          <w:sz w:val="18"/>
          <w:szCs w:val="18"/>
          <w:lang w:val="pt-BR"/>
        </w:rPr>
      </w:pPr>
    </w:p>
    <w:p w14:paraId="41B18736" w14:textId="77777777" w:rsidR="009D1239" w:rsidRPr="009B676B" w:rsidRDefault="009D1239" w:rsidP="009B676B">
      <w:pPr>
        <w:jc w:val="both"/>
        <w:rPr>
          <w:rFonts w:ascii="Avenir Next" w:eastAsia="Times New Roman" w:hAnsi="Avenir Next" w:cs="Arial"/>
          <w:sz w:val="18"/>
          <w:szCs w:val="18"/>
          <w:lang w:val="pt-BR"/>
        </w:rPr>
      </w:pPr>
      <w:r w:rsidRPr="009B676B">
        <w:rPr>
          <w:rFonts w:ascii="Avenir Next" w:hAnsi="Avenir Next"/>
          <w:sz w:val="18"/>
          <w:lang w:val="pt-BR"/>
        </w:rPr>
        <w:t xml:space="preserve">A Zenith existe para inspirar todas as pessoas a perseguirem os seus sonhos e a tornarem-nos realidade, contra todas as probabilidades. Após a sua fundação em 1865, a Zenith tornou-se a primeira manufatura relojoeira na aceção moderna do termo e os seus relógios têm acompanhado figuras extraordinárias que sonharam mais alto e conseguiram alcançar o impossível, desde o voo histórico de Louis Blériot sobre o Canal da Mancha até ao salto em queda livre estratosférico e recordista de Felix Baumgartner. A Zenith também dá destaque a mulheres visionárias e pioneiras – do passado e do presente – celebrando as suas conquistas e criando em 2020 a primeira coleção da marca que lhes é totalmente dedicada: a Defy Midnight. </w:t>
      </w:r>
    </w:p>
    <w:p w14:paraId="529D09DE" w14:textId="77777777" w:rsidR="009D1239" w:rsidRPr="009B676B" w:rsidRDefault="009D1239" w:rsidP="009B676B">
      <w:pPr>
        <w:jc w:val="both"/>
        <w:rPr>
          <w:rFonts w:ascii="Avenir Next" w:eastAsia="Times New Roman" w:hAnsi="Avenir Next" w:cs="Arial"/>
          <w:sz w:val="18"/>
          <w:szCs w:val="18"/>
          <w:lang w:val="pt-BR"/>
        </w:rPr>
      </w:pPr>
    </w:p>
    <w:p w14:paraId="7744A62D" w14:textId="77777777" w:rsidR="009D1239" w:rsidRPr="009B676B" w:rsidRDefault="009D1239" w:rsidP="009B676B">
      <w:pPr>
        <w:jc w:val="both"/>
        <w:rPr>
          <w:rFonts w:ascii="Avenir Next" w:eastAsia="Times New Roman" w:hAnsi="Avenir Next" w:cs="Arial"/>
          <w:sz w:val="18"/>
          <w:szCs w:val="18"/>
          <w:lang w:val="pt-BR"/>
        </w:rPr>
      </w:pPr>
      <w:r w:rsidRPr="009B676B">
        <w:rPr>
          <w:rFonts w:ascii="Avenir Next" w:hAnsi="Avenir Next"/>
          <w:sz w:val="18"/>
          <w:lang w:val="pt-BR"/>
        </w:rPr>
        <w:t>Tendo na inovação a sua estrela-guia, a Zenith usa movimentos excecionais desenvolvidos e manufaturados internamente em todos os seus relógios. Desde a criação do El Primero em 1969, o primeiro calibre de cronógrafo automático do mundo, a Zenith desenvolveu a mestria nas frações de segundo com o Chronomaster Sport e a sua precisão de 1/10 de segundo e o DEFY 21 com uma precisão de 1/100 de segundo. A Zenith tem vindo a moldar o futuro da relojoaria suíça desde 1865, acompanhando aqueles que ousam desafiar-se a si próprios e a quebrar barreiras. Agora, é a sua vez de atingir o céu.</w:t>
      </w:r>
    </w:p>
    <w:p w14:paraId="1FA81445" w14:textId="77777777" w:rsidR="009D1239" w:rsidRPr="009B676B" w:rsidRDefault="009D1239" w:rsidP="009B676B">
      <w:pPr>
        <w:jc w:val="both"/>
        <w:rPr>
          <w:rFonts w:ascii="Avenir Next" w:eastAsia="Times New Roman" w:hAnsi="Avenir Next" w:cs="Arial"/>
          <w:sz w:val="18"/>
          <w:szCs w:val="18"/>
          <w:lang w:val="pt-BR"/>
        </w:rPr>
      </w:pPr>
    </w:p>
    <w:p w14:paraId="0E1E61BA" w14:textId="77777777" w:rsidR="009D1239" w:rsidRPr="009B676B" w:rsidRDefault="009D1239" w:rsidP="009B676B">
      <w:pPr>
        <w:jc w:val="both"/>
        <w:rPr>
          <w:rFonts w:ascii="Avenir Next" w:eastAsia="Times New Roman" w:hAnsi="Avenir Next" w:cs="Arial"/>
          <w:sz w:val="18"/>
          <w:szCs w:val="18"/>
          <w:lang w:val="pt-BR"/>
        </w:rPr>
      </w:pPr>
    </w:p>
    <w:p w14:paraId="1A57A704" w14:textId="77777777" w:rsidR="00401CBD" w:rsidRPr="009B676B" w:rsidRDefault="00401CBD">
      <w:pPr>
        <w:rPr>
          <w:rFonts w:ascii="Avenir Next" w:hAnsi="Avenir Next" w:cstheme="majorHAnsi"/>
          <w:b/>
          <w:szCs w:val="20"/>
          <w:lang w:val="pt-BR"/>
        </w:rPr>
      </w:pPr>
      <w:r w:rsidRPr="009B676B">
        <w:rPr>
          <w:rFonts w:ascii="Avenir Next" w:hAnsi="Avenir Next" w:cstheme="majorHAnsi"/>
          <w:b/>
          <w:szCs w:val="20"/>
          <w:lang w:val="pt-BR"/>
        </w:rPr>
        <w:br w:type="page"/>
      </w:r>
    </w:p>
    <w:p w14:paraId="62BBBB05" w14:textId="77777777" w:rsidR="009D1239" w:rsidRPr="009B676B" w:rsidRDefault="009D1239" w:rsidP="009D1239">
      <w:pPr>
        <w:rPr>
          <w:rFonts w:ascii="Avenir Next" w:hAnsi="Avenir Next" w:cstheme="majorHAnsi"/>
          <w:b/>
          <w:szCs w:val="20"/>
          <w:lang w:val="pt-BR"/>
        </w:rPr>
      </w:pPr>
      <w:r w:rsidRPr="009B676B">
        <w:rPr>
          <w:rFonts w:ascii="Avenir Next" w:hAnsi="Avenir Next"/>
          <w:b/>
          <w:lang w:val="pt-BR"/>
        </w:rPr>
        <w:lastRenderedPageBreak/>
        <w:t>DEFY EXTREME</w:t>
      </w:r>
    </w:p>
    <w:p w14:paraId="1863B9A5"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sz w:val="18"/>
          <w:lang w:val="pt-BR"/>
        </w:rPr>
        <w:t>Referência: 97.9100.9004/02.I001</w:t>
      </w:r>
    </w:p>
    <w:p w14:paraId="74D6701F" w14:textId="649810D1" w:rsidR="009D1239" w:rsidRPr="009B676B" w:rsidRDefault="009D1239" w:rsidP="009D1239">
      <w:pPr>
        <w:autoSpaceDE w:val="0"/>
        <w:autoSpaceDN w:val="0"/>
        <w:adjustRightInd w:val="0"/>
        <w:spacing w:line="276" w:lineRule="auto"/>
        <w:rPr>
          <w:rFonts w:ascii="Avenir Next" w:hAnsi="Avenir Next" w:cs="OpenSans-CondensedLight"/>
          <w:sz w:val="18"/>
          <w:szCs w:val="18"/>
          <w:lang w:val="pt-BR"/>
        </w:rPr>
      </w:pPr>
      <w:r w:rsidRPr="009B676B">
        <w:rPr>
          <w:noProof/>
        </w:rPr>
        <w:drawing>
          <wp:anchor distT="0" distB="0" distL="114300" distR="114300" simplePos="0" relativeHeight="251708416" behindDoc="1" locked="0" layoutInCell="1" allowOverlap="1" wp14:anchorId="4329A6F2" wp14:editId="2FF669F5">
            <wp:simplePos x="0" y="0"/>
            <wp:positionH relativeFrom="page">
              <wp:align>right</wp:align>
            </wp:positionH>
            <wp:positionV relativeFrom="paragraph">
              <wp:posOffset>17327</wp:posOffset>
            </wp:positionV>
            <wp:extent cx="2520950" cy="3605530"/>
            <wp:effectExtent l="0" t="0" r="0" b="0"/>
            <wp:wrapTight wrapText="bothSides">
              <wp:wrapPolygon edited="0">
                <wp:start x="0" y="0"/>
                <wp:lineTo x="0" y="21455"/>
                <wp:lineTo x="21382" y="21455"/>
                <wp:lineTo x="2138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p>
    <w:p w14:paraId="61983E16" w14:textId="77777777" w:rsidR="009D1239" w:rsidRPr="009B676B" w:rsidRDefault="009D1239" w:rsidP="009D1239">
      <w:pPr>
        <w:rPr>
          <w:rFonts w:ascii="Avenir Next" w:hAnsi="Avenir Next" w:cs="OpenSans-CondensedLight"/>
          <w:sz w:val="18"/>
          <w:szCs w:val="18"/>
          <w:lang w:val="pt-BR"/>
        </w:rPr>
      </w:pPr>
      <w:r w:rsidRPr="009B676B">
        <w:rPr>
          <w:noProof/>
        </w:rPr>
        <w:drawing>
          <wp:anchor distT="0" distB="0" distL="114300" distR="114300" simplePos="0" relativeHeight="251716608" behindDoc="1" locked="0" layoutInCell="1" allowOverlap="1" wp14:anchorId="1B4B9FE4" wp14:editId="3F41B709">
            <wp:simplePos x="0" y="0"/>
            <wp:positionH relativeFrom="page">
              <wp:align>right</wp:align>
            </wp:positionH>
            <wp:positionV relativeFrom="paragraph">
              <wp:posOffset>17327</wp:posOffset>
            </wp:positionV>
            <wp:extent cx="2520950" cy="3605530"/>
            <wp:effectExtent l="0" t="0" r="0" b="0"/>
            <wp:wrapTight wrapText="bothSides">
              <wp:wrapPolygon edited="0">
                <wp:start x="0" y="0"/>
                <wp:lineTo x="0" y="21455"/>
                <wp:lineTo x="21382" y="21455"/>
                <wp:lineTo x="21382"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sidRPr="009B676B">
        <w:rPr>
          <w:rFonts w:ascii="Avenir Next" w:hAnsi="Avenir Next"/>
          <w:b/>
          <w:sz w:val="18"/>
          <w:lang w:val="pt-BR"/>
        </w:rPr>
        <w:t>Pontos principais:</w:t>
      </w:r>
      <w:r w:rsidRPr="009B676B">
        <w:rPr>
          <w:rFonts w:ascii="Avenir Next" w:hAnsi="Avenir Next"/>
          <w:sz w:val="18"/>
          <w:lang w:val="pt-BR"/>
        </w:rPr>
        <w:t xml:space="preserve"> design mais forte, mais arrojado e mais poderoso, movimento de cronógrafo com precisão de 1/100 de segundo, assinatura dinâmica exclusiva de uma rotação por segundo para o ponteiro de cronógrafo, 1 escape para o relógio (36 000 VpH – 5 Hz) ; 1 escape para o cronógrafo (360 000 VpH – 50 Hz), Cronómetro Certificado, Novo sistema de braceletes intercambiáveis, 2 braceletes incluídas: 1 em borracha com fecho desdobrável e 1 em Velcro. Mostrador em vidro de safira, coroa de rosca.</w:t>
      </w:r>
    </w:p>
    <w:p w14:paraId="2892B054" w14:textId="38CA0F66" w:rsidR="009D1239" w:rsidRPr="009B676B" w:rsidRDefault="009D1239" w:rsidP="009D1239">
      <w:pPr>
        <w:autoSpaceDE w:val="0"/>
        <w:autoSpaceDN w:val="0"/>
        <w:adjustRightInd w:val="0"/>
        <w:spacing w:line="276" w:lineRule="auto"/>
        <w:rPr>
          <w:rFonts w:ascii="Avenir Next" w:hAnsi="Avenir Next" w:cs="OpenSans-CondensedLight"/>
          <w:sz w:val="18"/>
          <w:szCs w:val="18"/>
          <w:lang w:val="pt-BR"/>
        </w:rPr>
      </w:pPr>
    </w:p>
    <w:p w14:paraId="1E83544B"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Movimento:</w:t>
      </w:r>
      <w:r w:rsidRPr="009B676B">
        <w:rPr>
          <w:rFonts w:ascii="Avenir Next" w:hAnsi="Avenir Next"/>
          <w:sz w:val="18"/>
          <w:lang w:val="pt-BR"/>
        </w:rPr>
        <w:t xml:space="preserve"> El Primero 9004, automático </w:t>
      </w:r>
    </w:p>
    <w:p w14:paraId="2F45898E" w14:textId="3ABD7DFE" w:rsidR="009D1239" w:rsidRPr="009B676B" w:rsidRDefault="009D1239" w:rsidP="009D1239">
      <w:pPr>
        <w:tabs>
          <w:tab w:val="left" w:pos="5964"/>
        </w:tabs>
        <w:autoSpaceDE w:val="0"/>
        <w:autoSpaceDN w:val="0"/>
        <w:adjustRightInd w:val="0"/>
        <w:spacing w:line="276" w:lineRule="auto"/>
        <w:rPr>
          <w:rFonts w:ascii="Avenir Next" w:hAnsi="Avenir Next" w:cs="OpenSans-CondensedLight"/>
          <w:sz w:val="18"/>
          <w:szCs w:val="18"/>
          <w:lang w:val="pt-BR"/>
        </w:rPr>
      </w:pPr>
      <w:r w:rsidRPr="009B676B">
        <w:rPr>
          <w:lang w:val="pt-BR"/>
        </w:rPr>
        <w:tab/>
      </w:r>
    </w:p>
    <w:p w14:paraId="19BACAEE"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Frequência:</w:t>
      </w:r>
      <w:r w:rsidRPr="009B676B">
        <w:rPr>
          <w:rFonts w:ascii="Avenir Next" w:hAnsi="Avenir Next"/>
          <w:sz w:val="18"/>
          <w:lang w:val="pt-BR"/>
        </w:rPr>
        <w:t xml:space="preserve"> 36 000 VpH (5 Hz)</w:t>
      </w:r>
      <w:r w:rsidRPr="009B676B">
        <w:rPr>
          <w:lang w:val="pt-BR"/>
        </w:rPr>
        <w:t xml:space="preserve"> </w:t>
      </w:r>
      <w:r w:rsidRPr="009B676B">
        <w:rPr>
          <w:lang w:val="pt-BR"/>
        </w:rPr>
        <w:tab/>
      </w:r>
    </w:p>
    <w:p w14:paraId="7B132394"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Reserva</w:t>
      </w:r>
      <w:r w:rsidRPr="009B676B">
        <w:rPr>
          <w:rFonts w:ascii="Avenir Next" w:hAnsi="Avenir Next"/>
          <w:sz w:val="18"/>
          <w:lang w:val="pt-BR"/>
        </w:rPr>
        <w:t xml:space="preserve"> </w:t>
      </w:r>
      <w:r w:rsidRPr="009B676B">
        <w:rPr>
          <w:rFonts w:ascii="Avenir Next" w:hAnsi="Avenir Next"/>
          <w:b/>
          <w:sz w:val="18"/>
          <w:lang w:val="pt-BR"/>
        </w:rPr>
        <w:t>de marcha:</w:t>
      </w:r>
      <w:r w:rsidRPr="009B676B">
        <w:rPr>
          <w:rFonts w:ascii="Avenir Next" w:hAnsi="Avenir Next"/>
          <w:sz w:val="18"/>
          <w:lang w:val="pt-BR"/>
        </w:rPr>
        <w:t xml:space="preserve"> mínimo de 50 horas</w:t>
      </w:r>
    </w:p>
    <w:p w14:paraId="102B8858"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Funções:</w:t>
      </w:r>
      <w:r w:rsidRPr="009B676B">
        <w:rPr>
          <w:rFonts w:ascii="Avenir Next" w:hAnsi="Avenir Next"/>
          <w:sz w:val="18"/>
          <w:lang w:val="pt-BR"/>
        </w:rPr>
        <w:t xml:space="preserve"> horas e minutos no centro. Pequenos segundos às 9 horas. Cronógrafo com precisão de</w:t>
      </w:r>
      <w:r w:rsidRPr="009B676B">
        <w:rPr>
          <w:lang w:val="pt-BR"/>
        </w:rPr>
        <w:t xml:space="preserve"> </w:t>
      </w:r>
      <w:r w:rsidRPr="009B676B">
        <w:rPr>
          <w:rFonts w:ascii="Avenir Next" w:hAnsi="Avenir Next"/>
          <w:sz w:val="18"/>
          <w:lang w:val="pt-BR"/>
        </w:rPr>
        <w:t>1/100 de segundo: ponteiro de cronógrafo central que dá uma volta a cada segundo, contador de 30 minutos às 3 horas, contador de 60 segundos às 6 horas, indicação da reserva de marcha do cronógrafo às 12 horas.</w:t>
      </w:r>
    </w:p>
    <w:p w14:paraId="375CEE6A" w14:textId="51765B8D"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Acabamentos:</w:t>
      </w:r>
      <w:r w:rsidRPr="009B676B">
        <w:rPr>
          <w:rFonts w:ascii="Avenir Next" w:hAnsi="Avenir Next"/>
          <w:sz w:val="18"/>
          <w:lang w:val="pt-BR"/>
        </w:rPr>
        <w:t xml:space="preserve">  placa principal em preto no movimento + massa oscilante especial em preto</w:t>
      </w:r>
      <w:r w:rsidR="00401CBD" w:rsidRPr="009B676B">
        <w:rPr>
          <w:rFonts w:ascii="Avenir Next" w:hAnsi="Avenir Next" w:cs="OpenSans-CondensedLight"/>
          <w:sz w:val="18"/>
          <w:szCs w:val="18"/>
          <w:lang w:val="pt-BR"/>
        </w:rPr>
        <w:t xml:space="preserve"> </w:t>
      </w:r>
      <w:proofErr w:type="spellStart"/>
      <w:r w:rsidRPr="009B676B">
        <w:rPr>
          <w:rFonts w:ascii="Avenir Next" w:hAnsi="Avenir Next"/>
          <w:sz w:val="18"/>
          <w:lang w:val="it-IT"/>
        </w:rPr>
        <w:t>com</w:t>
      </w:r>
      <w:proofErr w:type="spellEnd"/>
      <w:r w:rsidRPr="009B676B">
        <w:rPr>
          <w:rFonts w:ascii="Avenir Next" w:hAnsi="Avenir Next"/>
          <w:sz w:val="18"/>
          <w:lang w:val="it-IT"/>
        </w:rPr>
        <w:t xml:space="preserve"> </w:t>
      </w:r>
      <w:proofErr w:type="spellStart"/>
      <w:r w:rsidRPr="009B676B">
        <w:rPr>
          <w:rFonts w:ascii="Avenir Next" w:hAnsi="Avenir Next"/>
          <w:sz w:val="18"/>
          <w:lang w:val="it-IT"/>
        </w:rPr>
        <w:t>acabamentos</w:t>
      </w:r>
      <w:proofErr w:type="spellEnd"/>
      <w:r w:rsidRPr="009B676B">
        <w:rPr>
          <w:rFonts w:ascii="Avenir Next" w:hAnsi="Avenir Next"/>
          <w:sz w:val="18"/>
          <w:lang w:val="it-IT"/>
        </w:rPr>
        <w:t xml:space="preserve"> </w:t>
      </w:r>
      <w:proofErr w:type="spellStart"/>
      <w:r w:rsidRPr="009B676B">
        <w:rPr>
          <w:rFonts w:ascii="Avenir Next" w:hAnsi="Avenir Next"/>
          <w:sz w:val="18"/>
          <w:lang w:val="it-IT"/>
        </w:rPr>
        <w:t>acetinados</w:t>
      </w:r>
      <w:proofErr w:type="spellEnd"/>
    </w:p>
    <w:p w14:paraId="5A81BBA5"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Preço:</w:t>
      </w:r>
      <w:r w:rsidRPr="009B676B">
        <w:rPr>
          <w:rFonts w:ascii="Avenir Next" w:hAnsi="Avenir Next"/>
          <w:sz w:val="18"/>
          <w:lang w:val="pt-BR"/>
        </w:rPr>
        <w:t xml:space="preserve"> 17900 CHF</w:t>
      </w:r>
    </w:p>
    <w:p w14:paraId="6AE0F50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Material:</w:t>
      </w:r>
      <w:r w:rsidRPr="009B676B">
        <w:rPr>
          <w:rFonts w:ascii="Avenir Next" w:hAnsi="Avenir Next"/>
          <w:sz w:val="18"/>
          <w:lang w:val="pt-BR"/>
        </w:rPr>
        <w:t xml:space="preserve"> titânio microjateado </w:t>
      </w:r>
    </w:p>
    <w:p w14:paraId="6C09C1F5"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Estanqueidade:</w:t>
      </w:r>
      <w:r w:rsidRPr="009B676B">
        <w:rPr>
          <w:rFonts w:ascii="Avenir Next" w:hAnsi="Avenir Next"/>
          <w:sz w:val="18"/>
          <w:lang w:val="pt-BR"/>
        </w:rPr>
        <w:t xml:space="preserve"> 20 ATM</w:t>
      </w:r>
    </w:p>
    <w:p w14:paraId="60578AE6"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Diâmetro: </w:t>
      </w:r>
      <w:r w:rsidRPr="009B676B">
        <w:rPr>
          <w:rFonts w:ascii="Avenir Next" w:hAnsi="Avenir Next"/>
          <w:sz w:val="18"/>
          <w:lang w:val="pt-BR"/>
        </w:rPr>
        <w:t>45 mm</w:t>
      </w:r>
    </w:p>
    <w:p w14:paraId="0514782A" w14:textId="411E72F2" w:rsidR="009D1239" w:rsidRPr="009B676B" w:rsidRDefault="009D1239" w:rsidP="00401CBD">
      <w:pPr>
        <w:rPr>
          <w:rFonts w:ascii="Avenir Next" w:hAnsi="Avenir Next" w:cs="OpenSans-CondensedLight"/>
          <w:sz w:val="18"/>
          <w:szCs w:val="18"/>
          <w:lang w:val="pt-BR"/>
        </w:rPr>
      </w:pPr>
      <w:r w:rsidRPr="009B676B">
        <w:rPr>
          <w:rFonts w:ascii="Avenir Next" w:hAnsi="Avenir Next"/>
          <w:b/>
          <w:sz w:val="18"/>
          <w:lang w:val="pt-BR"/>
        </w:rPr>
        <w:t xml:space="preserve">Espessura: </w:t>
      </w:r>
      <w:r w:rsidRPr="009B676B">
        <w:rPr>
          <w:rFonts w:ascii="Avenir Next" w:hAnsi="Avenir Next"/>
          <w:sz w:val="18"/>
          <w:lang w:val="pt-BR"/>
        </w:rPr>
        <w:t>15,40 mm</w:t>
      </w:r>
    </w:p>
    <w:p w14:paraId="7D529FB9"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Mostrador:</w:t>
      </w:r>
      <w:r w:rsidRPr="009B676B">
        <w:rPr>
          <w:rFonts w:ascii="Avenir Next" w:hAnsi="Avenir Next"/>
          <w:sz w:val="18"/>
          <w:lang w:val="pt-BR"/>
        </w:rPr>
        <w:t xml:space="preserve"> vidro de safira colorido com três contadores em preto</w:t>
      </w:r>
    </w:p>
    <w:p w14:paraId="083B5584"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Índices das horas:</w:t>
      </w:r>
      <w:r w:rsidRPr="009B676B">
        <w:rPr>
          <w:rFonts w:ascii="Avenir Next" w:hAnsi="Avenir Next"/>
          <w:sz w:val="18"/>
          <w:lang w:val="pt-BR"/>
        </w:rPr>
        <w:t xml:space="preserve"> revestidos a ródio, facetados e revestidos com Superluminova SLN C1</w:t>
      </w:r>
    </w:p>
    <w:p w14:paraId="78D8CA3D" w14:textId="77777777" w:rsidR="009D1239" w:rsidRPr="009B676B" w:rsidRDefault="009D1239" w:rsidP="009D1239">
      <w:pPr>
        <w:rPr>
          <w:rFonts w:ascii="OpenSans-CondensedLight" w:hAnsi="OpenSans-CondensedLight" w:cs="OpenSans-CondensedLight"/>
          <w:sz w:val="20"/>
          <w:szCs w:val="20"/>
          <w:lang w:val="pt-BR"/>
        </w:rPr>
      </w:pPr>
      <w:r w:rsidRPr="009B676B">
        <w:rPr>
          <w:rFonts w:ascii="Avenir Next" w:hAnsi="Avenir Next"/>
          <w:b/>
          <w:sz w:val="18"/>
          <w:lang w:val="pt-BR"/>
        </w:rPr>
        <w:t>Ponteiros:</w:t>
      </w:r>
      <w:r w:rsidRPr="009B676B">
        <w:rPr>
          <w:rFonts w:ascii="Avenir Next" w:hAnsi="Avenir Next"/>
          <w:sz w:val="18"/>
          <w:lang w:val="pt-BR"/>
        </w:rPr>
        <w:t xml:space="preserve"> revestidos a ródio, facetados e revestidos com Superluminova SLN C1</w:t>
      </w:r>
    </w:p>
    <w:p w14:paraId="620441E0" w14:textId="77777777" w:rsidR="009D1239" w:rsidRPr="009B676B" w:rsidRDefault="009D1239" w:rsidP="009D1239">
      <w:pPr>
        <w:rPr>
          <w:rFonts w:ascii="Avenir Next" w:eastAsia="Times New Roman" w:hAnsi="Avenir Next" w:cs="Arial"/>
          <w:sz w:val="18"/>
          <w:szCs w:val="18"/>
          <w:lang w:val="pt-BR" w:eastAsia="en-GB"/>
        </w:rPr>
      </w:pPr>
      <w:r w:rsidRPr="009B676B">
        <w:rPr>
          <w:rFonts w:ascii="Avenir Next" w:hAnsi="Avenir Next"/>
          <w:b/>
          <w:sz w:val="18"/>
          <w:lang w:val="pt-BR"/>
        </w:rPr>
        <w:t>Bracelete e fivela:</w:t>
      </w:r>
      <w:r w:rsidRPr="009B676B">
        <w:rPr>
          <w:rFonts w:ascii="Avenir Next" w:hAnsi="Avenir Next"/>
          <w:sz w:val="18"/>
          <w:lang w:val="pt-BR"/>
        </w:rPr>
        <w:t xml:space="preserve"> bracelete em titânio microjateado. Também inclui uma bracelete em borracha e uma bracelete em Velcro®.  </w:t>
      </w:r>
    </w:p>
    <w:p w14:paraId="58602369" w14:textId="77777777" w:rsidR="009D1239" w:rsidRPr="009B676B" w:rsidRDefault="009D1239" w:rsidP="009D1239">
      <w:pPr>
        <w:jc w:val="both"/>
        <w:rPr>
          <w:rFonts w:ascii="Avenir Next" w:hAnsi="Avenir Next" w:cstheme="majorHAnsi"/>
          <w:b/>
          <w:szCs w:val="20"/>
          <w:lang w:val="pt-BR"/>
        </w:rPr>
      </w:pPr>
    </w:p>
    <w:p w14:paraId="3BA7D1EC" w14:textId="77777777" w:rsidR="00401CBD" w:rsidRPr="009B676B" w:rsidRDefault="00401CBD">
      <w:pPr>
        <w:rPr>
          <w:rFonts w:ascii="Avenir Next" w:hAnsi="Avenir Next"/>
          <w:b/>
          <w:lang w:val="en-US"/>
        </w:rPr>
      </w:pPr>
      <w:r w:rsidRPr="009B676B">
        <w:rPr>
          <w:rFonts w:ascii="Avenir Next" w:hAnsi="Avenir Next"/>
          <w:b/>
          <w:lang w:val="en-US"/>
        </w:rPr>
        <w:br w:type="page"/>
      </w:r>
    </w:p>
    <w:p w14:paraId="69AED2F5" w14:textId="32DBF737" w:rsidR="009D1239" w:rsidRPr="009B676B" w:rsidRDefault="009D1239" w:rsidP="009D1239">
      <w:pPr>
        <w:rPr>
          <w:rFonts w:ascii="Avenir Next" w:hAnsi="Avenir Next" w:cstheme="majorHAnsi"/>
          <w:b/>
          <w:szCs w:val="20"/>
          <w:lang w:val="en-US"/>
        </w:rPr>
      </w:pPr>
      <w:r w:rsidRPr="009B676B">
        <w:rPr>
          <w:rFonts w:ascii="Avenir Next" w:hAnsi="Avenir Next"/>
          <w:b/>
          <w:lang w:val="en-US"/>
        </w:rPr>
        <w:lastRenderedPageBreak/>
        <w:t>DEFY EXTREME</w:t>
      </w:r>
    </w:p>
    <w:p w14:paraId="16140602" w14:textId="77777777" w:rsidR="009D1239" w:rsidRPr="009B676B" w:rsidRDefault="009D1239" w:rsidP="009D1239">
      <w:pPr>
        <w:rPr>
          <w:rFonts w:ascii="Avenir Next" w:hAnsi="Avenir Next" w:cs="OpenSans-CondensedLight"/>
          <w:sz w:val="18"/>
          <w:szCs w:val="18"/>
          <w:lang w:val="en-US"/>
        </w:rPr>
      </w:pPr>
      <w:proofErr w:type="spellStart"/>
      <w:r w:rsidRPr="009B676B">
        <w:rPr>
          <w:rFonts w:ascii="Avenir Next" w:hAnsi="Avenir Next"/>
          <w:sz w:val="18"/>
          <w:lang w:val="en-US"/>
        </w:rPr>
        <w:t>Referência</w:t>
      </w:r>
      <w:proofErr w:type="spellEnd"/>
      <w:r w:rsidRPr="009B676B">
        <w:rPr>
          <w:rFonts w:ascii="Avenir Next" w:hAnsi="Avenir Next"/>
          <w:sz w:val="18"/>
          <w:lang w:val="en-US"/>
        </w:rPr>
        <w:t>: 95.9100.9004/</w:t>
      </w:r>
      <w:proofErr w:type="gramStart"/>
      <w:r w:rsidRPr="009B676B">
        <w:rPr>
          <w:rFonts w:ascii="Avenir Next" w:hAnsi="Avenir Next"/>
          <w:sz w:val="18"/>
          <w:lang w:val="en-US"/>
        </w:rPr>
        <w:t>01.I</w:t>
      </w:r>
      <w:proofErr w:type="gramEnd"/>
      <w:r w:rsidRPr="009B676B">
        <w:rPr>
          <w:rFonts w:ascii="Avenir Next" w:hAnsi="Avenir Next"/>
          <w:sz w:val="18"/>
          <w:lang w:val="en-US"/>
        </w:rPr>
        <w:t>001</w:t>
      </w:r>
    </w:p>
    <w:p w14:paraId="19372FB4" w14:textId="77777777" w:rsidR="009D1239" w:rsidRPr="009B676B" w:rsidRDefault="009D1239" w:rsidP="009D1239">
      <w:pPr>
        <w:jc w:val="both"/>
        <w:rPr>
          <w:rFonts w:ascii="Avenir Next" w:hAnsi="Avenir Next" w:cs="Arial"/>
          <w:sz w:val="16"/>
          <w:szCs w:val="36"/>
          <w:lang w:val="en-US"/>
        </w:rPr>
      </w:pPr>
    </w:p>
    <w:p w14:paraId="372C06BF" w14:textId="5199E803" w:rsidR="009D1239" w:rsidRPr="009B676B" w:rsidRDefault="009D1239" w:rsidP="00401CBD">
      <w:pPr>
        <w:autoSpaceDE w:val="0"/>
        <w:autoSpaceDN w:val="0"/>
        <w:adjustRightInd w:val="0"/>
        <w:spacing w:line="276" w:lineRule="auto"/>
        <w:rPr>
          <w:rFonts w:ascii="Avenir Next" w:hAnsi="Avenir Next" w:cs="OpenSans-CondensedLight"/>
          <w:sz w:val="18"/>
          <w:szCs w:val="18"/>
          <w:lang w:val="pt-BR"/>
        </w:rPr>
      </w:pPr>
      <w:r w:rsidRPr="009B676B">
        <w:rPr>
          <w:noProof/>
        </w:rPr>
        <w:drawing>
          <wp:anchor distT="0" distB="0" distL="114300" distR="114300" simplePos="0" relativeHeight="251707392" behindDoc="1" locked="0" layoutInCell="1" allowOverlap="1" wp14:anchorId="57179981" wp14:editId="3F68BD69">
            <wp:simplePos x="0" y="0"/>
            <wp:positionH relativeFrom="page">
              <wp:align>right</wp:align>
            </wp:positionH>
            <wp:positionV relativeFrom="paragraph">
              <wp:posOffset>16510</wp:posOffset>
            </wp:positionV>
            <wp:extent cx="2520950" cy="3605530"/>
            <wp:effectExtent l="0" t="0" r="0" b="0"/>
            <wp:wrapTight wrapText="bothSides">
              <wp:wrapPolygon edited="0">
                <wp:start x="0" y="0"/>
                <wp:lineTo x="0" y="21455"/>
                <wp:lineTo x="21382" y="21455"/>
                <wp:lineTo x="2138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sidRPr="009B676B">
        <w:rPr>
          <w:noProof/>
        </w:rPr>
        <w:drawing>
          <wp:anchor distT="0" distB="0" distL="114300" distR="114300" simplePos="0" relativeHeight="251717632" behindDoc="1" locked="0" layoutInCell="1" allowOverlap="1" wp14:anchorId="30372CED" wp14:editId="4FC35A63">
            <wp:simplePos x="0" y="0"/>
            <wp:positionH relativeFrom="page">
              <wp:align>right</wp:align>
            </wp:positionH>
            <wp:positionV relativeFrom="paragraph">
              <wp:posOffset>16510</wp:posOffset>
            </wp:positionV>
            <wp:extent cx="2520950" cy="3605530"/>
            <wp:effectExtent l="0" t="0" r="0" b="0"/>
            <wp:wrapTight wrapText="bothSides">
              <wp:wrapPolygon edited="0">
                <wp:start x="0" y="0"/>
                <wp:lineTo x="0" y="21455"/>
                <wp:lineTo x="21382" y="21455"/>
                <wp:lineTo x="2138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sidRPr="009B676B">
        <w:rPr>
          <w:rFonts w:ascii="Avenir Next" w:hAnsi="Avenir Next"/>
          <w:b/>
          <w:sz w:val="18"/>
          <w:lang w:val="pt-BR"/>
        </w:rPr>
        <w:t>Pontos principais:</w:t>
      </w:r>
      <w:r w:rsidRPr="009B676B">
        <w:rPr>
          <w:rFonts w:ascii="Avenir Next" w:hAnsi="Avenir Next"/>
          <w:sz w:val="18"/>
          <w:lang w:val="pt-BR"/>
        </w:rPr>
        <w:t xml:space="preserve"> design mais forte, mais arrojado e mais poderoso, movimento de cronógrafo com precisão de 1/100 de segundo, assinatura dinâmica exclusiva de uma rotação por segundo para o ponteiro de cronógrafo, 1 escape para o relógio (36 000 VpH – 5 Hz) ; 1 escape para o cronógrafo (360 000 VpH – 50 Hz), Cronómetro Certificado, Novo sistema de braceletes intercambiáveis, 2 braceletes incluídas: 1 em borracha com fecho desdobrável e 1 em Velcro. Mostrador em vidro de safira, coroa de rosca.</w:t>
      </w:r>
    </w:p>
    <w:p w14:paraId="6CFE6F08"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Movimento:</w:t>
      </w:r>
      <w:r w:rsidRPr="009B676B">
        <w:rPr>
          <w:rFonts w:ascii="Avenir Next" w:hAnsi="Avenir Next"/>
          <w:sz w:val="18"/>
          <w:lang w:val="pt-BR"/>
        </w:rPr>
        <w:t xml:space="preserve"> El Primero 9004, automático </w:t>
      </w:r>
    </w:p>
    <w:p w14:paraId="6B1AA14D" w14:textId="31F0A5B2" w:rsidR="009D1239" w:rsidRPr="009B676B" w:rsidRDefault="009D1239" w:rsidP="00401CBD">
      <w:pPr>
        <w:rPr>
          <w:rFonts w:ascii="Avenir Next" w:hAnsi="Avenir Next" w:cs="OpenSans-CondensedLight"/>
          <w:sz w:val="18"/>
          <w:szCs w:val="18"/>
          <w:lang w:val="pt-BR"/>
        </w:rPr>
      </w:pPr>
      <w:r w:rsidRPr="009B676B">
        <w:rPr>
          <w:rFonts w:ascii="Avenir Next" w:hAnsi="Avenir Next"/>
          <w:b/>
          <w:sz w:val="18"/>
          <w:lang w:val="pt-BR"/>
        </w:rPr>
        <w:t>Frequência:</w:t>
      </w:r>
      <w:r w:rsidRPr="009B676B">
        <w:rPr>
          <w:rFonts w:ascii="Avenir Next" w:hAnsi="Avenir Next"/>
          <w:sz w:val="18"/>
          <w:lang w:val="pt-BR"/>
        </w:rPr>
        <w:t xml:space="preserve"> 36 000 VpH (5 Hz)</w:t>
      </w:r>
      <w:r w:rsidRPr="009B676B">
        <w:rPr>
          <w:lang w:val="pt-BR"/>
        </w:rPr>
        <w:t xml:space="preserve"> </w:t>
      </w:r>
    </w:p>
    <w:p w14:paraId="77AB0A65"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Reserva</w:t>
      </w:r>
      <w:r w:rsidRPr="009B676B">
        <w:rPr>
          <w:rFonts w:ascii="Avenir Next" w:hAnsi="Avenir Next"/>
          <w:sz w:val="18"/>
          <w:lang w:val="pt-BR"/>
        </w:rPr>
        <w:t xml:space="preserve"> </w:t>
      </w:r>
      <w:r w:rsidRPr="009B676B">
        <w:rPr>
          <w:rFonts w:ascii="Avenir Next" w:hAnsi="Avenir Next"/>
          <w:b/>
          <w:sz w:val="18"/>
          <w:lang w:val="pt-BR"/>
        </w:rPr>
        <w:t>de marcha:</w:t>
      </w:r>
      <w:r w:rsidRPr="009B676B">
        <w:rPr>
          <w:rFonts w:ascii="Avenir Next" w:hAnsi="Avenir Next"/>
          <w:sz w:val="18"/>
          <w:lang w:val="pt-BR"/>
        </w:rPr>
        <w:t xml:space="preserve"> mínimo de 50 horas</w:t>
      </w:r>
    </w:p>
    <w:p w14:paraId="50D5F15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Funções:</w:t>
      </w:r>
      <w:r w:rsidRPr="009B676B">
        <w:rPr>
          <w:rFonts w:ascii="Avenir Next" w:hAnsi="Avenir Next"/>
          <w:sz w:val="18"/>
          <w:lang w:val="pt-BR"/>
        </w:rPr>
        <w:t xml:space="preserve"> horas e minutos no centro. Pequenos segundos às 9 horas. Cronógrafo com precisão de 1/100 de segundo: ponteiro de cronógrafo central que dá uma volta a cada segundo, contador de 30 minutos às 3 horas, contador de 60 segundos às 6 horas, indicação da reserva de marcha do cronógrafo às 12 horas.</w:t>
      </w:r>
    </w:p>
    <w:p w14:paraId="68DE5C78"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Acabamentos:</w:t>
      </w:r>
      <w:r w:rsidRPr="009B676B">
        <w:rPr>
          <w:rFonts w:ascii="Avenir Next" w:hAnsi="Avenir Next"/>
          <w:sz w:val="18"/>
          <w:lang w:val="pt-BR"/>
        </w:rPr>
        <w:t xml:space="preserve">  placa principal em azul no movimento + massa oscilante especial em azul com acabamentos acetinados</w:t>
      </w:r>
    </w:p>
    <w:p w14:paraId="1E814D61" w14:textId="4EE09B87" w:rsidR="009D1239" w:rsidRPr="009B676B" w:rsidRDefault="009D1239" w:rsidP="00401CBD">
      <w:pPr>
        <w:rPr>
          <w:rFonts w:ascii="Avenir Next" w:hAnsi="Avenir Next" w:cs="OpenSans-CondensedLight"/>
          <w:sz w:val="18"/>
          <w:szCs w:val="18"/>
          <w:lang w:val="en-US"/>
        </w:rPr>
      </w:pPr>
      <w:proofErr w:type="spellStart"/>
      <w:r w:rsidRPr="009B676B">
        <w:rPr>
          <w:rFonts w:ascii="Avenir Next" w:hAnsi="Avenir Next"/>
          <w:b/>
          <w:sz w:val="18"/>
          <w:lang w:val="en-US"/>
        </w:rPr>
        <w:t>Preço</w:t>
      </w:r>
      <w:proofErr w:type="spellEnd"/>
      <w:r w:rsidRPr="009B676B">
        <w:rPr>
          <w:rFonts w:ascii="Avenir Next" w:hAnsi="Avenir Next"/>
          <w:b/>
          <w:sz w:val="18"/>
          <w:lang w:val="en-US"/>
        </w:rPr>
        <w:t>:</w:t>
      </w:r>
      <w:r w:rsidRPr="009B676B">
        <w:rPr>
          <w:rFonts w:ascii="Avenir Next" w:hAnsi="Avenir Next"/>
          <w:sz w:val="18"/>
          <w:lang w:val="en-US"/>
        </w:rPr>
        <w:t xml:space="preserve"> 17900 CHF</w:t>
      </w:r>
    </w:p>
    <w:p w14:paraId="5B5C1EC3" w14:textId="484C403C" w:rsidR="009D1239" w:rsidRPr="009B676B" w:rsidRDefault="009D1239" w:rsidP="00401CBD">
      <w:pPr>
        <w:rPr>
          <w:rFonts w:ascii="Avenir Next" w:hAnsi="Avenir Next" w:cs="OpenSans-CondensedLight"/>
          <w:sz w:val="18"/>
          <w:szCs w:val="18"/>
          <w:lang w:val="pt-BR"/>
        </w:rPr>
      </w:pPr>
      <w:r w:rsidRPr="009B676B">
        <w:rPr>
          <w:rFonts w:ascii="Avenir Next" w:hAnsi="Avenir Next"/>
          <w:b/>
          <w:sz w:val="18"/>
          <w:lang w:val="pt-BR"/>
        </w:rPr>
        <w:t>Material:</w:t>
      </w:r>
      <w:r w:rsidRPr="009B676B">
        <w:rPr>
          <w:rFonts w:ascii="Avenir Next" w:hAnsi="Avenir Next"/>
          <w:sz w:val="18"/>
          <w:lang w:val="pt-BR"/>
        </w:rPr>
        <w:t xml:space="preserve"> titânio microjateado, escovado e polido</w:t>
      </w:r>
    </w:p>
    <w:p w14:paraId="7815123A"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Estanqueidade:</w:t>
      </w:r>
      <w:r w:rsidRPr="009B676B">
        <w:rPr>
          <w:rFonts w:ascii="Avenir Next" w:hAnsi="Avenir Next"/>
          <w:sz w:val="18"/>
          <w:lang w:val="pt-BR"/>
        </w:rPr>
        <w:t xml:space="preserve"> 20 ATM</w:t>
      </w:r>
    </w:p>
    <w:p w14:paraId="6D815048"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Diâmetro: </w:t>
      </w:r>
      <w:r w:rsidRPr="009B676B">
        <w:rPr>
          <w:rFonts w:ascii="Avenir Next" w:hAnsi="Avenir Next"/>
          <w:sz w:val="18"/>
          <w:lang w:val="pt-BR"/>
        </w:rPr>
        <w:t>45 mm</w:t>
      </w:r>
    </w:p>
    <w:p w14:paraId="18C6A1A0"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Espessura: </w:t>
      </w:r>
      <w:r w:rsidRPr="009B676B">
        <w:rPr>
          <w:rFonts w:ascii="Avenir Next" w:hAnsi="Avenir Next"/>
          <w:sz w:val="18"/>
          <w:lang w:val="pt-BR"/>
        </w:rPr>
        <w:t>15,40 mm</w:t>
      </w:r>
    </w:p>
    <w:p w14:paraId="2024510F"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Mostrador</w:t>
      </w:r>
      <w:r w:rsidRPr="009B676B">
        <w:rPr>
          <w:rFonts w:ascii="Avenir Next" w:hAnsi="Avenir Next"/>
          <w:sz w:val="18"/>
          <w:lang w:val="pt-BR"/>
        </w:rPr>
        <w:t>: vidro de safira colorido com três contadores em cores diferentes</w:t>
      </w:r>
    </w:p>
    <w:p w14:paraId="53A0A27D" w14:textId="7EFA1B6F" w:rsidR="009D1239" w:rsidRPr="009B676B" w:rsidRDefault="009D1239" w:rsidP="00401CBD">
      <w:pPr>
        <w:rPr>
          <w:rFonts w:ascii="Avenir Next" w:hAnsi="Avenir Next" w:cs="OpenSans-CondensedLight"/>
          <w:sz w:val="18"/>
          <w:szCs w:val="18"/>
          <w:lang w:val="pt-BR"/>
        </w:rPr>
      </w:pPr>
      <w:r w:rsidRPr="009B676B">
        <w:rPr>
          <w:rFonts w:ascii="Avenir Next" w:hAnsi="Avenir Next"/>
          <w:b/>
          <w:sz w:val="18"/>
          <w:lang w:val="pt-BR"/>
        </w:rPr>
        <w:t>Índices das horas:</w:t>
      </w:r>
      <w:r w:rsidRPr="009B676B">
        <w:rPr>
          <w:rFonts w:ascii="Avenir Next" w:hAnsi="Avenir Next"/>
          <w:sz w:val="18"/>
          <w:lang w:val="pt-BR"/>
        </w:rPr>
        <w:t xml:space="preserve"> revestidos a ródio, facetados e revestidos com Superluminova SLN C1</w:t>
      </w:r>
    </w:p>
    <w:p w14:paraId="43868602" w14:textId="59D7476D" w:rsidR="009D1239" w:rsidRPr="009B676B" w:rsidRDefault="009D1239" w:rsidP="00401CBD">
      <w:pPr>
        <w:rPr>
          <w:rFonts w:ascii="OpenSans-CondensedLight" w:hAnsi="OpenSans-CondensedLight" w:cs="OpenSans-CondensedLight"/>
          <w:sz w:val="20"/>
          <w:szCs w:val="20"/>
          <w:lang w:val="pt-BR"/>
        </w:rPr>
      </w:pPr>
      <w:r w:rsidRPr="009B676B">
        <w:rPr>
          <w:rFonts w:ascii="Avenir Next" w:hAnsi="Avenir Next"/>
          <w:b/>
          <w:sz w:val="18"/>
          <w:lang w:val="pt-BR"/>
        </w:rPr>
        <w:t>Ponteiros:</w:t>
      </w:r>
      <w:r w:rsidRPr="009B676B">
        <w:rPr>
          <w:rFonts w:ascii="Avenir Next" w:hAnsi="Avenir Next"/>
          <w:sz w:val="18"/>
          <w:lang w:val="pt-BR"/>
        </w:rPr>
        <w:t xml:space="preserve"> revestidos a ródio, facetados e revestidos com Superluminova SLN C1</w:t>
      </w:r>
    </w:p>
    <w:p w14:paraId="1ACFE2A8" w14:textId="77777777" w:rsidR="009D1239" w:rsidRPr="009B676B" w:rsidRDefault="009D1239" w:rsidP="009D1239">
      <w:pPr>
        <w:rPr>
          <w:rFonts w:ascii="Avenir Next" w:eastAsia="Times New Roman" w:hAnsi="Avenir Next" w:cs="Arial"/>
          <w:sz w:val="18"/>
          <w:szCs w:val="18"/>
          <w:lang w:val="pt-BR" w:eastAsia="en-GB"/>
        </w:rPr>
      </w:pPr>
      <w:r w:rsidRPr="009B676B">
        <w:rPr>
          <w:rFonts w:ascii="Avenir Next" w:hAnsi="Avenir Next"/>
          <w:b/>
          <w:sz w:val="18"/>
          <w:lang w:val="pt-BR"/>
        </w:rPr>
        <w:t>Bracelete e fivela:</w:t>
      </w:r>
      <w:r w:rsidRPr="009B676B">
        <w:rPr>
          <w:rFonts w:ascii="Avenir Next" w:hAnsi="Avenir Next"/>
          <w:sz w:val="18"/>
          <w:lang w:val="pt-BR"/>
        </w:rPr>
        <w:t xml:space="preserve"> bracelete em titânio microjateado. Também inclui uma bracelete em borracha e uma bracelete em Velcro®.  </w:t>
      </w:r>
    </w:p>
    <w:p w14:paraId="3436F809" w14:textId="77777777" w:rsidR="009D1239" w:rsidRPr="009B676B" w:rsidRDefault="009D1239" w:rsidP="009D1239">
      <w:pPr>
        <w:jc w:val="both"/>
        <w:rPr>
          <w:rFonts w:ascii="Avenir Next" w:hAnsi="Avenir Next" w:cstheme="majorHAnsi"/>
          <w:b/>
          <w:szCs w:val="20"/>
          <w:lang w:val="pt-BR"/>
        </w:rPr>
      </w:pPr>
    </w:p>
    <w:p w14:paraId="3BD6432B" w14:textId="77777777" w:rsidR="009D1239" w:rsidRPr="009B676B" w:rsidRDefault="009D1239" w:rsidP="009D1239">
      <w:pPr>
        <w:rPr>
          <w:rFonts w:ascii="Avenir Next" w:hAnsi="Avenir Next" w:cstheme="majorHAnsi"/>
          <w:b/>
          <w:szCs w:val="20"/>
          <w:lang w:val="pt-BR"/>
        </w:rPr>
      </w:pPr>
    </w:p>
    <w:p w14:paraId="25DB908E" w14:textId="77777777" w:rsidR="009D1239" w:rsidRPr="009B676B" w:rsidRDefault="009D1239" w:rsidP="009D1239">
      <w:pPr>
        <w:rPr>
          <w:rFonts w:ascii="Avenir Next" w:hAnsi="Avenir Next" w:cstheme="majorHAnsi"/>
          <w:b/>
          <w:szCs w:val="20"/>
          <w:lang w:val="pt-BR"/>
        </w:rPr>
      </w:pPr>
    </w:p>
    <w:p w14:paraId="4C9F2711" w14:textId="77777777" w:rsidR="00401CBD" w:rsidRPr="009B676B" w:rsidRDefault="00401CBD">
      <w:pPr>
        <w:rPr>
          <w:rFonts w:ascii="Avenir Next" w:hAnsi="Avenir Next"/>
          <w:b/>
          <w:lang w:val="en-US"/>
        </w:rPr>
      </w:pPr>
      <w:r w:rsidRPr="009B676B">
        <w:rPr>
          <w:rFonts w:ascii="Avenir Next" w:hAnsi="Avenir Next"/>
          <w:b/>
          <w:lang w:val="en-US"/>
        </w:rPr>
        <w:br w:type="page"/>
      </w:r>
    </w:p>
    <w:p w14:paraId="0566B799" w14:textId="302D1584" w:rsidR="009D1239" w:rsidRPr="009B676B" w:rsidRDefault="009D1239" w:rsidP="009D1239">
      <w:pPr>
        <w:rPr>
          <w:rFonts w:ascii="Avenir Next" w:hAnsi="Avenir Next" w:cstheme="majorHAnsi"/>
          <w:b/>
          <w:szCs w:val="20"/>
          <w:lang w:val="en-US"/>
        </w:rPr>
      </w:pPr>
      <w:r w:rsidRPr="009B676B">
        <w:rPr>
          <w:rFonts w:ascii="Avenir Next" w:hAnsi="Avenir Next"/>
          <w:b/>
          <w:lang w:val="en-US"/>
        </w:rPr>
        <w:lastRenderedPageBreak/>
        <w:t>DEFY EXTREME</w:t>
      </w:r>
    </w:p>
    <w:p w14:paraId="5C486163" w14:textId="77777777" w:rsidR="009D1239" w:rsidRPr="009B676B" w:rsidRDefault="009D1239" w:rsidP="009D1239">
      <w:pPr>
        <w:rPr>
          <w:rFonts w:ascii="Avenir Next" w:hAnsi="Avenir Next" w:cs="OpenSans-CondensedLight"/>
          <w:sz w:val="18"/>
          <w:szCs w:val="18"/>
          <w:lang w:val="en-US"/>
        </w:rPr>
      </w:pPr>
      <w:proofErr w:type="spellStart"/>
      <w:r w:rsidRPr="009B676B">
        <w:rPr>
          <w:rFonts w:ascii="Avenir Next" w:hAnsi="Avenir Next"/>
          <w:sz w:val="18"/>
          <w:lang w:val="en-US"/>
        </w:rPr>
        <w:t>Referência</w:t>
      </w:r>
      <w:proofErr w:type="spellEnd"/>
      <w:r w:rsidRPr="009B676B">
        <w:rPr>
          <w:rFonts w:ascii="Avenir Next" w:hAnsi="Avenir Next"/>
          <w:sz w:val="18"/>
          <w:lang w:val="en-US"/>
        </w:rPr>
        <w:t>: 87.9100.9004/</w:t>
      </w:r>
      <w:proofErr w:type="gramStart"/>
      <w:r w:rsidRPr="009B676B">
        <w:rPr>
          <w:rFonts w:ascii="Avenir Next" w:hAnsi="Avenir Next"/>
          <w:sz w:val="18"/>
          <w:lang w:val="en-US"/>
        </w:rPr>
        <w:t>03.I</w:t>
      </w:r>
      <w:proofErr w:type="gramEnd"/>
      <w:r w:rsidRPr="009B676B">
        <w:rPr>
          <w:rFonts w:ascii="Avenir Next" w:hAnsi="Avenir Next"/>
          <w:sz w:val="18"/>
          <w:lang w:val="en-US"/>
        </w:rPr>
        <w:t>001</w:t>
      </w:r>
    </w:p>
    <w:p w14:paraId="5FCD0142" w14:textId="77777777" w:rsidR="009D1239" w:rsidRPr="009B676B" w:rsidRDefault="009D1239" w:rsidP="009D1239">
      <w:pPr>
        <w:jc w:val="both"/>
        <w:rPr>
          <w:rFonts w:ascii="Avenir Next" w:hAnsi="Avenir Next" w:cs="Arial"/>
          <w:sz w:val="16"/>
          <w:szCs w:val="36"/>
          <w:lang w:val="en-US"/>
        </w:rPr>
      </w:pPr>
      <w:r w:rsidRPr="009B676B">
        <w:rPr>
          <w:noProof/>
        </w:rPr>
        <w:drawing>
          <wp:anchor distT="0" distB="0" distL="114300" distR="114300" simplePos="0" relativeHeight="251706368" behindDoc="1" locked="0" layoutInCell="1" allowOverlap="1" wp14:anchorId="146F5D16" wp14:editId="0F52D5A9">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p>
    <w:p w14:paraId="56B62933" w14:textId="77777777" w:rsidR="009D1239" w:rsidRPr="009B676B" w:rsidRDefault="009D1239" w:rsidP="009D1239">
      <w:pPr>
        <w:rPr>
          <w:rFonts w:ascii="Avenir Next" w:hAnsi="Avenir Next" w:cs="Arial"/>
          <w:sz w:val="16"/>
          <w:szCs w:val="36"/>
          <w:lang w:val="en-US"/>
        </w:rPr>
      </w:pPr>
      <w:r w:rsidRPr="009B676B">
        <w:rPr>
          <w:noProof/>
        </w:rPr>
        <w:drawing>
          <wp:anchor distT="0" distB="0" distL="114300" distR="114300" simplePos="0" relativeHeight="251718656" behindDoc="1" locked="0" layoutInCell="1" allowOverlap="1" wp14:anchorId="77DB5E80" wp14:editId="35C557DA">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p>
    <w:p w14:paraId="285A52FB" w14:textId="77777777" w:rsidR="009D1239" w:rsidRPr="009B676B" w:rsidRDefault="009D1239" w:rsidP="009D1239">
      <w:pPr>
        <w:rPr>
          <w:rFonts w:ascii="Avenir Next" w:hAnsi="Avenir Next" w:cs="OpenSans-CondensedLight"/>
          <w:sz w:val="18"/>
          <w:szCs w:val="18"/>
          <w:lang w:val="pt-BR"/>
        </w:rPr>
      </w:pPr>
      <w:bookmarkStart w:id="0" w:name="_Hlk29295538"/>
      <w:r w:rsidRPr="009B676B">
        <w:rPr>
          <w:rFonts w:ascii="Avenir Next" w:hAnsi="Avenir Next"/>
          <w:b/>
          <w:sz w:val="18"/>
          <w:lang w:val="pt-BR"/>
        </w:rPr>
        <w:t>Pontos principais:</w:t>
      </w:r>
      <w:r w:rsidRPr="009B676B">
        <w:rPr>
          <w:rFonts w:ascii="Avenir Next" w:hAnsi="Avenir Next"/>
          <w:sz w:val="18"/>
          <w:lang w:val="pt-BR"/>
        </w:rPr>
        <w:t xml:space="preserve"> design mais forte, mais arrojado e mais poderoso, movimento de cronógrafo com precisão de 1/100 de segundo, assinatura dinâmica exclusiva de uma rotação por segundo para o ponteiro de cronógrafo, 1 escape para o relógio (36 000 VpH – 5 Hz) ; 1 escape para o cronógrafo (360 000 VpH – 50 Hz), Cronómetro Certificado, Novo sistema de braceletes intercambiáveis, 2 braceletes incluídas: 1 em borracha com fecho desdobrável e 1 em Velcro. Mostrador em vidro de</w:t>
      </w:r>
      <w:r w:rsidRPr="009B676B">
        <w:rPr>
          <w:lang w:val="pt-BR"/>
        </w:rPr>
        <w:t xml:space="preserve"> </w:t>
      </w:r>
      <w:r w:rsidRPr="009B676B">
        <w:rPr>
          <w:rFonts w:ascii="Avenir Next" w:hAnsi="Avenir Next"/>
          <w:sz w:val="18"/>
          <w:lang w:val="pt-BR"/>
        </w:rPr>
        <w:t>safira, coroa de rosca.</w:t>
      </w:r>
    </w:p>
    <w:p w14:paraId="030BD12E"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Movimento:</w:t>
      </w:r>
      <w:r w:rsidRPr="009B676B">
        <w:rPr>
          <w:rFonts w:ascii="Avenir Next" w:hAnsi="Avenir Next"/>
          <w:sz w:val="18"/>
          <w:lang w:val="pt-BR"/>
        </w:rPr>
        <w:t xml:space="preserve"> El Primero 9004, automático </w:t>
      </w:r>
    </w:p>
    <w:p w14:paraId="5668A7CA" w14:textId="7DAB98D9" w:rsidR="009D1239" w:rsidRPr="009B676B" w:rsidRDefault="009D1239" w:rsidP="00401CBD">
      <w:pPr>
        <w:rPr>
          <w:rFonts w:ascii="Avenir Next" w:hAnsi="Avenir Next" w:cs="OpenSans-CondensedLight"/>
          <w:sz w:val="18"/>
          <w:szCs w:val="18"/>
          <w:lang w:val="pt-BR"/>
        </w:rPr>
      </w:pPr>
      <w:r w:rsidRPr="009B676B">
        <w:rPr>
          <w:rFonts w:ascii="Avenir Next" w:hAnsi="Avenir Next"/>
          <w:b/>
          <w:sz w:val="18"/>
          <w:lang w:val="pt-BR"/>
        </w:rPr>
        <w:t>Frequência:</w:t>
      </w:r>
      <w:r w:rsidRPr="009B676B">
        <w:rPr>
          <w:rFonts w:ascii="Avenir Next" w:hAnsi="Avenir Next"/>
          <w:sz w:val="18"/>
          <w:lang w:val="pt-BR"/>
        </w:rPr>
        <w:t xml:space="preserve"> 36 000 VpH (5 Hz)</w:t>
      </w:r>
      <w:r w:rsidRPr="009B676B">
        <w:rPr>
          <w:lang w:val="pt-BR"/>
        </w:rPr>
        <w:t xml:space="preserve"> </w:t>
      </w:r>
    </w:p>
    <w:p w14:paraId="07F9CB59"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Reserva</w:t>
      </w:r>
      <w:r w:rsidRPr="009B676B">
        <w:rPr>
          <w:rFonts w:ascii="Avenir Next" w:hAnsi="Avenir Next"/>
          <w:sz w:val="18"/>
          <w:lang w:val="pt-BR"/>
        </w:rPr>
        <w:t xml:space="preserve"> </w:t>
      </w:r>
      <w:r w:rsidRPr="009B676B">
        <w:rPr>
          <w:rFonts w:ascii="Avenir Next" w:hAnsi="Avenir Next"/>
          <w:b/>
          <w:sz w:val="18"/>
          <w:lang w:val="pt-BR"/>
        </w:rPr>
        <w:t>de marcha:</w:t>
      </w:r>
      <w:r w:rsidRPr="009B676B">
        <w:rPr>
          <w:rFonts w:ascii="Avenir Next" w:hAnsi="Avenir Next"/>
          <w:sz w:val="18"/>
          <w:lang w:val="pt-BR"/>
        </w:rPr>
        <w:t xml:space="preserve"> mínimo de 50 horas</w:t>
      </w:r>
    </w:p>
    <w:p w14:paraId="76E79CF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Funções:</w:t>
      </w:r>
      <w:r w:rsidRPr="009B676B">
        <w:rPr>
          <w:rFonts w:ascii="Avenir Next" w:hAnsi="Avenir Next"/>
          <w:sz w:val="18"/>
          <w:lang w:val="pt-BR"/>
        </w:rPr>
        <w:t xml:space="preserve"> horas e minutos no centro. Pequenos segundos às 9 horas. Cronógrafo com precisão de 1/100 de segundo: ponteiro de cronógrafo central que dá uma volta a cada segundo, contador de 30 minutos às 3 horas, contador de 60 segundos às 6 horas, indicação da reserva de marcha do cronógrafo às 12 horas.</w:t>
      </w:r>
    </w:p>
    <w:p w14:paraId="42ABF4D8"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Acabamentos:</w:t>
      </w:r>
      <w:r w:rsidRPr="009B676B">
        <w:rPr>
          <w:rFonts w:ascii="Avenir Next" w:hAnsi="Avenir Next"/>
          <w:sz w:val="18"/>
          <w:lang w:val="pt-BR"/>
        </w:rPr>
        <w:t xml:space="preserve">  placa principal em dourado no movimento + massa oscilante especial em dourado com acabamentos acetinados</w:t>
      </w:r>
    </w:p>
    <w:p w14:paraId="3D8CCD22" w14:textId="7FAC6F90" w:rsidR="009D1239" w:rsidRPr="009B676B" w:rsidRDefault="009D1239" w:rsidP="00401CBD">
      <w:pPr>
        <w:rPr>
          <w:rFonts w:ascii="Avenir Next" w:hAnsi="Avenir Next" w:cs="OpenSans-CondensedLight"/>
          <w:sz w:val="18"/>
          <w:szCs w:val="18"/>
          <w:lang w:val="en-US"/>
        </w:rPr>
      </w:pPr>
      <w:proofErr w:type="spellStart"/>
      <w:r w:rsidRPr="009B676B">
        <w:rPr>
          <w:rFonts w:ascii="Avenir Next" w:hAnsi="Avenir Next"/>
          <w:b/>
          <w:sz w:val="18"/>
          <w:lang w:val="en-US"/>
        </w:rPr>
        <w:t>Preço</w:t>
      </w:r>
      <w:proofErr w:type="spellEnd"/>
      <w:r w:rsidRPr="009B676B">
        <w:rPr>
          <w:rFonts w:ascii="Avenir Next" w:hAnsi="Avenir Next"/>
          <w:b/>
          <w:sz w:val="18"/>
          <w:lang w:val="en-US"/>
        </w:rPr>
        <w:t>:</w:t>
      </w:r>
      <w:r w:rsidRPr="009B676B">
        <w:rPr>
          <w:rFonts w:ascii="Avenir Next" w:hAnsi="Avenir Next"/>
          <w:sz w:val="18"/>
          <w:lang w:val="en-US"/>
        </w:rPr>
        <w:t xml:space="preserve"> 21900 CHF</w:t>
      </w:r>
    </w:p>
    <w:p w14:paraId="5DA6589B"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Material:</w:t>
      </w:r>
      <w:r w:rsidRPr="009B676B">
        <w:rPr>
          <w:rFonts w:ascii="Avenir Next" w:hAnsi="Avenir Next"/>
          <w:sz w:val="18"/>
          <w:lang w:val="pt-BR"/>
        </w:rPr>
        <w:t xml:space="preserve"> titânio microjateado e ouro rosa polido</w:t>
      </w:r>
    </w:p>
    <w:p w14:paraId="21A0E946" w14:textId="73A5BFCD" w:rsidR="009D1239" w:rsidRPr="009B676B" w:rsidRDefault="009D1239" w:rsidP="00401CBD">
      <w:pPr>
        <w:rPr>
          <w:rFonts w:ascii="Avenir Next" w:hAnsi="Avenir Next" w:cs="OpenSans-CondensedLight"/>
          <w:sz w:val="18"/>
          <w:szCs w:val="18"/>
          <w:lang w:val="pt-BR"/>
        </w:rPr>
      </w:pPr>
      <w:r w:rsidRPr="009B676B">
        <w:rPr>
          <w:rFonts w:ascii="Avenir Next" w:hAnsi="Avenir Next"/>
          <w:b/>
          <w:sz w:val="18"/>
          <w:lang w:val="pt-BR"/>
        </w:rPr>
        <w:t>Estanqueidade:</w:t>
      </w:r>
      <w:r w:rsidRPr="009B676B">
        <w:rPr>
          <w:rFonts w:ascii="Avenir Next" w:hAnsi="Avenir Next"/>
          <w:sz w:val="18"/>
          <w:lang w:val="pt-BR"/>
        </w:rPr>
        <w:t xml:space="preserve"> 20 ATM</w:t>
      </w:r>
    </w:p>
    <w:p w14:paraId="3521E531"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Diâmetro: </w:t>
      </w:r>
      <w:r w:rsidRPr="009B676B">
        <w:rPr>
          <w:rFonts w:ascii="Avenir Next" w:hAnsi="Avenir Next"/>
          <w:sz w:val="18"/>
          <w:lang w:val="pt-BR"/>
        </w:rPr>
        <w:t>45 mm</w:t>
      </w:r>
    </w:p>
    <w:p w14:paraId="088629BB"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Espessura: </w:t>
      </w:r>
      <w:r w:rsidRPr="009B676B">
        <w:rPr>
          <w:rFonts w:ascii="Avenir Next" w:hAnsi="Avenir Next"/>
          <w:sz w:val="18"/>
          <w:lang w:val="pt-BR"/>
        </w:rPr>
        <w:t>15,40 mm</w:t>
      </w:r>
    </w:p>
    <w:p w14:paraId="5732C840"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Mostrador</w:t>
      </w:r>
      <w:r w:rsidRPr="009B676B">
        <w:rPr>
          <w:rFonts w:ascii="Avenir Next" w:hAnsi="Avenir Next"/>
          <w:sz w:val="18"/>
          <w:lang w:val="pt-BR"/>
        </w:rPr>
        <w:t>: vidro de safira colorido com três contadores em preto</w:t>
      </w:r>
    </w:p>
    <w:p w14:paraId="734ADB9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Índices das horas:</w:t>
      </w:r>
      <w:r w:rsidRPr="009B676B">
        <w:rPr>
          <w:rFonts w:ascii="Avenir Next" w:hAnsi="Avenir Next"/>
          <w:sz w:val="18"/>
          <w:lang w:val="pt-BR"/>
        </w:rPr>
        <w:t xml:space="preserve"> revestidos a ouro, facetados e revestidos com Superluminova SLN C1</w:t>
      </w:r>
    </w:p>
    <w:p w14:paraId="0BDC17F8" w14:textId="225C3ABC" w:rsidR="009D1239" w:rsidRPr="009B676B" w:rsidRDefault="009D1239" w:rsidP="00401CBD">
      <w:pPr>
        <w:rPr>
          <w:rFonts w:ascii="OpenSans-CondensedLight" w:hAnsi="OpenSans-CondensedLight" w:cs="OpenSans-CondensedLight"/>
          <w:sz w:val="20"/>
          <w:szCs w:val="20"/>
          <w:lang w:val="pt-BR"/>
        </w:rPr>
      </w:pPr>
      <w:r w:rsidRPr="009B676B">
        <w:rPr>
          <w:rFonts w:ascii="Avenir Next" w:hAnsi="Avenir Next"/>
          <w:b/>
          <w:sz w:val="18"/>
          <w:lang w:val="pt-BR"/>
        </w:rPr>
        <w:t>Ponteiros:</w:t>
      </w:r>
      <w:r w:rsidRPr="009B676B">
        <w:rPr>
          <w:rFonts w:ascii="Avenir Next" w:hAnsi="Avenir Next"/>
          <w:sz w:val="18"/>
          <w:lang w:val="pt-BR"/>
        </w:rPr>
        <w:t xml:space="preserve"> revestidos a ouro, facetados e revestidos com Superluminova SLN C1</w:t>
      </w:r>
      <w:bookmarkEnd w:id="0"/>
    </w:p>
    <w:p w14:paraId="15904310" w14:textId="77777777" w:rsidR="009D1239" w:rsidRPr="009B676B" w:rsidRDefault="009D1239" w:rsidP="009D1239">
      <w:pPr>
        <w:rPr>
          <w:rFonts w:ascii="Avenir Next" w:eastAsia="Times New Roman" w:hAnsi="Avenir Next" w:cs="Arial"/>
          <w:sz w:val="18"/>
          <w:szCs w:val="18"/>
          <w:lang w:val="pt-BR" w:eastAsia="en-GB"/>
        </w:rPr>
      </w:pPr>
      <w:r w:rsidRPr="009B676B">
        <w:rPr>
          <w:rFonts w:ascii="Avenir Next" w:hAnsi="Avenir Next"/>
          <w:b/>
          <w:sz w:val="18"/>
          <w:lang w:val="pt-BR"/>
        </w:rPr>
        <w:t>Bracelete e fivela:</w:t>
      </w:r>
      <w:r w:rsidRPr="009B676B">
        <w:rPr>
          <w:rFonts w:ascii="Avenir Next" w:hAnsi="Avenir Next"/>
          <w:sz w:val="18"/>
          <w:lang w:val="pt-BR"/>
        </w:rPr>
        <w:t xml:space="preserve"> bracelete em titânio microjateado. Também inclui uma bracelete em borracha e uma bracelete em Velcro®.  </w:t>
      </w:r>
    </w:p>
    <w:p w14:paraId="5A69789B" w14:textId="77777777" w:rsidR="009D1239" w:rsidRPr="009B676B" w:rsidRDefault="009D1239" w:rsidP="009D1239">
      <w:pPr>
        <w:jc w:val="both"/>
        <w:rPr>
          <w:rFonts w:ascii="Avenir Next" w:hAnsi="Avenir Next"/>
          <w:sz w:val="18"/>
          <w:szCs w:val="18"/>
          <w:lang w:val="pt-BR"/>
        </w:rPr>
      </w:pPr>
    </w:p>
    <w:p w14:paraId="1B44AA34" w14:textId="77777777" w:rsidR="009D1239" w:rsidRPr="009B676B" w:rsidRDefault="009D1239" w:rsidP="009D1239">
      <w:pPr>
        <w:rPr>
          <w:rFonts w:ascii="Avenir Next" w:hAnsi="Avenir Next"/>
          <w:sz w:val="18"/>
          <w:szCs w:val="18"/>
          <w:lang w:val="pt-BR"/>
        </w:rPr>
      </w:pPr>
    </w:p>
    <w:p w14:paraId="344242D7" w14:textId="77777777" w:rsidR="009D1239" w:rsidRPr="009B676B" w:rsidRDefault="009D1239" w:rsidP="009D1239">
      <w:pPr>
        <w:rPr>
          <w:rFonts w:ascii="Avenir Next" w:eastAsia="Times New Roman" w:hAnsi="Avenir Next" w:cs="Arial"/>
          <w:sz w:val="18"/>
          <w:szCs w:val="18"/>
          <w:lang w:val="pt-BR"/>
        </w:rPr>
      </w:pPr>
    </w:p>
    <w:p w14:paraId="6D0B038D" w14:textId="77777777" w:rsidR="009D1239" w:rsidRPr="009B676B" w:rsidRDefault="009D1239" w:rsidP="009D1239">
      <w:pPr>
        <w:rPr>
          <w:rFonts w:ascii="Avenir Next" w:eastAsia="Times New Roman" w:hAnsi="Avenir Next" w:cs="Arial"/>
          <w:sz w:val="18"/>
          <w:szCs w:val="18"/>
          <w:lang w:val="pt-BR"/>
        </w:rPr>
      </w:pPr>
    </w:p>
    <w:p w14:paraId="5A942312" w14:textId="72631CAC" w:rsidR="009D1239" w:rsidRPr="009B676B" w:rsidRDefault="00401CBD" w:rsidP="00401CBD">
      <w:pPr>
        <w:rPr>
          <w:rFonts w:ascii="Avenir Next" w:hAnsi="Avenir Next" w:cstheme="majorHAnsi"/>
          <w:b/>
          <w:szCs w:val="20"/>
          <w:lang w:val="pt-BR"/>
        </w:rPr>
      </w:pPr>
      <w:r w:rsidRPr="009B676B">
        <w:rPr>
          <w:rFonts w:ascii="Avenir Next" w:hAnsi="Avenir Next" w:cstheme="majorHAnsi"/>
          <w:b/>
          <w:szCs w:val="20"/>
          <w:lang w:val="pt-BR"/>
        </w:rPr>
        <w:br w:type="page"/>
      </w:r>
    </w:p>
    <w:p w14:paraId="57D2305B" w14:textId="1497AFBB" w:rsidR="009D1239" w:rsidRPr="009B676B" w:rsidRDefault="009D1239" w:rsidP="00401CBD">
      <w:pPr>
        <w:rPr>
          <w:rFonts w:ascii="Avenir Next" w:hAnsi="Avenir Next" w:cstheme="majorHAnsi"/>
          <w:b/>
          <w:szCs w:val="20"/>
          <w:lang w:val="pt-BR"/>
        </w:rPr>
      </w:pPr>
      <w:r w:rsidRPr="009B676B">
        <w:rPr>
          <w:rFonts w:ascii="Avenir Next" w:hAnsi="Avenir Next"/>
          <w:b/>
          <w:lang w:val="pt-BR"/>
        </w:rPr>
        <w:lastRenderedPageBreak/>
        <w:t>DEFY 21 SPECTRUM</w:t>
      </w:r>
    </w:p>
    <w:p w14:paraId="359607B9" w14:textId="77777777" w:rsidR="009D1239" w:rsidRPr="009B676B" w:rsidRDefault="009D1239" w:rsidP="009D1239">
      <w:pPr>
        <w:rPr>
          <w:rFonts w:ascii="Avenir Next" w:hAnsi="Avenir Next" w:cs="OpenSans-CondensedLight"/>
          <w:sz w:val="18"/>
          <w:szCs w:val="18"/>
        </w:rPr>
      </w:pPr>
      <w:proofErr w:type="spellStart"/>
      <w:proofErr w:type="gramStart"/>
      <w:r w:rsidRPr="009B676B">
        <w:rPr>
          <w:rFonts w:ascii="Avenir Next" w:hAnsi="Avenir Next"/>
          <w:sz w:val="18"/>
        </w:rPr>
        <w:t>Referência</w:t>
      </w:r>
      <w:proofErr w:type="spellEnd"/>
      <w:r w:rsidRPr="009B676B">
        <w:rPr>
          <w:rFonts w:ascii="Avenir Next" w:hAnsi="Avenir Next"/>
          <w:sz w:val="18"/>
        </w:rPr>
        <w:t>:</w:t>
      </w:r>
      <w:proofErr w:type="gramEnd"/>
      <w:r w:rsidRPr="009B676B">
        <w:rPr>
          <w:rFonts w:ascii="Avenir Next" w:hAnsi="Avenir Next"/>
          <w:sz w:val="18"/>
        </w:rPr>
        <w:t xml:space="preserve"> 32.9005.9004/05.R944</w:t>
      </w:r>
    </w:p>
    <w:p w14:paraId="0E8E98C9"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sz w:val="18"/>
          <w:lang w:val="pt-BR"/>
        </w:rPr>
        <w:t>Edição Limitada de 10 exemplares – Apenas nas boutiques</w:t>
      </w:r>
    </w:p>
    <w:p w14:paraId="0F87FCC9" w14:textId="77777777" w:rsidR="009D1239" w:rsidRPr="009B676B" w:rsidRDefault="009D1239" w:rsidP="009D1239">
      <w:pPr>
        <w:jc w:val="both"/>
        <w:rPr>
          <w:rFonts w:ascii="Avenir Next" w:hAnsi="Avenir Next" w:cs="Arial"/>
          <w:sz w:val="16"/>
          <w:szCs w:val="36"/>
          <w:lang w:val="pt-BR"/>
        </w:rPr>
      </w:pPr>
    </w:p>
    <w:p w14:paraId="6EF97379" w14:textId="77777777" w:rsidR="009D1239" w:rsidRPr="009B676B" w:rsidRDefault="009D1239" w:rsidP="009D1239">
      <w:pPr>
        <w:rPr>
          <w:rFonts w:ascii="Avenir Next" w:hAnsi="Avenir Next" w:cs="Arial"/>
          <w:sz w:val="16"/>
          <w:szCs w:val="36"/>
          <w:lang w:val="pt-BR"/>
        </w:rPr>
      </w:pPr>
    </w:p>
    <w:p w14:paraId="22CAD05B" w14:textId="5D65626E" w:rsidR="009D1239" w:rsidRPr="009B676B" w:rsidRDefault="009D1239" w:rsidP="00401CBD">
      <w:pPr>
        <w:rPr>
          <w:rFonts w:ascii="Avenir Next" w:hAnsi="Avenir Next" w:cs="OpenSans-CondensedLight"/>
          <w:sz w:val="18"/>
          <w:szCs w:val="18"/>
          <w:lang w:val="pt-BR"/>
        </w:rPr>
      </w:pPr>
      <w:r w:rsidRPr="009B676B">
        <w:rPr>
          <w:rFonts w:ascii="Avenir Next" w:hAnsi="Avenir Next"/>
          <w:b/>
          <w:sz w:val="18"/>
          <w:lang w:val="pt-BR"/>
        </w:rPr>
        <w:t>Pontos principais:</w:t>
      </w:r>
      <w:r w:rsidRPr="009B676B">
        <w:rPr>
          <w:rFonts w:ascii="Avenir Next" w:hAnsi="Avenir Next"/>
          <w:sz w:val="18"/>
          <w:lang w:val="pt-BR"/>
        </w:rPr>
        <w:t xml:space="preserve"> assinatura dinâmica exclusiva de uma rotação por segundo para o</w:t>
      </w:r>
      <w:r w:rsidRPr="009B676B">
        <w:rPr>
          <w:noProof/>
        </w:rPr>
        <w:drawing>
          <wp:anchor distT="0" distB="0" distL="114300" distR="114300" simplePos="0" relativeHeight="251709440" behindDoc="1" locked="0" layoutInCell="1" allowOverlap="1" wp14:anchorId="6EC809B4" wp14:editId="0B29317C">
            <wp:simplePos x="0" y="0"/>
            <wp:positionH relativeFrom="column">
              <wp:posOffset>3966210</wp:posOffset>
            </wp:positionH>
            <wp:positionV relativeFrom="paragraph">
              <wp:posOffset>12311</wp:posOffset>
            </wp:positionV>
            <wp:extent cx="2517775" cy="3597910"/>
            <wp:effectExtent l="0" t="0" r="0" b="2540"/>
            <wp:wrapTight wrapText="bothSides">
              <wp:wrapPolygon edited="0">
                <wp:start x="0" y="0"/>
                <wp:lineTo x="0" y="21501"/>
                <wp:lineTo x="21409" y="21501"/>
                <wp:lineTo x="2140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9B676B">
        <w:rPr>
          <w:noProof/>
        </w:rPr>
        <w:drawing>
          <wp:anchor distT="0" distB="0" distL="114300" distR="114300" simplePos="0" relativeHeight="251719680" behindDoc="1" locked="0" layoutInCell="1" allowOverlap="1" wp14:anchorId="465C1586" wp14:editId="55B2875A">
            <wp:simplePos x="0" y="0"/>
            <wp:positionH relativeFrom="column">
              <wp:posOffset>3966210</wp:posOffset>
            </wp:positionH>
            <wp:positionV relativeFrom="paragraph">
              <wp:posOffset>12311</wp:posOffset>
            </wp:positionV>
            <wp:extent cx="2517775" cy="3597910"/>
            <wp:effectExtent l="0" t="0" r="0" b="2540"/>
            <wp:wrapTight wrapText="bothSides">
              <wp:wrapPolygon edited="0">
                <wp:start x="0" y="0"/>
                <wp:lineTo x="0" y="21501"/>
                <wp:lineTo x="21409" y="21501"/>
                <wp:lineTo x="2140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401CBD" w:rsidRPr="009B676B">
        <w:rPr>
          <w:rFonts w:ascii="Avenir Next" w:hAnsi="Avenir Next" w:cs="OpenSans-CondensedLight"/>
          <w:sz w:val="18"/>
          <w:szCs w:val="18"/>
          <w:lang w:val="pt-BR"/>
        </w:rPr>
        <w:t xml:space="preserve"> </w:t>
      </w:r>
      <w:r w:rsidRPr="009B676B">
        <w:rPr>
          <w:rFonts w:ascii="Avenir Next" w:hAnsi="Avenir Next"/>
          <w:sz w:val="18"/>
          <w:lang w:val="pt-BR"/>
        </w:rPr>
        <w:t>ponteiro de cronógrafo. 1 escape para o relógio (36 000 VpH – 5 Hz); 1 escape para o cronógrafo (360 000 VpH – 50 Hz) Cronómetro Certificado</w:t>
      </w:r>
    </w:p>
    <w:p w14:paraId="1A2F9CD7"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Movimento:</w:t>
      </w:r>
      <w:r w:rsidRPr="009B676B">
        <w:rPr>
          <w:rFonts w:ascii="Avenir Next" w:hAnsi="Avenir Next"/>
          <w:sz w:val="18"/>
          <w:lang w:val="pt-BR"/>
        </w:rPr>
        <w:t xml:space="preserve"> El Primero 9004, automático </w:t>
      </w:r>
    </w:p>
    <w:p w14:paraId="3FEC74E7" w14:textId="538E9B2E" w:rsidR="009D1239" w:rsidRPr="009B676B" w:rsidRDefault="009D1239" w:rsidP="00401CBD">
      <w:pPr>
        <w:tabs>
          <w:tab w:val="left" w:pos="5964"/>
        </w:tabs>
        <w:autoSpaceDE w:val="0"/>
        <w:autoSpaceDN w:val="0"/>
        <w:adjustRightInd w:val="0"/>
        <w:spacing w:line="276" w:lineRule="auto"/>
        <w:rPr>
          <w:rFonts w:ascii="Avenir Next" w:hAnsi="Avenir Next" w:cs="OpenSans-CondensedLight"/>
          <w:sz w:val="18"/>
          <w:szCs w:val="18"/>
          <w:lang w:val="pt-BR"/>
        </w:rPr>
      </w:pPr>
      <w:r w:rsidRPr="009B676B">
        <w:rPr>
          <w:rFonts w:ascii="Avenir Next" w:hAnsi="Avenir Next"/>
          <w:b/>
          <w:sz w:val="18"/>
          <w:lang w:val="pt-BR"/>
        </w:rPr>
        <w:t>Frequência:</w:t>
      </w:r>
      <w:r w:rsidRPr="009B676B">
        <w:rPr>
          <w:rFonts w:ascii="Avenir Next" w:hAnsi="Avenir Next"/>
          <w:sz w:val="18"/>
          <w:lang w:val="pt-BR"/>
        </w:rPr>
        <w:t xml:space="preserve"> 36 000 VpH (5 Hz)</w:t>
      </w:r>
      <w:r w:rsidRPr="009B676B">
        <w:rPr>
          <w:lang w:val="pt-BR"/>
        </w:rPr>
        <w:t xml:space="preserve"> </w:t>
      </w:r>
      <w:r w:rsidRPr="009B676B">
        <w:rPr>
          <w:lang w:val="pt-BR"/>
        </w:rPr>
        <w:tab/>
      </w:r>
    </w:p>
    <w:p w14:paraId="55F86C2A"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Reserva</w:t>
      </w:r>
      <w:r w:rsidRPr="009B676B">
        <w:rPr>
          <w:rFonts w:ascii="Avenir Next" w:hAnsi="Avenir Next"/>
          <w:sz w:val="18"/>
          <w:lang w:val="pt-BR"/>
        </w:rPr>
        <w:t xml:space="preserve"> </w:t>
      </w:r>
      <w:r w:rsidRPr="009B676B">
        <w:rPr>
          <w:rFonts w:ascii="Avenir Next" w:hAnsi="Avenir Next"/>
          <w:b/>
          <w:sz w:val="18"/>
          <w:lang w:val="pt-BR"/>
        </w:rPr>
        <w:t>de marcha:</w:t>
      </w:r>
      <w:r w:rsidRPr="009B676B">
        <w:rPr>
          <w:rFonts w:ascii="Avenir Next" w:hAnsi="Avenir Next"/>
          <w:sz w:val="18"/>
          <w:lang w:val="pt-BR"/>
        </w:rPr>
        <w:t xml:space="preserve"> mínimo de 50 horas</w:t>
      </w:r>
    </w:p>
    <w:p w14:paraId="7205BC8D" w14:textId="2EEA8741"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Funções:</w:t>
      </w:r>
      <w:r w:rsidRPr="009B676B">
        <w:rPr>
          <w:rFonts w:ascii="Avenir Next" w:hAnsi="Avenir Next"/>
          <w:sz w:val="18"/>
          <w:lang w:val="pt-BR"/>
        </w:rPr>
        <w:t xml:space="preserve"> horas e minutos no centro. Ponteiro pequeno dos segundos às 9 horas</w:t>
      </w:r>
      <w:r w:rsidR="00401CBD" w:rsidRPr="009B676B">
        <w:rPr>
          <w:rFonts w:ascii="Avenir Next" w:hAnsi="Avenir Next" w:cs="OpenSans-CondensedLight"/>
          <w:sz w:val="18"/>
          <w:szCs w:val="18"/>
          <w:lang w:val="pt-BR"/>
        </w:rPr>
        <w:t xml:space="preserve">. </w:t>
      </w:r>
      <w:r w:rsidRPr="009B676B">
        <w:rPr>
          <w:rFonts w:ascii="Avenir Next" w:hAnsi="Avenir Next"/>
          <w:sz w:val="18"/>
          <w:lang w:val="pt-BR"/>
        </w:rPr>
        <w:t>Cronógrafo com precisão de 1/100 de segundo: ponteiro de cronógrafo central que dá uma volta a cada segundo, contador de 30 minutos às 3 horas, contador de 60 segundos às 6 horas, indicação da reserva de marcha do cronógrafo às 12 horas</w:t>
      </w:r>
    </w:p>
    <w:p w14:paraId="54F81DF7" w14:textId="7FF99FEA"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Acabamentos:</w:t>
      </w:r>
      <w:r w:rsidRPr="009B676B">
        <w:rPr>
          <w:rFonts w:ascii="Avenir Next" w:hAnsi="Avenir Next"/>
          <w:sz w:val="18"/>
          <w:lang w:val="pt-BR"/>
        </w:rPr>
        <w:t xml:space="preserve">  placa principal em laranja no movimento + massa oscilante especial em laranja</w:t>
      </w:r>
      <w:r w:rsidR="00401CBD" w:rsidRPr="009B676B">
        <w:rPr>
          <w:rFonts w:ascii="Avenir Next" w:hAnsi="Avenir Next" w:cs="OpenSans-CondensedLight"/>
          <w:sz w:val="18"/>
          <w:szCs w:val="18"/>
          <w:lang w:val="pt-BR"/>
        </w:rPr>
        <w:t xml:space="preserve"> </w:t>
      </w:r>
      <w:proofErr w:type="spellStart"/>
      <w:r w:rsidRPr="009B676B">
        <w:rPr>
          <w:rFonts w:ascii="Avenir Next" w:hAnsi="Avenir Next"/>
          <w:sz w:val="18"/>
          <w:lang w:val="it-IT"/>
        </w:rPr>
        <w:t>com</w:t>
      </w:r>
      <w:proofErr w:type="spellEnd"/>
      <w:r w:rsidRPr="009B676B">
        <w:rPr>
          <w:rFonts w:ascii="Avenir Next" w:hAnsi="Avenir Next"/>
          <w:sz w:val="18"/>
          <w:lang w:val="it-IT"/>
        </w:rPr>
        <w:t xml:space="preserve"> </w:t>
      </w:r>
      <w:proofErr w:type="spellStart"/>
      <w:r w:rsidRPr="009B676B">
        <w:rPr>
          <w:rFonts w:ascii="Avenir Next" w:hAnsi="Avenir Next"/>
          <w:sz w:val="18"/>
          <w:lang w:val="it-IT"/>
        </w:rPr>
        <w:t>acabamentos</w:t>
      </w:r>
      <w:proofErr w:type="spellEnd"/>
      <w:r w:rsidRPr="009B676B">
        <w:rPr>
          <w:rFonts w:ascii="Avenir Next" w:hAnsi="Avenir Next"/>
          <w:sz w:val="18"/>
          <w:lang w:val="it-IT"/>
        </w:rPr>
        <w:t xml:space="preserve"> </w:t>
      </w:r>
      <w:proofErr w:type="spellStart"/>
      <w:r w:rsidRPr="009B676B">
        <w:rPr>
          <w:rFonts w:ascii="Avenir Next" w:hAnsi="Avenir Next"/>
          <w:sz w:val="18"/>
          <w:lang w:val="it-IT"/>
        </w:rPr>
        <w:t>acetinados</w:t>
      </w:r>
      <w:proofErr w:type="spellEnd"/>
    </w:p>
    <w:p w14:paraId="6AC9FAC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Preço:</w:t>
      </w:r>
      <w:r w:rsidRPr="009B676B">
        <w:rPr>
          <w:rFonts w:ascii="Avenir Next" w:hAnsi="Avenir Next"/>
          <w:sz w:val="18"/>
          <w:lang w:val="pt-BR"/>
        </w:rPr>
        <w:t xml:space="preserve"> 34900 CHF</w:t>
      </w:r>
    </w:p>
    <w:p w14:paraId="3487B5DB"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Material:</w:t>
      </w:r>
      <w:r w:rsidRPr="009B676B">
        <w:rPr>
          <w:rFonts w:ascii="Avenir Next" w:hAnsi="Avenir Next"/>
          <w:sz w:val="18"/>
          <w:lang w:val="pt-BR"/>
        </w:rPr>
        <w:t xml:space="preserve"> aço inoxidável engastado com diamantes</w:t>
      </w:r>
    </w:p>
    <w:p w14:paraId="39EA91C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Quilates</w:t>
      </w:r>
      <w:r w:rsidRPr="009B676B">
        <w:rPr>
          <w:rFonts w:ascii="Avenir Next" w:hAnsi="Avenir Next"/>
          <w:b/>
          <w:bCs/>
          <w:sz w:val="18"/>
          <w:lang w:val="pt-BR"/>
        </w:rPr>
        <w:t>:</w:t>
      </w:r>
      <w:r w:rsidRPr="009B676B">
        <w:rPr>
          <w:rFonts w:ascii="Avenir Next" w:hAnsi="Avenir Next"/>
          <w:sz w:val="18"/>
          <w:lang w:val="pt-BR"/>
        </w:rPr>
        <w:t xml:space="preserve"> ~5,00 quilates</w:t>
      </w:r>
    </w:p>
    <w:p w14:paraId="045B8F38"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Caixa:</w:t>
      </w:r>
      <w:r w:rsidRPr="009B676B">
        <w:rPr>
          <w:rFonts w:ascii="Avenir Next" w:hAnsi="Avenir Next"/>
          <w:sz w:val="18"/>
          <w:lang w:val="pt-BR"/>
        </w:rPr>
        <w:t xml:space="preserve"> 288 diamantes de lapidação brilhante VVS</w:t>
      </w:r>
    </w:p>
    <w:p w14:paraId="47AD77D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Luneta</w:t>
      </w:r>
      <w:r w:rsidRPr="009B676B">
        <w:rPr>
          <w:rFonts w:ascii="Avenir Next" w:hAnsi="Avenir Next"/>
          <w:b/>
          <w:bCs/>
          <w:sz w:val="18"/>
          <w:lang w:val="pt-BR"/>
        </w:rPr>
        <w:t>:</w:t>
      </w:r>
      <w:r w:rsidRPr="009B676B">
        <w:rPr>
          <w:rFonts w:ascii="Avenir Next" w:hAnsi="Avenir Next"/>
          <w:sz w:val="18"/>
          <w:lang w:val="pt-BR"/>
        </w:rPr>
        <w:t xml:space="preserve"> 44 safiras laranja de lapidação baguete VVS</w:t>
      </w:r>
    </w:p>
    <w:p w14:paraId="6824AF0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Estanqueidade:</w:t>
      </w:r>
      <w:r w:rsidRPr="009B676B">
        <w:rPr>
          <w:rFonts w:ascii="Avenir Next" w:hAnsi="Avenir Next"/>
          <w:sz w:val="18"/>
          <w:lang w:val="pt-BR"/>
        </w:rPr>
        <w:t xml:space="preserve"> 3 ATM</w:t>
      </w:r>
    </w:p>
    <w:p w14:paraId="077E2608"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Diâmetro: </w:t>
      </w:r>
      <w:r w:rsidRPr="009B676B">
        <w:rPr>
          <w:rFonts w:ascii="Avenir Next" w:hAnsi="Avenir Next"/>
          <w:sz w:val="18"/>
          <w:lang w:val="pt-BR"/>
        </w:rPr>
        <w:t>44 mm</w:t>
      </w:r>
    </w:p>
    <w:p w14:paraId="19A42D19" w14:textId="049FEB4C" w:rsidR="009D1239" w:rsidRPr="009B676B" w:rsidRDefault="009D1239" w:rsidP="00401CBD">
      <w:pPr>
        <w:rPr>
          <w:rFonts w:ascii="Avenir Next" w:hAnsi="Avenir Next" w:cs="OpenSans-CondensedLight"/>
          <w:sz w:val="18"/>
          <w:szCs w:val="18"/>
          <w:lang w:val="pt-BR"/>
        </w:rPr>
      </w:pPr>
      <w:r w:rsidRPr="009B676B">
        <w:rPr>
          <w:rFonts w:ascii="Avenir Next" w:hAnsi="Avenir Next"/>
          <w:b/>
          <w:sz w:val="18"/>
          <w:lang w:val="pt-BR"/>
        </w:rPr>
        <w:t xml:space="preserve">Espessura: </w:t>
      </w:r>
      <w:r w:rsidRPr="009B676B">
        <w:rPr>
          <w:rFonts w:ascii="Avenir Next" w:hAnsi="Avenir Next"/>
          <w:sz w:val="18"/>
          <w:lang w:val="pt-BR"/>
        </w:rPr>
        <w:t>15,40 mm</w:t>
      </w:r>
    </w:p>
    <w:p w14:paraId="4A62D17A"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Mostrador:</w:t>
      </w:r>
      <w:r w:rsidRPr="009B676B">
        <w:rPr>
          <w:rFonts w:ascii="Avenir Next" w:hAnsi="Avenir Next"/>
          <w:sz w:val="18"/>
          <w:lang w:val="pt-BR"/>
        </w:rPr>
        <w:t xml:space="preserve"> trabalhado com aberturas e contadores de duas cores diferentes</w:t>
      </w:r>
    </w:p>
    <w:p w14:paraId="601AA083"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Índices das horas:</w:t>
      </w:r>
      <w:r w:rsidRPr="009B676B">
        <w:rPr>
          <w:rFonts w:ascii="Avenir Next" w:hAnsi="Avenir Next"/>
          <w:sz w:val="18"/>
          <w:lang w:val="pt-BR"/>
        </w:rPr>
        <w:t xml:space="preserve"> revestidos a ródio, facetados e revestidos com Superluminova SLN C1</w:t>
      </w:r>
    </w:p>
    <w:p w14:paraId="47E57D98" w14:textId="77777777" w:rsidR="009D1239" w:rsidRPr="009B676B" w:rsidRDefault="009D1239" w:rsidP="009D1239">
      <w:pPr>
        <w:rPr>
          <w:rFonts w:ascii="OpenSans-CondensedLight" w:hAnsi="OpenSans-CondensedLight" w:cs="OpenSans-CondensedLight"/>
          <w:sz w:val="20"/>
          <w:szCs w:val="20"/>
          <w:lang w:val="pt-BR"/>
        </w:rPr>
      </w:pPr>
      <w:r w:rsidRPr="009B676B">
        <w:rPr>
          <w:rFonts w:ascii="Avenir Next" w:hAnsi="Avenir Next"/>
          <w:b/>
          <w:sz w:val="18"/>
          <w:lang w:val="pt-BR"/>
        </w:rPr>
        <w:t>Ponteiros:</w:t>
      </w:r>
      <w:r w:rsidRPr="009B676B">
        <w:rPr>
          <w:rFonts w:ascii="Avenir Next" w:hAnsi="Avenir Next"/>
          <w:sz w:val="18"/>
          <w:lang w:val="pt-BR"/>
        </w:rPr>
        <w:t xml:space="preserve"> revestidos a ródio, facetados e revestidos com Superluminova SLN C1</w:t>
      </w:r>
    </w:p>
    <w:p w14:paraId="65952527" w14:textId="77777777" w:rsidR="009D1239" w:rsidRPr="009B676B" w:rsidRDefault="009D1239" w:rsidP="009D1239">
      <w:pPr>
        <w:rPr>
          <w:rFonts w:ascii="Avenir Next" w:eastAsia="Times New Roman" w:hAnsi="Avenir Next" w:cs="Arial"/>
          <w:sz w:val="18"/>
          <w:szCs w:val="18"/>
          <w:lang w:val="pt-BR" w:eastAsia="en-GB"/>
        </w:rPr>
      </w:pPr>
      <w:r w:rsidRPr="009B676B">
        <w:rPr>
          <w:rFonts w:ascii="Avenir Next" w:hAnsi="Avenir Next"/>
          <w:b/>
          <w:sz w:val="18"/>
          <w:lang w:val="pt-BR"/>
        </w:rPr>
        <w:t>Bracelete e fivela:</w:t>
      </w:r>
      <w:r w:rsidRPr="009B676B">
        <w:rPr>
          <w:rFonts w:ascii="Avenir Next" w:hAnsi="Avenir Next"/>
          <w:sz w:val="18"/>
          <w:lang w:val="pt-BR"/>
        </w:rPr>
        <w:t xml:space="preserve"> borracha preta com borracha laranja com "efeito Cordura". Fecho desdobrável duplo em titânio</w:t>
      </w:r>
    </w:p>
    <w:p w14:paraId="25BF31D8" w14:textId="77777777" w:rsidR="009D1239" w:rsidRPr="009B676B" w:rsidRDefault="009D1239" w:rsidP="009D1239">
      <w:pPr>
        <w:rPr>
          <w:rFonts w:ascii="Avenir Next" w:hAnsi="Avenir Next" w:cstheme="majorHAnsi"/>
          <w:b/>
          <w:szCs w:val="20"/>
          <w:lang w:val="pt-BR"/>
        </w:rPr>
      </w:pPr>
    </w:p>
    <w:p w14:paraId="32E7FBCB" w14:textId="77777777" w:rsidR="009D1239" w:rsidRPr="009B676B" w:rsidRDefault="009D1239" w:rsidP="009D1239">
      <w:pPr>
        <w:rPr>
          <w:rFonts w:ascii="Avenir Next" w:hAnsi="Avenir Next" w:cstheme="majorHAnsi"/>
          <w:b/>
          <w:szCs w:val="20"/>
          <w:lang w:val="pt-BR"/>
        </w:rPr>
      </w:pPr>
    </w:p>
    <w:p w14:paraId="74A23D0C" w14:textId="77777777" w:rsidR="00401CBD" w:rsidRPr="009B676B" w:rsidRDefault="00401CBD">
      <w:pPr>
        <w:rPr>
          <w:rFonts w:ascii="Avenir Next" w:hAnsi="Avenir Next" w:cstheme="majorHAnsi"/>
          <w:b/>
          <w:szCs w:val="20"/>
          <w:lang w:val="pt-BR"/>
        </w:rPr>
      </w:pPr>
      <w:r w:rsidRPr="009B676B">
        <w:rPr>
          <w:rFonts w:ascii="Avenir Next" w:hAnsi="Avenir Next" w:cstheme="majorHAnsi"/>
          <w:b/>
          <w:szCs w:val="20"/>
          <w:lang w:val="pt-BR"/>
        </w:rPr>
        <w:br w:type="page"/>
      </w:r>
    </w:p>
    <w:p w14:paraId="65EE82C9" w14:textId="77777777" w:rsidR="009D1239" w:rsidRPr="009B676B" w:rsidRDefault="009D1239" w:rsidP="009D1239">
      <w:pPr>
        <w:rPr>
          <w:rFonts w:ascii="Avenir Next" w:hAnsi="Avenir Next" w:cstheme="majorHAnsi"/>
          <w:b/>
          <w:szCs w:val="20"/>
          <w:lang w:val="pt-BR"/>
        </w:rPr>
      </w:pPr>
      <w:r w:rsidRPr="009B676B">
        <w:rPr>
          <w:rFonts w:ascii="Avenir Next" w:hAnsi="Avenir Next"/>
          <w:b/>
          <w:lang w:val="pt-BR"/>
        </w:rPr>
        <w:lastRenderedPageBreak/>
        <w:t>DEFY 21 SPECTRUM</w:t>
      </w:r>
    </w:p>
    <w:p w14:paraId="79789554" w14:textId="77777777" w:rsidR="009D1239" w:rsidRPr="009B676B" w:rsidRDefault="009D1239" w:rsidP="009D1239">
      <w:pPr>
        <w:rPr>
          <w:rFonts w:ascii="Avenir Next" w:hAnsi="Avenir Next" w:cs="OpenSans-CondensedLight"/>
          <w:sz w:val="18"/>
          <w:szCs w:val="18"/>
          <w:lang w:val="en-US"/>
        </w:rPr>
      </w:pPr>
      <w:proofErr w:type="spellStart"/>
      <w:r w:rsidRPr="009B676B">
        <w:rPr>
          <w:rFonts w:ascii="Avenir Next" w:hAnsi="Avenir Next"/>
          <w:sz w:val="18"/>
          <w:lang w:val="en-US"/>
        </w:rPr>
        <w:t>Referência</w:t>
      </w:r>
      <w:proofErr w:type="spellEnd"/>
      <w:r w:rsidRPr="009B676B">
        <w:rPr>
          <w:rFonts w:ascii="Avenir Next" w:hAnsi="Avenir Next"/>
          <w:sz w:val="18"/>
          <w:lang w:val="en-US"/>
        </w:rPr>
        <w:t>: 32.9006.9004/</w:t>
      </w:r>
      <w:proofErr w:type="gramStart"/>
      <w:r w:rsidRPr="009B676B">
        <w:rPr>
          <w:rFonts w:ascii="Avenir Next" w:hAnsi="Avenir Next"/>
          <w:sz w:val="18"/>
          <w:lang w:val="en-US"/>
        </w:rPr>
        <w:t>06.R</w:t>
      </w:r>
      <w:proofErr w:type="gramEnd"/>
      <w:r w:rsidRPr="009B676B">
        <w:rPr>
          <w:rFonts w:ascii="Avenir Next" w:hAnsi="Avenir Next"/>
          <w:sz w:val="18"/>
          <w:lang w:val="en-US"/>
        </w:rPr>
        <w:t>918</w:t>
      </w:r>
    </w:p>
    <w:p w14:paraId="2205B207" w14:textId="2133143D" w:rsidR="009D1239" w:rsidRPr="009B676B" w:rsidRDefault="009D1239" w:rsidP="009D1239">
      <w:pPr>
        <w:jc w:val="both"/>
        <w:rPr>
          <w:rFonts w:ascii="Avenir Next" w:hAnsi="Avenir Next" w:cs="OpenSans-CondensedLight"/>
          <w:sz w:val="18"/>
          <w:szCs w:val="18"/>
          <w:lang w:val="en-US"/>
        </w:rPr>
      </w:pPr>
    </w:p>
    <w:p w14:paraId="4F8B696B"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sz w:val="18"/>
          <w:lang w:val="pt-BR"/>
        </w:rPr>
        <w:t>Edição Limitada de 10 exemplares – Apenas nas boutiques</w:t>
      </w:r>
    </w:p>
    <w:p w14:paraId="5276B413" w14:textId="6EDB0395" w:rsidR="009D1239" w:rsidRPr="009B676B" w:rsidRDefault="009D1239" w:rsidP="009D1239">
      <w:pPr>
        <w:autoSpaceDE w:val="0"/>
        <w:autoSpaceDN w:val="0"/>
        <w:adjustRightInd w:val="0"/>
        <w:spacing w:line="276" w:lineRule="auto"/>
        <w:rPr>
          <w:rFonts w:ascii="Avenir Next" w:hAnsi="Avenir Next" w:cs="OpenSans-CondensedLight"/>
          <w:sz w:val="18"/>
          <w:szCs w:val="18"/>
          <w:lang w:val="en-US"/>
        </w:rPr>
      </w:pPr>
    </w:p>
    <w:p w14:paraId="6E87717F" w14:textId="3B1D8230"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Pontos principais:</w:t>
      </w:r>
      <w:r w:rsidRPr="009B676B">
        <w:rPr>
          <w:rFonts w:ascii="Avenir Next" w:hAnsi="Avenir Next"/>
          <w:sz w:val="18"/>
          <w:lang w:val="pt-BR"/>
        </w:rPr>
        <w:t xml:space="preserve"> assinatura dinâmica exclusiva de uma rotação por segundo para o</w:t>
      </w:r>
      <w:r w:rsidRPr="009B676B">
        <w:rPr>
          <w:noProof/>
        </w:rPr>
        <w:drawing>
          <wp:anchor distT="0" distB="0" distL="114300" distR="114300" simplePos="0" relativeHeight="251710464" behindDoc="1" locked="0" layoutInCell="1" allowOverlap="1" wp14:anchorId="3CFF6116" wp14:editId="2C3C5738">
            <wp:simplePos x="0" y="0"/>
            <wp:positionH relativeFrom="page">
              <wp:align>right</wp:align>
            </wp:positionH>
            <wp:positionV relativeFrom="paragraph">
              <wp:posOffset>12700</wp:posOffset>
            </wp:positionV>
            <wp:extent cx="2517775" cy="3597910"/>
            <wp:effectExtent l="0" t="0" r="0" b="2540"/>
            <wp:wrapTight wrapText="bothSides">
              <wp:wrapPolygon edited="0">
                <wp:start x="0" y="0"/>
                <wp:lineTo x="0" y="21501"/>
                <wp:lineTo x="21409" y="21501"/>
                <wp:lineTo x="2140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9B676B">
        <w:rPr>
          <w:noProof/>
        </w:rPr>
        <w:drawing>
          <wp:anchor distT="0" distB="0" distL="114300" distR="114300" simplePos="0" relativeHeight="251720704" behindDoc="1" locked="0" layoutInCell="1" allowOverlap="1" wp14:anchorId="21EACB19" wp14:editId="477E4A0F">
            <wp:simplePos x="0" y="0"/>
            <wp:positionH relativeFrom="page">
              <wp:align>right</wp:align>
            </wp:positionH>
            <wp:positionV relativeFrom="paragraph">
              <wp:posOffset>12700</wp:posOffset>
            </wp:positionV>
            <wp:extent cx="2517775" cy="3597910"/>
            <wp:effectExtent l="0" t="0" r="0" b="2540"/>
            <wp:wrapTight wrapText="bothSides">
              <wp:wrapPolygon edited="0">
                <wp:start x="0" y="0"/>
                <wp:lineTo x="0" y="21501"/>
                <wp:lineTo x="21409" y="21501"/>
                <wp:lineTo x="2140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9B676B" w:rsidRPr="009B676B">
        <w:rPr>
          <w:rFonts w:ascii="Avenir Next" w:hAnsi="Avenir Next"/>
          <w:sz w:val="18"/>
          <w:lang w:val="pt-BR"/>
        </w:rPr>
        <w:t xml:space="preserve"> </w:t>
      </w:r>
      <w:r w:rsidRPr="009B676B">
        <w:rPr>
          <w:rFonts w:ascii="Avenir Next" w:hAnsi="Avenir Next"/>
          <w:sz w:val="18"/>
          <w:lang w:val="pt-BR"/>
        </w:rPr>
        <w:t>ponteiro de cronógrafo. 1 escape para o relógio (36 000 VpH – 5 Hz); 1 escape para o cronógrafo (360 000 VpH – 50 Hz) Cronómetro Certificado</w:t>
      </w:r>
    </w:p>
    <w:p w14:paraId="4A85F713" w14:textId="193853B0"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Movimento:</w:t>
      </w:r>
      <w:r w:rsidRPr="009B676B">
        <w:rPr>
          <w:rFonts w:ascii="Avenir Next" w:hAnsi="Avenir Next"/>
          <w:sz w:val="18"/>
          <w:lang w:val="pt-BR"/>
        </w:rPr>
        <w:t xml:space="preserve"> El Primero 9004, automático </w:t>
      </w:r>
      <w:r w:rsidRPr="009B676B">
        <w:rPr>
          <w:lang w:val="pt-BR"/>
        </w:rPr>
        <w:tab/>
      </w:r>
    </w:p>
    <w:p w14:paraId="106477EF"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Frequência:</w:t>
      </w:r>
      <w:r w:rsidRPr="009B676B">
        <w:rPr>
          <w:rFonts w:ascii="Avenir Next" w:hAnsi="Avenir Next"/>
          <w:sz w:val="18"/>
          <w:lang w:val="pt-BR"/>
        </w:rPr>
        <w:t xml:space="preserve"> 36 000 VpH (5 Hz)</w:t>
      </w:r>
      <w:r w:rsidRPr="009B676B">
        <w:rPr>
          <w:lang w:val="pt-BR"/>
        </w:rPr>
        <w:t xml:space="preserve"> </w:t>
      </w:r>
      <w:r w:rsidRPr="009B676B">
        <w:rPr>
          <w:lang w:val="pt-BR"/>
        </w:rPr>
        <w:tab/>
      </w:r>
    </w:p>
    <w:p w14:paraId="3A046BF7" w14:textId="13985215"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Reserva</w:t>
      </w:r>
      <w:r w:rsidRPr="009B676B">
        <w:rPr>
          <w:rFonts w:ascii="Avenir Next" w:hAnsi="Avenir Next"/>
          <w:sz w:val="18"/>
          <w:lang w:val="pt-BR"/>
        </w:rPr>
        <w:t xml:space="preserve"> </w:t>
      </w:r>
      <w:r w:rsidRPr="009B676B">
        <w:rPr>
          <w:rFonts w:ascii="Avenir Next" w:hAnsi="Avenir Next"/>
          <w:b/>
          <w:sz w:val="18"/>
          <w:lang w:val="pt-BR"/>
        </w:rPr>
        <w:t>de marcha:</w:t>
      </w:r>
      <w:r w:rsidRPr="009B676B">
        <w:rPr>
          <w:rFonts w:ascii="Avenir Next" w:hAnsi="Avenir Next"/>
          <w:sz w:val="18"/>
          <w:lang w:val="pt-BR"/>
        </w:rPr>
        <w:t xml:space="preserve"> mínimo de 50 horas</w:t>
      </w:r>
    </w:p>
    <w:p w14:paraId="30D48503" w14:textId="54963F4A"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Funções:</w:t>
      </w:r>
      <w:r w:rsidRPr="009B676B">
        <w:rPr>
          <w:rFonts w:ascii="Avenir Next" w:hAnsi="Avenir Next"/>
          <w:sz w:val="18"/>
          <w:lang w:val="pt-BR"/>
        </w:rPr>
        <w:t xml:space="preserve"> horas e minutos no centro. Ponteiro pequeno dos segundos às 9 horas</w:t>
      </w:r>
      <w:r w:rsidR="009B676B" w:rsidRPr="009B676B">
        <w:rPr>
          <w:rFonts w:ascii="Avenir Next" w:hAnsi="Avenir Next" w:cs="OpenSans-CondensedLight"/>
          <w:sz w:val="18"/>
          <w:szCs w:val="18"/>
          <w:lang w:val="pt-BR"/>
        </w:rPr>
        <w:t xml:space="preserve">. </w:t>
      </w:r>
      <w:r w:rsidRPr="009B676B">
        <w:rPr>
          <w:rFonts w:ascii="Avenir Next" w:hAnsi="Avenir Next"/>
          <w:sz w:val="18"/>
          <w:lang w:val="pt-BR"/>
        </w:rPr>
        <w:t>Cronógrafo com precisão de 1/100 de segundo: ponteiro de cronógrafo central que dá uma volta a cada segundo, contador de 30 minutos às 3 horas, contador de 60 segundos às 6 horas, indicação da reserva de marcha do cronógrafo às 12 horas</w:t>
      </w:r>
    </w:p>
    <w:p w14:paraId="03269D87" w14:textId="5842CE63"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Acabamentos:</w:t>
      </w:r>
      <w:r w:rsidRPr="009B676B">
        <w:rPr>
          <w:rFonts w:ascii="Avenir Next" w:hAnsi="Avenir Next"/>
          <w:sz w:val="18"/>
          <w:lang w:val="pt-BR"/>
        </w:rPr>
        <w:t xml:space="preserve">  placa principal em azul no movimento + massa oscilante especial em azul</w:t>
      </w:r>
      <w:r w:rsidR="009B676B" w:rsidRPr="009B676B">
        <w:rPr>
          <w:rFonts w:ascii="Avenir Next" w:hAnsi="Avenir Next" w:cs="OpenSans-CondensedLight"/>
          <w:sz w:val="18"/>
          <w:szCs w:val="18"/>
          <w:lang w:val="pt-BR"/>
        </w:rPr>
        <w:t xml:space="preserve"> </w:t>
      </w:r>
      <w:proofErr w:type="spellStart"/>
      <w:r w:rsidRPr="009B676B">
        <w:rPr>
          <w:rFonts w:ascii="Avenir Next" w:hAnsi="Avenir Next"/>
          <w:sz w:val="18"/>
          <w:lang w:val="it-IT"/>
        </w:rPr>
        <w:t>com</w:t>
      </w:r>
      <w:proofErr w:type="spellEnd"/>
      <w:r w:rsidRPr="009B676B">
        <w:rPr>
          <w:rFonts w:ascii="Avenir Next" w:hAnsi="Avenir Next"/>
          <w:sz w:val="18"/>
          <w:lang w:val="it-IT"/>
        </w:rPr>
        <w:t xml:space="preserve"> </w:t>
      </w:r>
      <w:proofErr w:type="spellStart"/>
      <w:r w:rsidRPr="009B676B">
        <w:rPr>
          <w:rFonts w:ascii="Avenir Next" w:hAnsi="Avenir Next"/>
          <w:sz w:val="18"/>
          <w:lang w:val="it-IT"/>
        </w:rPr>
        <w:t>acabamentos</w:t>
      </w:r>
      <w:proofErr w:type="spellEnd"/>
      <w:r w:rsidRPr="009B676B">
        <w:rPr>
          <w:rFonts w:ascii="Avenir Next" w:hAnsi="Avenir Next"/>
          <w:sz w:val="18"/>
          <w:lang w:val="it-IT"/>
        </w:rPr>
        <w:t xml:space="preserve"> </w:t>
      </w:r>
      <w:proofErr w:type="spellStart"/>
      <w:r w:rsidRPr="009B676B">
        <w:rPr>
          <w:rFonts w:ascii="Avenir Next" w:hAnsi="Avenir Next"/>
          <w:sz w:val="18"/>
          <w:lang w:val="it-IT"/>
        </w:rPr>
        <w:t>acetinados</w:t>
      </w:r>
      <w:proofErr w:type="spellEnd"/>
    </w:p>
    <w:p w14:paraId="7954A797" w14:textId="77777777" w:rsidR="009D1239" w:rsidRPr="009B676B" w:rsidRDefault="009D1239" w:rsidP="009D1239">
      <w:pPr>
        <w:rPr>
          <w:rFonts w:ascii="Avenir Next" w:hAnsi="Avenir Next" w:cs="OpenSans-CondensedLight"/>
          <w:sz w:val="18"/>
          <w:szCs w:val="18"/>
        </w:rPr>
      </w:pPr>
      <w:proofErr w:type="spellStart"/>
      <w:proofErr w:type="gramStart"/>
      <w:r w:rsidRPr="009B676B">
        <w:rPr>
          <w:rFonts w:ascii="Avenir Next" w:hAnsi="Avenir Next"/>
          <w:b/>
          <w:sz w:val="18"/>
        </w:rPr>
        <w:t>Preço</w:t>
      </w:r>
      <w:proofErr w:type="spellEnd"/>
      <w:r w:rsidRPr="009B676B">
        <w:rPr>
          <w:rFonts w:ascii="Avenir Next" w:hAnsi="Avenir Next"/>
          <w:b/>
          <w:sz w:val="18"/>
        </w:rPr>
        <w:t>:</w:t>
      </w:r>
      <w:proofErr w:type="gramEnd"/>
      <w:r w:rsidRPr="009B676B">
        <w:rPr>
          <w:rFonts w:ascii="Avenir Next" w:hAnsi="Avenir Next"/>
          <w:sz w:val="18"/>
        </w:rPr>
        <w:t xml:space="preserve"> 34900 CHF</w:t>
      </w:r>
    </w:p>
    <w:p w14:paraId="1EBFE37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Quilates</w:t>
      </w:r>
      <w:r w:rsidRPr="009B676B">
        <w:rPr>
          <w:rFonts w:ascii="Avenir Next" w:hAnsi="Avenir Next"/>
          <w:b/>
          <w:bCs/>
          <w:sz w:val="18"/>
          <w:lang w:val="pt-BR"/>
        </w:rPr>
        <w:t>:</w:t>
      </w:r>
      <w:r w:rsidRPr="009B676B">
        <w:rPr>
          <w:rFonts w:ascii="Avenir Next" w:hAnsi="Avenir Next"/>
          <w:sz w:val="18"/>
          <w:lang w:val="pt-BR"/>
        </w:rPr>
        <w:t xml:space="preserve"> ~5,00 quilates</w:t>
      </w:r>
    </w:p>
    <w:p w14:paraId="0E582F56"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Caixa:</w:t>
      </w:r>
      <w:r w:rsidRPr="009B676B">
        <w:rPr>
          <w:rFonts w:ascii="Avenir Next" w:hAnsi="Avenir Next"/>
          <w:sz w:val="18"/>
          <w:lang w:val="pt-BR"/>
        </w:rPr>
        <w:t xml:space="preserve"> 288 diamantes de lapidação brilhante VVS</w:t>
      </w:r>
    </w:p>
    <w:p w14:paraId="31E0C466"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Luneta:</w:t>
      </w:r>
      <w:r w:rsidRPr="009B676B">
        <w:rPr>
          <w:rFonts w:ascii="Avenir Next" w:hAnsi="Avenir Next"/>
          <w:sz w:val="18"/>
          <w:lang w:val="pt-BR"/>
        </w:rPr>
        <w:t xml:space="preserve"> 44 safiras azuis de lapidação baguete VVS</w:t>
      </w:r>
    </w:p>
    <w:p w14:paraId="788A366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Estanqueidade:</w:t>
      </w:r>
      <w:r w:rsidRPr="009B676B">
        <w:rPr>
          <w:rFonts w:ascii="Avenir Next" w:hAnsi="Avenir Next"/>
          <w:sz w:val="18"/>
          <w:lang w:val="pt-BR"/>
        </w:rPr>
        <w:t xml:space="preserve"> 3 ATM</w:t>
      </w:r>
    </w:p>
    <w:p w14:paraId="0A3D36A6"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Diâmetro: </w:t>
      </w:r>
      <w:r w:rsidRPr="009B676B">
        <w:rPr>
          <w:rFonts w:ascii="Avenir Next" w:hAnsi="Avenir Next"/>
          <w:sz w:val="18"/>
          <w:lang w:val="pt-BR"/>
        </w:rPr>
        <w:t>44 mm</w:t>
      </w:r>
    </w:p>
    <w:p w14:paraId="13C99237"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Espessura: </w:t>
      </w:r>
      <w:r w:rsidRPr="009B676B">
        <w:rPr>
          <w:rFonts w:ascii="Avenir Next" w:hAnsi="Avenir Next"/>
          <w:sz w:val="18"/>
          <w:lang w:val="pt-BR"/>
        </w:rPr>
        <w:t>15,40 mm</w:t>
      </w:r>
    </w:p>
    <w:p w14:paraId="56765EB3"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Mostrador:</w:t>
      </w:r>
      <w:r w:rsidRPr="009B676B">
        <w:rPr>
          <w:rFonts w:ascii="Avenir Next" w:hAnsi="Avenir Next"/>
          <w:sz w:val="18"/>
          <w:lang w:val="pt-BR"/>
        </w:rPr>
        <w:t xml:space="preserve"> trabalhado com aberturas e contadores de duas cores diferentes</w:t>
      </w:r>
    </w:p>
    <w:p w14:paraId="461BED4F"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Índices das horas:</w:t>
      </w:r>
      <w:r w:rsidRPr="009B676B">
        <w:rPr>
          <w:rFonts w:ascii="Avenir Next" w:hAnsi="Avenir Next"/>
          <w:sz w:val="18"/>
          <w:lang w:val="pt-BR"/>
        </w:rPr>
        <w:t xml:space="preserve"> revestidos a ródio, facetados e revestidos com Superluminova SLN C1</w:t>
      </w:r>
    </w:p>
    <w:p w14:paraId="47FE732F" w14:textId="613F5BB0" w:rsidR="009D1239" w:rsidRPr="009B676B" w:rsidRDefault="009D1239" w:rsidP="009B676B">
      <w:pPr>
        <w:rPr>
          <w:rFonts w:ascii="OpenSans-CondensedLight" w:hAnsi="OpenSans-CondensedLight" w:cs="OpenSans-CondensedLight"/>
          <w:sz w:val="20"/>
          <w:szCs w:val="20"/>
          <w:lang w:val="pt-BR"/>
        </w:rPr>
      </w:pPr>
      <w:r w:rsidRPr="009B676B">
        <w:rPr>
          <w:rFonts w:ascii="Avenir Next" w:hAnsi="Avenir Next"/>
          <w:b/>
          <w:sz w:val="18"/>
          <w:lang w:val="pt-BR"/>
        </w:rPr>
        <w:t>Ponteiros:</w:t>
      </w:r>
      <w:r w:rsidRPr="009B676B">
        <w:rPr>
          <w:rFonts w:ascii="Avenir Next" w:hAnsi="Avenir Next"/>
          <w:sz w:val="18"/>
          <w:lang w:val="pt-BR"/>
        </w:rPr>
        <w:t xml:space="preserve"> revestidos a ródio, facetados e revestidos com Superluminova SLN C1</w:t>
      </w:r>
    </w:p>
    <w:p w14:paraId="07959FC7" w14:textId="77777777" w:rsidR="009D1239" w:rsidRPr="009B676B" w:rsidRDefault="009D1239" w:rsidP="009D1239">
      <w:pPr>
        <w:rPr>
          <w:rFonts w:ascii="Avenir Next" w:eastAsia="Times New Roman" w:hAnsi="Avenir Next" w:cs="Arial"/>
          <w:sz w:val="18"/>
          <w:szCs w:val="18"/>
          <w:lang w:val="pt-BR" w:eastAsia="en-GB"/>
        </w:rPr>
      </w:pPr>
      <w:r w:rsidRPr="009B676B">
        <w:rPr>
          <w:rFonts w:ascii="Avenir Next" w:hAnsi="Avenir Next"/>
          <w:b/>
          <w:sz w:val="18"/>
          <w:lang w:val="pt-BR"/>
        </w:rPr>
        <w:t>Bracelete e fivela:</w:t>
      </w:r>
      <w:r w:rsidRPr="009B676B">
        <w:rPr>
          <w:rFonts w:ascii="Avenir Next" w:hAnsi="Avenir Next"/>
          <w:sz w:val="18"/>
          <w:lang w:val="pt-BR"/>
        </w:rPr>
        <w:t xml:space="preserve"> borracha preta com borracha azul com "efeito Cordura". Fecho desdobrável duplo em titânio</w:t>
      </w:r>
    </w:p>
    <w:p w14:paraId="121F56A2" w14:textId="77777777" w:rsidR="009D1239" w:rsidRPr="009B676B" w:rsidRDefault="009D1239" w:rsidP="009D1239">
      <w:pPr>
        <w:rPr>
          <w:rFonts w:ascii="Avenir Next" w:hAnsi="Avenir Next"/>
          <w:sz w:val="18"/>
          <w:szCs w:val="18"/>
          <w:lang w:val="pt-BR"/>
        </w:rPr>
      </w:pPr>
    </w:p>
    <w:p w14:paraId="2BE28D5B" w14:textId="77777777" w:rsidR="009B676B" w:rsidRPr="009B676B" w:rsidRDefault="009B676B">
      <w:pPr>
        <w:rPr>
          <w:rFonts w:ascii="Avenir Next" w:hAnsi="Avenir Next"/>
          <w:b/>
          <w:lang w:val="pt-BR"/>
        </w:rPr>
      </w:pPr>
      <w:r w:rsidRPr="009B676B">
        <w:rPr>
          <w:rFonts w:ascii="Avenir Next" w:hAnsi="Avenir Next"/>
          <w:b/>
          <w:lang w:val="pt-BR"/>
        </w:rPr>
        <w:br w:type="page"/>
      </w:r>
    </w:p>
    <w:p w14:paraId="3A2884F6" w14:textId="0FAAF0BF" w:rsidR="009D1239" w:rsidRPr="009B676B" w:rsidRDefault="009D1239" w:rsidP="009D1239">
      <w:pPr>
        <w:rPr>
          <w:rFonts w:ascii="Avenir Next" w:hAnsi="Avenir Next" w:cstheme="majorHAnsi"/>
          <w:b/>
          <w:szCs w:val="20"/>
          <w:lang w:val="pt-BR"/>
        </w:rPr>
      </w:pPr>
      <w:r w:rsidRPr="009B676B">
        <w:rPr>
          <w:rFonts w:ascii="Avenir Next" w:hAnsi="Avenir Next"/>
          <w:b/>
          <w:lang w:val="pt-BR"/>
        </w:rPr>
        <w:lastRenderedPageBreak/>
        <w:t>DEFY 21 SPECTRUM</w:t>
      </w:r>
    </w:p>
    <w:p w14:paraId="6A9238F2" w14:textId="77777777" w:rsidR="009D1239" w:rsidRPr="009B676B" w:rsidRDefault="009D1239" w:rsidP="009D1239">
      <w:pPr>
        <w:rPr>
          <w:rFonts w:ascii="Avenir Next" w:hAnsi="Avenir Next" w:cs="OpenSans-CondensedLight"/>
          <w:sz w:val="18"/>
          <w:szCs w:val="18"/>
          <w:lang w:val="en-US"/>
        </w:rPr>
      </w:pPr>
      <w:proofErr w:type="spellStart"/>
      <w:r w:rsidRPr="009B676B">
        <w:rPr>
          <w:rFonts w:ascii="Avenir Next" w:hAnsi="Avenir Next"/>
          <w:sz w:val="18"/>
          <w:lang w:val="en-US"/>
        </w:rPr>
        <w:t>Referência</w:t>
      </w:r>
      <w:proofErr w:type="spellEnd"/>
      <w:r w:rsidRPr="009B676B">
        <w:rPr>
          <w:rFonts w:ascii="Avenir Next" w:hAnsi="Avenir Next"/>
          <w:sz w:val="18"/>
          <w:lang w:val="en-US"/>
        </w:rPr>
        <w:t>: 32.9007.9004/</w:t>
      </w:r>
      <w:proofErr w:type="gramStart"/>
      <w:r w:rsidRPr="009B676B">
        <w:rPr>
          <w:rFonts w:ascii="Avenir Next" w:hAnsi="Avenir Next"/>
          <w:sz w:val="18"/>
          <w:lang w:val="en-US"/>
        </w:rPr>
        <w:t>07.R</w:t>
      </w:r>
      <w:proofErr w:type="gramEnd"/>
      <w:r w:rsidRPr="009B676B">
        <w:rPr>
          <w:rFonts w:ascii="Avenir Next" w:hAnsi="Avenir Next"/>
          <w:sz w:val="18"/>
          <w:lang w:val="en-US"/>
        </w:rPr>
        <w:t>922</w:t>
      </w:r>
    </w:p>
    <w:p w14:paraId="069F79F4" w14:textId="56AD4EB2" w:rsidR="009D1239" w:rsidRPr="009B676B" w:rsidRDefault="009D1239" w:rsidP="009D1239">
      <w:pPr>
        <w:jc w:val="both"/>
        <w:rPr>
          <w:rFonts w:ascii="Avenir Next" w:hAnsi="Avenir Next" w:cs="OpenSans-CondensedLight"/>
          <w:sz w:val="18"/>
          <w:szCs w:val="18"/>
          <w:lang w:val="en-US"/>
        </w:rPr>
      </w:pPr>
    </w:p>
    <w:p w14:paraId="2F16378B"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sz w:val="18"/>
          <w:lang w:val="pt-BR"/>
        </w:rPr>
        <w:t>Edição Limitada de 10 exemplares – Apenas nas boutiques</w:t>
      </w:r>
    </w:p>
    <w:p w14:paraId="025DA84A" w14:textId="77777777" w:rsidR="009D1239" w:rsidRPr="009B676B" w:rsidRDefault="009D1239" w:rsidP="009D1239">
      <w:pPr>
        <w:jc w:val="both"/>
        <w:rPr>
          <w:rFonts w:ascii="Avenir Next" w:hAnsi="Avenir Next" w:cs="Arial"/>
          <w:sz w:val="16"/>
          <w:szCs w:val="36"/>
          <w:lang w:val="pt-BR"/>
        </w:rPr>
      </w:pPr>
    </w:p>
    <w:p w14:paraId="5E0DDBB9" w14:textId="77777777" w:rsidR="009D1239" w:rsidRPr="009B676B" w:rsidRDefault="009D1239" w:rsidP="009D1239">
      <w:pPr>
        <w:rPr>
          <w:rFonts w:ascii="Avenir Next" w:hAnsi="Avenir Next" w:cs="Arial"/>
          <w:sz w:val="16"/>
          <w:szCs w:val="36"/>
          <w:lang w:val="pt-BR"/>
        </w:rPr>
      </w:pPr>
    </w:p>
    <w:p w14:paraId="7A026E71" w14:textId="5BF2EBA7" w:rsidR="009D1239" w:rsidRPr="009B676B" w:rsidRDefault="009D1239" w:rsidP="009B676B">
      <w:pPr>
        <w:autoSpaceDE w:val="0"/>
        <w:autoSpaceDN w:val="0"/>
        <w:adjustRightInd w:val="0"/>
        <w:spacing w:line="276" w:lineRule="auto"/>
        <w:rPr>
          <w:rFonts w:ascii="Avenir Next" w:hAnsi="Avenir Next" w:cs="OpenSans-CondensedLight"/>
          <w:sz w:val="18"/>
          <w:szCs w:val="18"/>
          <w:lang w:val="en-US"/>
        </w:rPr>
      </w:pPr>
      <w:r w:rsidRPr="009B676B">
        <w:rPr>
          <w:noProof/>
        </w:rPr>
        <w:drawing>
          <wp:anchor distT="0" distB="0" distL="114300" distR="114300" simplePos="0" relativeHeight="251711488" behindDoc="1" locked="0" layoutInCell="1" allowOverlap="1" wp14:anchorId="52EC0255" wp14:editId="43224B66">
            <wp:simplePos x="0" y="0"/>
            <wp:positionH relativeFrom="column">
              <wp:posOffset>4096987</wp:posOffset>
            </wp:positionH>
            <wp:positionV relativeFrom="paragraph">
              <wp:posOffset>226530</wp:posOffset>
            </wp:positionV>
            <wp:extent cx="2517775" cy="3597910"/>
            <wp:effectExtent l="0" t="0" r="0" b="2540"/>
            <wp:wrapTight wrapText="bothSides">
              <wp:wrapPolygon edited="0">
                <wp:start x="0" y="0"/>
                <wp:lineTo x="0" y="21501"/>
                <wp:lineTo x="21409" y="21501"/>
                <wp:lineTo x="2140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9B676B">
        <w:rPr>
          <w:noProof/>
        </w:rPr>
        <w:drawing>
          <wp:anchor distT="0" distB="0" distL="114300" distR="114300" simplePos="0" relativeHeight="251721728" behindDoc="1" locked="0" layoutInCell="1" allowOverlap="1" wp14:anchorId="15B35DB3" wp14:editId="1D1E671C">
            <wp:simplePos x="0" y="0"/>
            <wp:positionH relativeFrom="column">
              <wp:posOffset>4096987</wp:posOffset>
            </wp:positionH>
            <wp:positionV relativeFrom="paragraph">
              <wp:posOffset>226530</wp:posOffset>
            </wp:positionV>
            <wp:extent cx="2517775" cy="3597910"/>
            <wp:effectExtent l="0" t="0" r="0" b="2540"/>
            <wp:wrapTight wrapText="bothSides">
              <wp:wrapPolygon edited="0">
                <wp:start x="0" y="0"/>
                <wp:lineTo x="0" y="21501"/>
                <wp:lineTo x="21409" y="21501"/>
                <wp:lineTo x="21409"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9B676B">
        <w:rPr>
          <w:rFonts w:ascii="Avenir Next" w:hAnsi="Avenir Next"/>
          <w:b/>
          <w:sz w:val="18"/>
          <w:lang w:val="pt-BR"/>
        </w:rPr>
        <w:t>Pontos principais:</w:t>
      </w:r>
      <w:r w:rsidRPr="009B676B">
        <w:rPr>
          <w:rFonts w:ascii="Avenir Next" w:hAnsi="Avenir Next"/>
          <w:sz w:val="18"/>
          <w:lang w:val="pt-BR"/>
        </w:rPr>
        <w:t xml:space="preserve"> Assinatura dinâmica exclusiva de uma rotação por segundo para o ponteiro de cronógrafo. 1 escape para o relógio (36 000 VpH – 5 Hz); 1 escape para o cronógrafo (360 000 VpH – 50 Hz) Cronómetro Certificado</w:t>
      </w:r>
    </w:p>
    <w:p w14:paraId="3B9E1DBB" w14:textId="79921F66"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Movimento:</w:t>
      </w:r>
      <w:r w:rsidRPr="009B676B">
        <w:rPr>
          <w:rFonts w:ascii="Avenir Next" w:hAnsi="Avenir Next"/>
          <w:sz w:val="18"/>
          <w:lang w:val="pt-BR"/>
        </w:rPr>
        <w:t xml:space="preserve"> El Primero 9004, automático </w:t>
      </w:r>
      <w:r w:rsidRPr="009B676B">
        <w:rPr>
          <w:lang w:val="pt-BR"/>
        </w:rPr>
        <w:tab/>
      </w:r>
    </w:p>
    <w:p w14:paraId="3BE76CD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Frequência:</w:t>
      </w:r>
      <w:r w:rsidRPr="009B676B">
        <w:rPr>
          <w:rFonts w:ascii="Avenir Next" w:hAnsi="Avenir Next"/>
          <w:sz w:val="18"/>
          <w:lang w:val="pt-BR"/>
        </w:rPr>
        <w:t xml:space="preserve"> 36 000 VpH (5 Hz)</w:t>
      </w:r>
      <w:r w:rsidRPr="009B676B">
        <w:rPr>
          <w:lang w:val="pt-BR"/>
        </w:rPr>
        <w:t xml:space="preserve"> </w:t>
      </w:r>
      <w:r w:rsidRPr="009B676B">
        <w:rPr>
          <w:lang w:val="pt-BR"/>
        </w:rPr>
        <w:tab/>
      </w:r>
    </w:p>
    <w:p w14:paraId="0374546F"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Reserva</w:t>
      </w:r>
      <w:r w:rsidRPr="009B676B">
        <w:rPr>
          <w:rFonts w:ascii="Avenir Next" w:hAnsi="Avenir Next"/>
          <w:sz w:val="18"/>
          <w:lang w:val="pt-BR"/>
        </w:rPr>
        <w:t xml:space="preserve"> </w:t>
      </w:r>
      <w:r w:rsidRPr="009B676B">
        <w:rPr>
          <w:rFonts w:ascii="Avenir Next" w:hAnsi="Avenir Next"/>
          <w:b/>
          <w:sz w:val="18"/>
          <w:lang w:val="pt-BR"/>
        </w:rPr>
        <w:t>de marcha:</w:t>
      </w:r>
      <w:r w:rsidRPr="009B676B">
        <w:rPr>
          <w:rFonts w:ascii="Avenir Next" w:hAnsi="Avenir Next"/>
          <w:sz w:val="18"/>
          <w:lang w:val="pt-BR"/>
        </w:rPr>
        <w:t xml:space="preserve"> mínimo de 50 horas</w:t>
      </w:r>
    </w:p>
    <w:p w14:paraId="1515F046"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Funções:</w:t>
      </w:r>
      <w:r w:rsidRPr="009B676B">
        <w:rPr>
          <w:rFonts w:ascii="Avenir Next" w:hAnsi="Avenir Next"/>
          <w:sz w:val="18"/>
          <w:lang w:val="pt-BR"/>
        </w:rPr>
        <w:t xml:space="preserve"> horas e minutos no centro. Ponteiro pequeno dos segundos às 9 horas</w:t>
      </w:r>
    </w:p>
    <w:p w14:paraId="37CBABE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sz w:val="18"/>
          <w:lang w:val="pt-BR"/>
        </w:rPr>
        <w:t>Cronógrafo com precisão de 1/100 de segundo: ponteiro de cronógrafo central que dá uma volta a cada segundo, contador de 30 minutos às 3 horas, contador de 60 segundos às 6 horas, indicação da reserva de marcha do cronógrafo às 12 horas</w:t>
      </w:r>
    </w:p>
    <w:p w14:paraId="65693207"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Acabamentos:</w:t>
      </w:r>
      <w:r w:rsidRPr="009B676B">
        <w:rPr>
          <w:rFonts w:ascii="Avenir Next" w:hAnsi="Avenir Next"/>
          <w:sz w:val="18"/>
          <w:lang w:val="pt-BR"/>
        </w:rPr>
        <w:t xml:space="preserve">  placa principal em ultravioleta no movimento + massa oscilante especial em ultravioleta com acabamentos acetinados</w:t>
      </w:r>
    </w:p>
    <w:p w14:paraId="1B65FC6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Preço:</w:t>
      </w:r>
      <w:r w:rsidRPr="009B676B">
        <w:rPr>
          <w:rFonts w:ascii="Avenir Next" w:hAnsi="Avenir Next"/>
          <w:sz w:val="18"/>
          <w:lang w:val="pt-BR"/>
        </w:rPr>
        <w:t xml:space="preserve"> 34900 CHF</w:t>
      </w:r>
    </w:p>
    <w:p w14:paraId="5721407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Material:</w:t>
      </w:r>
      <w:r w:rsidRPr="009B676B">
        <w:rPr>
          <w:rFonts w:ascii="Avenir Next" w:hAnsi="Avenir Next"/>
          <w:sz w:val="18"/>
          <w:lang w:val="pt-BR"/>
        </w:rPr>
        <w:t xml:space="preserve"> aço inoxidável engastado com diamantes</w:t>
      </w:r>
    </w:p>
    <w:p w14:paraId="507E40FD" w14:textId="7CE7F147"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Quilates</w:t>
      </w:r>
      <w:r w:rsidRPr="009B676B">
        <w:rPr>
          <w:rFonts w:ascii="Avenir Next" w:hAnsi="Avenir Next"/>
          <w:b/>
          <w:bCs/>
          <w:sz w:val="18"/>
          <w:lang w:val="pt-BR"/>
        </w:rPr>
        <w:t>:</w:t>
      </w:r>
      <w:r w:rsidRPr="009B676B">
        <w:rPr>
          <w:rFonts w:ascii="Avenir Next" w:hAnsi="Avenir Next"/>
          <w:sz w:val="18"/>
          <w:lang w:val="pt-BR"/>
        </w:rPr>
        <w:t xml:space="preserve"> ~5,00 quilates</w:t>
      </w:r>
    </w:p>
    <w:p w14:paraId="169008FF"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Caixa:</w:t>
      </w:r>
      <w:r w:rsidRPr="009B676B">
        <w:rPr>
          <w:rFonts w:ascii="Avenir Next" w:hAnsi="Avenir Next"/>
          <w:sz w:val="18"/>
          <w:lang w:val="pt-BR"/>
        </w:rPr>
        <w:t xml:space="preserve"> 288 diamantes de lapidação brilhante VVS</w:t>
      </w:r>
    </w:p>
    <w:p w14:paraId="48093C8B" w14:textId="0F97BFE8"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Luneta:</w:t>
      </w:r>
      <w:r w:rsidRPr="009B676B">
        <w:rPr>
          <w:rFonts w:ascii="Avenir Next" w:hAnsi="Avenir Next"/>
          <w:sz w:val="18"/>
          <w:lang w:val="pt-BR"/>
        </w:rPr>
        <w:t xml:space="preserve"> 44 safiras violeta de lapidação baguete VVS (tipo ametista)</w:t>
      </w:r>
    </w:p>
    <w:p w14:paraId="25648248"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Estanqueidade:</w:t>
      </w:r>
      <w:r w:rsidRPr="009B676B">
        <w:rPr>
          <w:rFonts w:ascii="Avenir Next" w:hAnsi="Avenir Next"/>
          <w:sz w:val="18"/>
          <w:lang w:val="pt-BR"/>
        </w:rPr>
        <w:t xml:space="preserve"> 3 ATM</w:t>
      </w:r>
    </w:p>
    <w:p w14:paraId="7D5BF0CE"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Diâmetro: </w:t>
      </w:r>
      <w:r w:rsidRPr="009B676B">
        <w:rPr>
          <w:rFonts w:ascii="Avenir Next" w:hAnsi="Avenir Next"/>
          <w:sz w:val="18"/>
          <w:lang w:val="pt-BR"/>
        </w:rPr>
        <w:t>44 mm</w:t>
      </w:r>
    </w:p>
    <w:p w14:paraId="3C09D272" w14:textId="4EE3AE85"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 xml:space="preserve">Espessura: </w:t>
      </w:r>
      <w:r w:rsidRPr="009B676B">
        <w:rPr>
          <w:rFonts w:ascii="Avenir Next" w:hAnsi="Avenir Next"/>
          <w:sz w:val="18"/>
          <w:lang w:val="pt-BR"/>
        </w:rPr>
        <w:t>15,40 mm</w:t>
      </w:r>
    </w:p>
    <w:p w14:paraId="5FDB3EC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Mostrador:</w:t>
      </w:r>
      <w:r w:rsidRPr="009B676B">
        <w:rPr>
          <w:rFonts w:ascii="Avenir Next" w:hAnsi="Avenir Next"/>
          <w:sz w:val="18"/>
          <w:lang w:val="pt-BR"/>
        </w:rPr>
        <w:t xml:space="preserve"> trabalhado com aberturas e contadores de duas cores diferentes </w:t>
      </w:r>
    </w:p>
    <w:p w14:paraId="4F1319D1"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Índices das horas:</w:t>
      </w:r>
      <w:r w:rsidRPr="009B676B">
        <w:rPr>
          <w:rFonts w:ascii="Avenir Next" w:hAnsi="Avenir Next"/>
          <w:sz w:val="18"/>
          <w:lang w:val="pt-BR"/>
        </w:rPr>
        <w:t xml:space="preserve"> revestidos a ródio, facetados e revestidos com Superluminova SLN C1</w:t>
      </w:r>
    </w:p>
    <w:p w14:paraId="617854F0" w14:textId="77777777" w:rsidR="009D1239" w:rsidRPr="009B676B" w:rsidRDefault="009D1239" w:rsidP="009D1239">
      <w:pPr>
        <w:rPr>
          <w:rFonts w:ascii="OpenSans-CondensedLight" w:hAnsi="OpenSans-CondensedLight" w:cs="OpenSans-CondensedLight"/>
          <w:sz w:val="20"/>
          <w:szCs w:val="20"/>
          <w:lang w:val="pt-BR"/>
        </w:rPr>
      </w:pPr>
      <w:r w:rsidRPr="009B676B">
        <w:rPr>
          <w:rFonts w:ascii="Avenir Next" w:hAnsi="Avenir Next"/>
          <w:b/>
          <w:sz w:val="18"/>
          <w:lang w:val="pt-BR"/>
        </w:rPr>
        <w:t>Ponteiros:</w:t>
      </w:r>
      <w:r w:rsidRPr="009B676B">
        <w:rPr>
          <w:rFonts w:ascii="Avenir Next" w:hAnsi="Avenir Next"/>
          <w:sz w:val="18"/>
          <w:lang w:val="pt-BR"/>
        </w:rPr>
        <w:t xml:space="preserve"> revestidos a ródio, facetados e revestidos com Superluminova SLN C1</w:t>
      </w:r>
    </w:p>
    <w:p w14:paraId="48D14B3A" w14:textId="77777777" w:rsidR="009D1239" w:rsidRPr="009B676B" w:rsidRDefault="009D1239" w:rsidP="009D1239">
      <w:pPr>
        <w:rPr>
          <w:rFonts w:ascii="Avenir Next" w:eastAsia="Times New Roman" w:hAnsi="Avenir Next" w:cs="Arial"/>
          <w:sz w:val="18"/>
          <w:szCs w:val="18"/>
          <w:lang w:val="pt-BR" w:eastAsia="en-GB"/>
        </w:rPr>
      </w:pPr>
      <w:r w:rsidRPr="009B676B">
        <w:rPr>
          <w:rFonts w:ascii="Avenir Next" w:hAnsi="Avenir Next"/>
          <w:b/>
          <w:sz w:val="18"/>
          <w:lang w:val="pt-BR"/>
        </w:rPr>
        <w:t>Bracelete e fivela:</w:t>
      </w:r>
      <w:r w:rsidRPr="009B676B">
        <w:rPr>
          <w:rFonts w:ascii="Avenir Next" w:hAnsi="Avenir Next"/>
          <w:sz w:val="18"/>
          <w:lang w:val="pt-BR"/>
        </w:rPr>
        <w:t xml:space="preserve"> borracha preta com borracha ultravioleta com "efeito Cordura". Fecho desdobrável duplo em titânio</w:t>
      </w:r>
    </w:p>
    <w:p w14:paraId="203FC26B" w14:textId="77777777" w:rsidR="009D1239" w:rsidRPr="009B676B" w:rsidRDefault="009D1239" w:rsidP="009D1239">
      <w:pPr>
        <w:rPr>
          <w:rFonts w:ascii="Avenir Next" w:hAnsi="Avenir Next" w:cstheme="majorHAnsi"/>
          <w:b/>
          <w:szCs w:val="20"/>
          <w:lang w:val="pt-BR"/>
        </w:rPr>
      </w:pPr>
    </w:p>
    <w:p w14:paraId="49124E40" w14:textId="77777777" w:rsidR="009D1239" w:rsidRPr="009B676B" w:rsidRDefault="009D1239" w:rsidP="009D1239">
      <w:pPr>
        <w:rPr>
          <w:rFonts w:ascii="Avenir Next" w:hAnsi="Avenir Next" w:cstheme="majorHAnsi"/>
          <w:b/>
          <w:szCs w:val="20"/>
          <w:lang w:val="pt-BR"/>
        </w:rPr>
      </w:pPr>
    </w:p>
    <w:p w14:paraId="47AF5E16" w14:textId="77777777" w:rsidR="009B676B" w:rsidRPr="009B676B" w:rsidRDefault="009B676B">
      <w:pPr>
        <w:rPr>
          <w:rFonts w:ascii="Avenir Next" w:hAnsi="Avenir Next"/>
          <w:b/>
          <w:lang w:val="pt-BR"/>
        </w:rPr>
      </w:pPr>
      <w:r w:rsidRPr="009B676B">
        <w:rPr>
          <w:rFonts w:ascii="Avenir Next" w:hAnsi="Avenir Next"/>
          <w:b/>
          <w:lang w:val="pt-BR"/>
        </w:rPr>
        <w:br w:type="page"/>
      </w:r>
    </w:p>
    <w:p w14:paraId="5A65E0DF" w14:textId="2D5597DA" w:rsidR="009D1239" w:rsidRPr="009B676B" w:rsidRDefault="009D1239" w:rsidP="009D1239">
      <w:pPr>
        <w:rPr>
          <w:rFonts w:ascii="Avenir Next" w:hAnsi="Avenir Next" w:cstheme="majorHAnsi"/>
          <w:b/>
          <w:szCs w:val="20"/>
          <w:lang w:val="pt-BR"/>
        </w:rPr>
      </w:pPr>
      <w:r w:rsidRPr="009B676B">
        <w:rPr>
          <w:rFonts w:ascii="Avenir Next" w:hAnsi="Avenir Next"/>
          <w:b/>
          <w:lang w:val="pt-BR"/>
        </w:rPr>
        <w:lastRenderedPageBreak/>
        <w:t>DEFY 21 SPECTRUM</w:t>
      </w:r>
    </w:p>
    <w:p w14:paraId="1170C406" w14:textId="2DB94E4E" w:rsidR="009D1239" w:rsidRPr="009B676B" w:rsidRDefault="009D1239" w:rsidP="009D1239">
      <w:pPr>
        <w:jc w:val="both"/>
        <w:rPr>
          <w:rFonts w:ascii="Avenir Next" w:hAnsi="Avenir Next" w:cs="OpenSans-CondensedLight"/>
          <w:sz w:val="18"/>
          <w:szCs w:val="18"/>
          <w:lang w:val="pt-BR"/>
        </w:rPr>
      </w:pPr>
    </w:p>
    <w:p w14:paraId="2E1CDB12" w14:textId="77777777" w:rsidR="009D1239" w:rsidRPr="009B676B" w:rsidRDefault="009D1239" w:rsidP="009D1239">
      <w:pPr>
        <w:rPr>
          <w:rFonts w:ascii="Avenir Next" w:hAnsi="Avenir Next" w:cs="OpenSans-CondensedLight"/>
          <w:sz w:val="18"/>
          <w:szCs w:val="18"/>
        </w:rPr>
      </w:pPr>
      <w:proofErr w:type="spellStart"/>
      <w:proofErr w:type="gramStart"/>
      <w:r w:rsidRPr="009B676B">
        <w:rPr>
          <w:rFonts w:ascii="Avenir Next" w:hAnsi="Avenir Next"/>
          <w:sz w:val="18"/>
        </w:rPr>
        <w:t>Referência</w:t>
      </w:r>
      <w:proofErr w:type="spellEnd"/>
      <w:r w:rsidRPr="009B676B">
        <w:rPr>
          <w:rFonts w:ascii="Avenir Next" w:hAnsi="Avenir Next"/>
          <w:sz w:val="18"/>
        </w:rPr>
        <w:t>:</w:t>
      </w:r>
      <w:proofErr w:type="gramEnd"/>
      <w:r w:rsidRPr="009B676B">
        <w:rPr>
          <w:rFonts w:ascii="Avenir Next" w:hAnsi="Avenir Next"/>
          <w:sz w:val="18"/>
        </w:rPr>
        <w:t xml:space="preserve"> 32.9008.9004/08.R943</w:t>
      </w:r>
    </w:p>
    <w:p w14:paraId="21DB1836"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sz w:val="18"/>
          <w:lang w:val="pt-BR"/>
        </w:rPr>
        <w:t>Edição Limitada de 10 exemplares – Apenas nas boutiques</w:t>
      </w:r>
    </w:p>
    <w:p w14:paraId="6D3C942D" w14:textId="77777777" w:rsidR="009D1239" w:rsidRPr="009B676B" w:rsidRDefault="009D1239" w:rsidP="009D1239">
      <w:pPr>
        <w:jc w:val="both"/>
        <w:rPr>
          <w:rFonts w:ascii="Avenir Next" w:hAnsi="Avenir Next" w:cs="Arial"/>
          <w:sz w:val="16"/>
          <w:szCs w:val="36"/>
          <w:lang w:val="pt-BR"/>
        </w:rPr>
      </w:pPr>
    </w:p>
    <w:p w14:paraId="44BE81F0" w14:textId="38FDD7C9" w:rsidR="009D1239" w:rsidRPr="009B676B" w:rsidRDefault="009D1239" w:rsidP="009D1239">
      <w:pPr>
        <w:autoSpaceDE w:val="0"/>
        <w:autoSpaceDN w:val="0"/>
        <w:adjustRightInd w:val="0"/>
        <w:spacing w:line="276" w:lineRule="auto"/>
        <w:rPr>
          <w:rFonts w:ascii="Avenir Next" w:hAnsi="Avenir Next" w:cs="OpenSans-CondensedLight"/>
          <w:sz w:val="18"/>
          <w:szCs w:val="18"/>
          <w:lang w:val="en-US"/>
        </w:rPr>
      </w:pPr>
    </w:p>
    <w:p w14:paraId="22A3294D" w14:textId="7D417246"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Pontos principais:</w:t>
      </w:r>
      <w:r w:rsidRPr="009B676B">
        <w:rPr>
          <w:rFonts w:ascii="Avenir Next" w:hAnsi="Avenir Next"/>
          <w:sz w:val="18"/>
          <w:lang w:val="pt-BR"/>
        </w:rPr>
        <w:t xml:space="preserve"> assinatura dinâmica exclusiva de uma rotação por segundo para o</w:t>
      </w:r>
      <w:r w:rsidRPr="009B676B">
        <w:rPr>
          <w:noProof/>
        </w:rPr>
        <w:drawing>
          <wp:anchor distT="0" distB="0" distL="114300" distR="114300" simplePos="0" relativeHeight="251712512" behindDoc="1" locked="0" layoutInCell="1" allowOverlap="1" wp14:anchorId="326650CC" wp14:editId="1A3681B8">
            <wp:simplePos x="0" y="0"/>
            <wp:positionH relativeFrom="column">
              <wp:posOffset>4085112</wp:posOffset>
            </wp:positionH>
            <wp:positionV relativeFrom="paragraph">
              <wp:posOffset>141564</wp:posOffset>
            </wp:positionV>
            <wp:extent cx="2517775" cy="3597910"/>
            <wp:effectExtent l="0" t="0" r="0" b="2540"/>
            <wp:wrapTight wrapText="bothSides">
              <wp:wrapPolygon edited="0">
                <wp:start x="0" y="0"/>
                <wp:lineTo x="0" y="21501"/>
                <wp:lineTo x="21409" y="21501"/>
                <wp:lineTo x="2140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9B676B">
        <w:rPr>
          <w:noProof/>
        </w:rPr>
        <w:drawing>
          <wp:anchor distT="0" distB="0" distL="114300" distR="114300" simplePos="0" relativeHeight="251722752" behindDoc="1" locked="0" layoutInCell="1" allowOverlap="1" wp14:anchorId="381B40FE" wp14:editId="08991F40">
            <wp:simplePos x="0" y="0"/>
            <wp:positionH relativeFrom="column">
              <wp:posOffset>4085112</wp:posOffset>
            </wp:positionH>
            <wp:positionV relativeFrom="paragraph">
              <wp:posOffset>141564</wp:posOffset>
            </wp:positionV>
            <wp:extent cx="2517775" cy="3597910"/>
            <wp:effectExtent l="0" t="0" r="0" b="2540"/>
            <wp:wrapTight wrapText="bothSides">
              <wp:wrapPolygon edited="0">
                <wp:start x="0" y="0"/>
                <wp:lineTo x="0" y="21501"/>
                <wp:lineTo x="21409" y="21501"/>
                <wp:lineTo x="21409"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9B676B" w:rsidRPr="009B676B">
        <w:rPr>
          <w:rFonts w:ascii="Avenir Next" w:hAnsi="Avenir Next"/>
          <w:sz w:val="18"/>
          <w:lang w:val="pt-BR"/>
        </w:rPr>
        <w:t xml:space="preserve"> </w:t>
      </w:r>
      <w:r w:rsidRPr="009B676B">
        <w:rPr>
          <w:rFonts w:ascii="Avenir Next" w:hAnsi="Avenir Next"/>
          <w:sz w:val="18"/>
          <w:lang w:val="pt-BR"/>
        </w:rPr>
        <w:t>ponteiro de cronógrafo. 1 escape para o relógio (36 000 VpH – 5 Hz); 1 escape para o cronógrafo (360 000 VpH – 50 Hz) Cronómetro Certificado</w:t>
      </w:r>
    </w:p>
    <w:p w14:paraId="53F3A0BB" w14:textId="250797C6"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Movimento:</w:t>
      </w:r>
      <w:r w:rsidRPr="009B676B">
        <w:rPr>
          <w:rFonts w:ascii="Avenir Next" w:hAnsi="Avenir Next"/>
          <w:sz w:val="18"/>
          <w:lang w:val="pt-BR"/>
        </w:rPr>
        <w:t xml:space="preserve"> El Primero 9004, automático </w:t>
      </w:r>
      <w:r w:rsidRPr="009B676B">
        <w:rPr>
          <w:lang w:val="pt-BR"/>
        </w:rPr>
        <w:tab/>
      </w:r>
    </w:p>
    <w:p w14:paraId="446A0DA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Frequência:</w:t>
      </w:r>
      <w:r w:rsidRPr="009B676B">
        <w:rPr>
          <w:rFonts w:ascii="Avenir Next" w:hAnsi="Avenir Next"/>
          <w:sz w:val="18"/>
          <w:lang w:val="pt-BR"/>
        </w:rPr>
        <w:t xml:space="preserve"> 36 000 VpH (5 Hz)</w:t>
      </w:r>
      <w:r w:rsidRPr="009B676B">
        <w:rPr>
          <w:lang w:val="pt-BR"/>
        </w:rPr>
        <w:t xml:space="preserve"> </w:t>
      </w:r>
      <w:r w:rsidRPr="009B676B">
        <w:rPr>
          <w:lang w:val="pt-BR"/>
        </w:rPr>
        <w:tab/>
      </w:r>
    </w:p>
    <w:p w14:paraId="3280131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Reserva</w:t>
      </w:r>
      <w:r w:rsidRPr="009B676B">
        <w:rPr>
          <w:rFonts w:ascii="Avenir Next" w:hAnsi="Avenir Next"/>
          <w:sz w:val="18"/>
          <w:lang w:val="pt-BR"/>
        </w:rPr>
        <w:t xml:space="preserve"> </w:t>
      </w:r>
      <w:r w:rsidRPr="009B676B">
        <w:rPr>
          <w:rFonts w:ascii="Avenir Next" w:hAnsi="Avenir Next"/>
          <w:b/>
          <w:sz w:val="18"/>
          <w:lang w:val="pt-BR"/>
        </w:rPr>
        <w:t>de marcha:</w:t>
      </w:r>
      <w:r w:rsidRPr="009B676B">
        <w:rPr>
          <w:rFonts w:ascii="Avenir Next" w:hAnsi="Avenir Next"/>
          <w:sz w:val="18"/>
          <w:lang w:val="pt-BR"/>
        </w:rPr>
        <w:t xml:space="preserve"> mínimo de 50 horas</w:t>
      </w:r>
    </w:p>
    <w:p w14:paraId="03E43993" w14:textId="04A971E2"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Funções:</w:t>
      </w:r>
      <w:r w:rsidRPr="009B676B">
        <w:rPr>
          <w:rFonts w:ascii="Avenir Next" w:hAnsi="Avenir Next"/>
          <w:sz w:val="18"/>
          <w:lang w:val="pt-BR"/>
        </w:rPr>
        <w:t xml:space="preserve"> horas e minutos no centro. Ponteiro pequeno dos segundos às 9 horas</w:t>
      </w:r>
      <w:r w:rsidR="009B676B" w:rsidRPr="009B676B">
        <w:rPr>
          <w:rFonts w:ascii="Avenir Next" w:hAnsi="Avenir Next" w:cs="OpenSans-CondensedLight"/>
          <w:sz w:val="18"/>
          <w:szCs w:val="18"/>
          <w:lang w:val="pt-BR"/>
        </w:rPr>
        <w:t xml:space="preserve">. </w:t>
      </w:r>
      <w:r w:rsidRPr="009B676B">
        <w:rPr>
          <w:rFonts w:ascii="Avenir Next" w:hAnsi="Avenir Next"/>
          <w:sz w:val="18"/>
          <w:lang w:val="pt-BR"/>
        </w:rPr>
        <w:t>Cronógrafo com precisão de 1/100 de segundo: ponteiro de cronógrafo central que dá uma volta a cada segundo, contador de 30 minutos às 3 horas, contador de 60 segundos às 6 horas, indicação da reserva de marcha do cronógrafo às 12 horas</w:t>
      </w:r>
    </w:p>
    <w:p w14:paraId="4C2A1797" w14:textId="723BC5C4"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Acabamentos:</w:t>
      </w:r>
      <w:r w:rsidRPr="009B676B">
        <w:rPr>
          <w:rFonts w:ascii="Avenir Next" w:hAnsi="Avenir Next"/>
          <w:sz w:val="18"/>
          <w:lang w:val="pt-BR"/>
        </w:rPr>
        <w:t xml:space="preserve">  placa principal em verde no movimento + massa oscilante especial em verde</w:t>
      </w:r>
      <w:r w:rsidR="009B676B" w:rsidRPr="009B676B">
        <w:rPr>
          <w:rFonts w:ascii="Avenir Next" w:hAnsi="Avenir Next" w:cs="OpenSans-CondensedLight"/>
          <w:sz w:val="18"/>
          <w:szCs w:val="18"/>
          <w:lang w:val="pt-BR"/>
        </w:rPr>
        <w:t xml:space="preserve"> </w:t>
      </w:r>
      <w:proofErr w:type="spellStart"/>
      <w:r w:rsidRPr="009B676B">
        <w:rPr>
          <w:rFonts w:ascii="Avenir Next" w:hAnsi="Avenir Next"/>
          <w:sz w:val="18"/>
          <w:lang w:val="it-IT"/>
        </w:rPr>
        <w:t>com</w:t>
      </w:r>
      <w:proofErr w:type="spellEnd"/>
      <w:r w:rsidRPr="009B676B">
        <w:rPr>
          <w:rFonts w:ascii="Avenir Next" w:hAnsi="Avenir Next"/>
          <w:sz w:val="18"/>
          <w:lang w:val="it-IT"/>
        </w:rPr>
        <w:t xml:space="preserve"> </w:t>
      </w:r>
      <w:proofErr w:type="spellStart"/>
      <w:r w:rsidRPr="009B676B">
        <w:rPr>
          <w:rFonts w:ascii="Avenir Next" w:hAnsi="Avenir Next"/>
          <w:sz w:val="18"/>
          <w:lang w:val="it-IT"/>
        </w:rPr>
        <w:t>acabamentos</w:t>
      </w:r>
      <w:proofErr w:type="spellEnd"/>
      <w:r w:rsidRPr="009B676B">
        <w:rPr>
          <w:rFonts w:ascii="Avenir Next" w:hAnsi="Avenir Next"/>
          <w:sz w:val="18"/>
          <w:lang w:val="it-IT"/>
        </w:rPr>
        <w:t xml:space="preserve"> </w:t>
      </w:r>
      <w:proofErr w:type="spellStart"/>
      <w:r w:rsidRPr="009B676B">
        <w:rPr>
          <w:rFonts w:ascii="Avenir Next" w:hAnsi="Avenir Next"/>
          <w:sz w:val="18"/>
          <w:lang w:val="it-IT"/>
        </w:rPr>
        <w:t>acetinados</w:t>
      </w:r>
      <w:proofErr w:type="spellEnd"/>
    </w:p>
    <w:p w14:paraId="433C6A33"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Preço:</w:t>
      </w:r>
      <w:r w:rsidRPr="009B676B">
        <w:rPr>
          <w:rFonts w:ascii="Avenir Next" w:hAnsi="Avenir Next"/>
          <w:sz w:val="18"/>
          <w:lang w:val="pt-BR"/>
        </w:rPr>
        <w:t xml:space="preserve"> 34900 CHF</w:t>
      </w:r>
    </w:p>
    <w:p w14:paraId="7703270B"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Material:</w:t>
      </w:r>
      <w:r w:rsidRPr="009B676B">
        <w:rPr>
          <w:rFonts w:ascii="Avenir Next" w:hAnsi="Avenir Next"/>
          <w:sz w:val="18"/>
          <w:lang w:val="pt-BR"/>
        </w:rPr>
        <w:t xml:space="preserve"> aço inoxidável engastado com diamantes</w:t>
      </w:r>
    </w:p>
    <w:p w14:paraId="76898EB9"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Quilates</w:t>
      </w:r>
      <w:r w:rsidRPr="009B676B">
        <w:rPr>
          <w:rFonts w:ascii="Avenir Next" w:hAnsi="Avenir Next"/>
          <w:b/>
          <w:bCs/>
          <w:sz w:val="18"/>
          <w:lang w:val="pt-BR"/>
        </w:rPr>
        <w:t>:</w:t>
      </w:r>
      <w:r w:rsidRPr="009B676B">
        <w:rPr>
          <w:rFonts w:ascii="Avenir Next" w:hAnsi="Avenir Next"/>
          <w:sz w:val="18"/>
          <w:lang w:val="pt-BR"/>
        </w:rPr>
        <w:t xml:space="preserve"> ~5,00 quilates</w:t>
      </w:r>
    </w:p>
    <w:p w14:paraId="17B84F83"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Caixa:</w:t>
      </w:r>
      <w:r w:rsidRPr="009B676B">
        <w:rPr>
          <w:rFonts w:ascii="Avenir Next" w:hAnsi="Avenir Next"/>
          <w:sz w:val="18"/>
          <w:lang w:val="pt-BR"/>
        </w:rPr>
        <w:t xml:space="preserve"> 288 diamantes de lapidação brilhante VVS</w:t>
      </w:r>
    </w:p>
    <w:p w14:paraId="6497EFCE"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Luneta:</w:t>
      </w:r>
      <w:r w:rsidRPr="009B676B">
        <w:rPr>
          <w:rFonts w:ascii="Avenir Next" w:hAnsi="Avenir Next"/>
          <w:sz w:val="18"/>
          <w:lang w:val="pt-BR"/>
        </w:rPr>
        <w:t xml:space="preserve"> 44 safiras verdes de lapidação baguete VVS (tipo tsavorita)</w:t>
      </w:r>
    </w:p>
    <w:p w14:paraId="70948C51"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Estanqueidade:</w:t>
      </w:r>
      <w:r w:rsidRPr="009B676B">
        <w:rPr>
          <w:rFonts w:ascii="Avenir Next" w:hAnsi="Avenir Next"/>
          <w:sz w:val="18"/>
          <w:lang w:val="pt-BR"/>
        </w:rPr>
        <w:t xml:space="preserve"> 3 ATM</w:t>
      </w:r>
    </w:p>
    <w:p w14:paraId="30BEC919"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Diâmetro: </w:t>
      </w:r>
      <w:r w:rsidRPr="009B676B">
        <w:rPr>
          <w:rFonts w:ascii="Avenir Next" w:hAnsi="Avenir Next"/>
          <w:sz w:val="18"/>
          <w:lang w:val="pt-BR"/>
        </w:rPr>
        <w:t>44 mm</w:t>
      </w:r>
    </w:p>
    <w:p w14:paraId="7CBEE680"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Espessura: </w:t>
      </w:r>
      <w:r w:rsidRPr="009B676B">
        <w:rPr>
          <w:rFonts w:ascii="Avenir Next" w:hAnsi="Avenir Next"/>
          <w:sz w:val="18"/>
          <w:lang w:val="pt-BR"/>
        </w:rPr>
        <w:t>15,40 mm</w:t>
      </w:r>
    </w:p>
    <w:p w14:paraId="369F8B1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Mostrador:</w:t>
      </w:r>
      <w:r w:rsidRPr="009B676B">
        <w:rPr>
          <w:rFonts w:ascii="Avenir Next" w:hAnsi="Avenir Next"/>
          <w:sz w:val="18"/>
          <w:lang w:val="pt-BR"/>
        </w:rPr>
        <w:t xml:space="preserve"> trabalhado com aberturas e contadores de duas cores diferentes </w:t>
      </w:r>
    </w:p>
    <w:p w14:paraId="57D5FBB0"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Índices das horas:</w:t>
      </w:r>
      <w:r w:rsidRPr="009B676B">
        <w:rPr>
          <w:rFonts w:ascii="Avenir Next" w:hAnsi="Avenir Next"/>
          <w:sz w:val="18"/>
          <w:lang w:val="pt-BR"/>
        </w:rPr>
        <w:t xml:space="preserve"> revestidos a ródio, facetados e revestidos com Superluminova SLN C1</w:t>
      </w:r>
    </w:p>
    <w:p w14:paraId="4A805DE2" w14:textId="0F13A1E1" w:rsidR="009D1239" w:rsidRPr="009B676B" w:rsidRDefault="009D1239" w:rsidP="009B676B">
      <w:pPr>
        <w:rPr>
          <w:rFonts w:ascii="OpenSans-CondensedLight" w:hAnsi="OpenSans-CondensedLight" w:cs="OpenSans-CondensedLight"/>
          <w:sz w:val="20"/>
          <w:szCs w:val="20"/>
          <w:lang w:val="pt-BR"/>
        </w:rPr>
      </w:pPr>
      <w:r w:rsidRPr="009B676B">
        <w:rPr>
          <w:rFonts w:ascii="Avenir Next" w:hAnsi="Avenir Next"/>
          <w:b/>
          <w:sz w:val="18"/>
          <w:lang w:val="pt-BR"/>
        </w:rPr>
        <w:t>Ponteiros:</w:t>
      </w:r>
      <w:r w:rsidRPr="009B676B">
        <w:rPr>
          <w:rFonts w:ascii="Avenir Next" w:hAnsi="Avenir Next"/>
          <w:sz w:val="18"/>
          <w:lang w:val="pt-BR"/>
        </w:rPr>
        <w:t xml:space="preserve"> revestidos a ródio, facetados e revestidos com Superluminova SLN C1</w:t>
      </w:r>
    </w:p>
    <w:p w14:paraId="399E8118" w14:textId="77777777" w:rsidR="009D1239" w:rsidRPr="009B676B" w:rsidRDefault="009D1239" w:rsidP="009D1239">
      <w:pPr>
        <w:rPr>
          <w:rFonts w:ascii="Avenir Next" w:eastAsia="Times New Roman" w:hAnsi="Avenir Next" w:cs="Arial"/>
          <w:sz w:val="18"/>
          <w:szCs w:val="18"/>
          <w:lang w:val="pt-BR" w:eastAsia="en-GB"/>
        </w:rPr>
      </w:pPr>
      <w:r w:rsidRPr="009B676B">
        <w:rPr>
          <w:rFonts w:ascii="Avenir Next" w:hAnsi="Avenir Next"/>
          <w:b/>
          <w:sz w:val="18"/>
          <w:lang w:val="pt-BR"/>
        </w:rPr>
        <w:t>Bracelete e fivela:</w:t>
      </w:r>
      <w:r w:rsidRPr="009B676B">
        <w:rPr>
          <w:rFonts w:ascii="Avenir Next" w:hAnsi="Avenir Next"/>
          <w:sz w:val="18"/>
          <w:lang w:val="pt-BR"/>
        </w:rPr>
        <w:t xml:space="preserve"> borracha preta com borracha verde com "efeito Cordura". Fecho desdobrável duplo em titânio</w:t>
      </w:r>
    </w:p>
    <w:p w14:paraId="10CB3D5A" w14:textId="77777777" w:rsidR="009D1239" w:rsidRPr="009B676B" w:rsidRDefault="009D1239" w:rsidP="009D1239">
      <w:pPr>
        <w:rPr>
          <w:rFonts w:ascii="Avenir Next" w:hAnsi="Avenir Next" w:cstheme="majorHAnsi"/>
          <w:b/>
          <w:szCs w:val="20"/>
          <w:lang w:val="pt-BR"/>
        </w:rPr>
      </w:pPr>
    </w:p>
    <w:p w14:paraId="50C1672C" w14:textId="77777777" w:rsidR="009B676B" w:rsidRPr="009B676B" w:rsidRDefault="009B676B">
      <w:pPr>
        <w:rPr>
          <w:rFonts w:ascii="Avenir Next" w:hAnsi="Avenir Next" w:cstheme="majorHAnsi"/>
          <w:b/>
          <w:szCs w:val="20"/>
          <w:lang w:val="pt-BR"/>
        </w:rPr>
      </w:pPr>
      <w:r w:rsidRPr="009B676B">
        <w:rPr>
          <w:rFonts w:ascii="Avenir Next" w:hAnsi="Avenir Next" w:cstheme="majorHAnsi"/>
          <w:b/>
          <w:szCs w:val="20"/>
          <w:lang w:val="pt-BR"/>
        </w:rPr>
        <w:br w:type="page"/>
      </w:r>
    </w:p>
    <w:p w14:paraId="25BA601F" w14:textId="269FD854" w:rsidR="009D1239" w:rsidRPr="009B676B" w:rsidRDefault="009D1239" w:rsidP="009D1239">
      <w:pPr>
        <w:rPr>
          <w:rFonts w:ascii="Avenir Next" w:hAnsi="Avenir Next"/>
          <w:b/>
          <w:lang w:val="pt-BR"/>
        </w:rPr>
      </w:pPr>
      <w:r w:rsidRPr="009B676B">
        <w:rPr>
          <w:rFonts w:ascii="Avenir Next" w:hAnsi="Avenir Next"/>
          <w:b/>
          <w:lang w:val="pt-BR"/>
        </w:rPr>
        <w:lastRenderedPageBreak/>
        <w:t>DEFY 21 SPECTRUM</w:t>
      </w:r>
    </w:p>
    <w:p w14:paraId="5D3AE415" w14:textId="77777777" w:rsidR="009B676B" w:rsidRPr="009B676B" w:rsidRDefault="009B676B" w:rsidP="009D1239">
      <w:pPr>
        <w:rPr>
          <w:rFonts w:ascii="Avenir Next" w:hAnsi="Avenir Next" w:cstheme="majorHAnsi"/>
          <w:b/>
          <w:szCs w:val="20"/>
          <w:lang w:val="pt-BR"/>
        </w:rPr>
      </w:pPr>
    </w:p>
    <w:p w14:paraId="61221E20" w14:textId="77777777" w:rsidR="009D1239" w:rsidRPr="009B676B" w:rsidRDefault="009D1239" w:rsidP="009D1239">
      <w:pPr>
        <w:rPr>
          <w:rFonts w:ascii="Avenir Next" w:hAnsi="Avenir Next" w:cs="OpenSans-CondensedLight"/>
          <w:sz w:val="18"/>
          <w:szCs w:val="18"/>
        </w:rPr>
      </w:pPr>
      <w:proofErr w:type="spellStart"/>
      <w:proofErr w:type="gramStart"/>
      <w:r w:rsidRPr="009B676B">
        <w:rPr>
          <w:rFonts w:ascii="Avenir Next" w:hAnsi="Avenir Next"/>
          <w:sz w:val="18"/>
        </w:rPr>
        <w:t>Referência</w:t>
      </w:r>
      <w:proofErr w:type="spellEnd"/>
      <w:r w:rsidRPr="009B676B">
        <w:rPr>
          <w:rFonts w:ascii="Avenir Next" w:hAnsi="Avenir Next"/>
          <w:sz w:val="18"/>
        </w:rPr>
        <w:t>:</w:t>
      </w:r>
      <w:proofErr w:type="gramEnd"/>
      <w:r w:rsidRPr="009B676B">
        <w:rPr>
          <w:rFonts w:ascii="Avenir Next" w:hAnsi="Avenir Next"/>
          <w:sz w:val="18"/>
        </w:rPr>
        <w:t xml:space="preserve"> 32.9009.9004/09.R921</w:t>
      </w:r>
    </w:p>
    <w:p w14:paraId="66CC90B1"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sz w:val="18"/>
          <w:lang w:val="pt-BR"/>
        </w:rPr>
        <w:t>Edição Limitada de 10 exemplares – Apenas nas boutiques</w:t>
      </w:r>
    </w:p>
    <w:p w14:paraId="5FE3D825" w14:textId="37F8A9F5" w:rsidR="009D1239" w:rsidRPr="009B676B" w:rsidRDefault="009D1239" w:rsidP="009D1239">
      <w:pPr>
        <w:autoSpaceDE w:val="0"/>
        <w:autoSpaceDN w:val="0"/>
        <w:adjustRightInd w:val="0"/>
        <w:spacing w:line="276" w:lineRule="auto"/>
        <w:rPr>
          <w:rFonts w:ascii="Avenir Next" w:hAnsi="Avenir Next" w:cs="OpenSans-CondensedLight"/>
          <w:sz w:val="18"/>
          <w:szCs w:val="18"/>
          <w:lang w:val="en-US"/>
        </w:rPr>
      </w:pPr>
      <w:r w:rsidRPr="009B676B">
        <w:rPr>
          <w:noProof/>
        </w:rPr>
        <w:drawing>
          <wp:anchor distT="0" distB="0" distL="114300" distR="114300" simplePos="0" relativeHeight="251713536" behindDoc="1" locked="0" layoutInCell="1" allowOverlap="1" wp14:anchorId="75509EF5" wp14:editId="30EF0C80">
            <wp:simplePos x="0" y="0"/>
            <wp:positionH relativeFrom="page">
              <wp:align>right</wp:align>
            </wp:positionH>
            <wp:positionV relativeFrom="paragraph">
              <wp:posOffset>439297</wp:posOffset>
            </wp:positionV>
            <wp:extent cx="2517775" cy="3597910"/>
            <wp:effectExtent l="0" t="0" r="0" b="2540"/>
            <wp:wrapTight wrapText="bothSides">
              <wp:wrapPolygon edited="0">
                <wp:start x="0" y="0"/>
                <wp:lineTo x="0" y="21501"/>
                <wp:lineTo x="21409" y="21501"/>
                <wp:lineTo x="2140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p>
    <w:p w14:paraId="42E7F34F" w14:textId="77777777" w:rsidR="009D1239" w:rsidRPr="009B676B" w:rsidRDefault="009D1239" w:rsidP="009D1239">
      <w:pPr>
        <w:rPr>
          <w:rFonts w:ascii="Avenir Next" w:hAnsi="Avenir Next" w:cs="OpenSans-CondensedLight"/>
          <w:sz w:val="18"/>
          <w:szCs w:val="18"/>
          <w:lang w:val="pt-BR"/>
        </w:rPr>
      </w:pPr>
      <w:r w:rsidRPr="009B676B">
        <w:rPr>
          <w:noProof/>
        </w:rPr>
        <w:drawing>
          <wp:anchor distT="0" distB="0" distL="114300" distR="114300" simplePos="0" relativeHeight="251723776" behindDoc="1" locked="0" layoutInCell="1" allowOverlap="1" wp14:anchorId="5DBF48C4" wp14:editId="0E575EDF">
            <wp:simplePos x="0" y="0"/>
            <wp:positionH relativeFrom="page">
              <wp:align>right</wp:align>
            </wp:positionH>
            <wp:positionV relativeFrom="paragraph">
              <wp:posOffset>439297</wp:posOffset>
            </wp:positionV>
            <wp:extent cx="2517775" cy="3597910"/>
            <wp:effectExtent l="0" t="0" r="0" b="2540"/>
            <wp:wrapTight wrapText="bothSides">
              <wp:wrapPolygon edited="0">
                <wp:start x="0" y="0"/>
                <wp:lineTo x="0" y="21501"/>
                <wp:lineTo x="21409" y="21501"/>
                <wp:lineTo x="2140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9B676B">
        <w:rPr>
          <w:rFonts w:ascii="Avenir Next" w:hAnsi="Avenir Next"/>
          <w:b/>
          <w:sz w:val="18"/>
          <w:lang w:val="pt-BR"/>
        </w:rPr>
        <w:t>Pontos principais:</w:t>
      </w:r>
      <w:r w:rsidRPr="009B676B">
        <w:rPr>
          <w:rFonts w:ascii="Avenir Next" w:hAnsi="Avenir Next"/>
          <w:sz w:val="18"/>
          <w:lang w:val="pt-BR"/>
        </w:rPr>
        <w:t xml:space="preserve"> Assinatura dinâmica exclusiva de uma rotação por segundo para o ponteiro de cronógrafo. 1 escape para o relógio (36 000 VpH – 5 Hz); 1 escape para o cronógrafo (360 000 VpH – 50 Hz) Cronómetro Certificado</w:t>
      </w:r>
    </w:p>
    <w:p w14:paraId="5590E99E" w14:textId="7705E053"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Movimento:</w:t>
      </w:r>
      <w:r w:rsidRPr="009B676B">
        <w:rPr>
          <w:rFonts w:ascii="Avenir Next" w:hAnsi="Avenir Next"/>
          <w:sz w:val="18"/>
          <w:lang w:val="pt-BR"/>
        </w:rPr>
        <w:t xml:space="preserve"> El Primero 9004, automático </w:t>
      </w:r>
      <w:r w:rsidRPr="009B676B">
        <w:rPr>
          <w:lang w:val="pt-BR"/>
        </w:rPr>
        <w:tab/>
      </w:r>
    </w:p>
    <w:p w14:paraId="335F44F7"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Frequência:</w:t>
      </w:r>
      <w:r w:rsidRPr="009B676B">
        <w:rPr>
          <w:rFonts w:ascii="Avenir Next" w:hAnsi="Avenir Next"/>
          <w:sz w:val="18"/>
          <w:lang w:val="pt-BR"/>
        </w:rPr>
        <w:t xml:space="preserve"> 36 000 VpH (5 Hz)</w:t>
      </w:r>
      <w:r w:rsidRPr="009B676B">
        <w:rPr>
          <w:lang w:val="pt-BR"/>
        </w:rPr>
        <w:t xml:space="preserve"> </w:t>
      </w:r>
      <w:r w:rsidRPr="009B676B">
        <w:rPr>
          <w:lang w:val="pt-BR"/>
        </w:rPr>
        <w:tab/>
      </w:r>
    </w:p>
    <w:p w14:paraId="487ED1B0"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Reserva</w:t>
      </w:r>
      <w:r w:rsidRPr="009B676B">
        <w:rPr>
          <w:rFonts w:ascii="Avenir Next" w:hAnsi="Avenir Next"/>
          <w:sz w:val="18"/>
          <w:lang w:val="pt-BR"/>
        </w:rPr>
        <w:t xml:space="preserve"> </w:t>
      </w:r>
      <w:r w:rsidRPr="009B676B">
        <w:rPr>
          <w:rFonts w:ascii="Avenir Next" w:hAnsi="Avenir Next"/>
          <w:b/>
          <w:sz w:val="18"/>
          <w:lang w:val="pt-BR"/>
        </w:rPr>
        <w:t>de marcha:</w:t>
      </w:r>
      <w:r w:rsidRPr="009B676B">
        <w:rPr>
          <w:rFonts w:ascii="Avenir Next" w:hAnsi="Avenir Next"/>
          <w:sz w:val="18"/>
          <w:lang w:val="pt-BR"/>
        </w:rPr>
        <w:t xml:space="preserve"> mínimo de 50 horas</w:t>
      </w:r>
    </w:p>
    <w:p w14:paraId="44809D2C" w14:textId="351329E2"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Funções:</w:t>
      </w:r>
      <w:r w:rsidRPr="009B676B">
        <w:rPr>
          <w:rFonts w:ascii="Avenir Next" w:hAnsi="Avenir Next"/>
          <w:sz w:val="18"/>
          <w:lang w:val="pt-BR"/>
        </w:rPr>
        <w:t xml:space="preserve"> horas e minutos no centro. Ponteiro pequeno dos segundos às 9 horas</w:t>
      </w:r>
      <w:r w:rsidR="009B676B" w:rsidRPr="009B676B">
        <w:rPr>
          <w:rFonts w:ascii="Avenir Next" w:hAnsi="Avenir Next" w:cs="OpenSans-CondensedLight"/>
          <w:sz w:val="18"/>
          <w:szCs w:val="18"/>
          <w:lang w:val="pt-BR"/>
        </w:rPr>
        <w:t xml:space="preserve">. </w:t>
      </w:r>
      <w:r w:rsidRPr="009B676B">
        <w:rPr>
          <w:rFonts w:ascii="Avenir Next" w:hAnsi="Avenir Next"/>
          <w:sz w:val="18"/>
          <w:lang w:val="pt-BR"/>
        </w:rPr>
        <w:t>Cronógrafo com precisão de 1/100 de segundo: ponteiro de cronógrafo central que dá uma volta a cada segundo, contador de 30 minutos às 3 horas, contador de 60 segundos às 6 horas, indicação da reserva de marcha do cronógrafo às 12 horas</w:t>
      </w:r>
    </w:p>
    <w:p w14:paraId="2D1312E2" w14:textId="0ECFD71F"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Acabamentos:</w:t>
      </w:r>
      <w:r w:rsidRPr="009B676B">
        <w:rPr>
          <w:rFonts w:ascii="Avenir Next" w:hAnsi="Avenir Next"/>
          <w:sz w:val="18"/>
          <w:lang w:val="pt-BR"/>
        </w:rPr>
        <w:t xml:space="preserve">  placa principal em preto no movimento + massa oscilante especial em preto</w:t>
      </w:r>
      <w:r w:rsidR="009B676B" w:rsidRPr="009B676B">
        <w:rPr>
          <w:rFonts w:ascii="Avenir Next" w:hAnsi="Avenir Next" w:cs="OpenSans-CondensedLight"/>
          <w:sz w:val="18"/>
          <w:szCs w:val="18"/>
          <w:lang w:val="pt-BR"/>
        </w:rPr>
        <w:t xml:space="preserve"> </w:t>
      </w:r>
      <w:proofErr w:type="spellStart"/>
      <w:r w:rsidRPr="009B676B">
        <w:rPr>
          <w:rFonts w:ascii="Avenir Next" w:hAnsi="Avenir Next"/>
          <w:sz w:val="18"/>
          <w:lang w:val="it-IT"/>
        </w:rPr>
        <w:t>com</w:t>
      </w:r>
      <w:proofErr w:type="spellEnd"/>
      <w:r w:rsidRPr="009B676B">
        <w:rPr>
          <w:rFonts w:ascii="Avenir Next" w:hAnsi="Avenir Next"/>
          <w:sz w:val="18"/>
          <w:lang w:val="it-IT"/>
        </w:rPr>
        <w:t xml:space="preserve"> </w:t>
      </w:r>
      <w:proofErr w:type="spellStart"/>
      <w:r w:rsidRPr="009B676B">
        <w:rPr>
          <w:rFonts w:ascii="Avenir Next" w:hAnsi="Avenir Next"/>
          <w:sz w:val="18"/>
          <w:lang w:val="it-IT"/>
        </w:rPr>
        <w:t>acabamentos</w:t>
      </w:r>
      <w:proofErr w:type="spellEnd"/>
      <w:r w:rsidRPr="009B676B">
        <w:rPr>
          <w:rFonts w:ascii="Avenir Next" w:hAnsi="Avenir Next"/>
          <w:sz w:val="18"/>
          <w:lang w:val="it-IT"/>
        </w:rPr>
        <w:t xml:space="preserve"> </w:t>
      </w:r>
      <w:proofErr w:type="spellStart"/>
      <w:r w:rsidRPr="009B676B">
        <w:rPr>
          <w:rFonts w:ascii="Avenir Next" w:hAnsi="Avenir Next"/>
          <w:sz w:val="18"/>
          <w:lang w:val="it-IT"/>
        </w:rPr>
        <w:t>acetinados</w:t>
      </w:r>
      <w:proofErr w:type="spellEnd"/>
    </w:p>
    <w:p w14:paraId="5093AC5A" w14:textId="77777777" w:rsidR="009D1239" w:rsidRPr="009B676B" w:rsidRDefault="009D1239" w:rsidP="009D1239">
      <w:pPr>
        <w:rPr>
          <w:rFonts w:ascii="Avenir Next" w:hAnsi="Avenir Next" w:cs="OpenSans-CondensedLight"/>
          <w:sz w:val="18"/>
          <w:szCs w:val="18"/>
          <w:lang w:val="en-US"/>
        </w:rPr>
      </w:pPr>
      <w:proofErr w:type="spellStart"/>
      <w:r w:rsidRPr="009B676B">
        <w:rPr>
          <w:rFonts w:ascii="Avenir Next" w:hAnsi="Avenir Next"/>
          <w:b/>
          <w:sz w:val="18"/>
          <w:lang w:val="en-US"/>
        </w:rPr>
        <w:t>Preço</w:t>
      </w:r>
      <w:proofErr w:type="spellEnd"/>
      <w:r w:rsidRPr="009B676B">
        <w:rPr>
          <w:rFonts w:ascii="Avenir Next" w:hAnsi="Avenir Next"/>
          <w:b/>
          <w:sz w:val="18"/>
          <w:lang w:val="en-US"/>
        </w:rPr>
        <w:t>:</w:t>
      </w:r>
      <w:r w:rsidRPr="009B676B">
        <w:rPr>
          <w:rFonts w:ascii="Avenir Next" w:hAnsi="Avenir Next"/>
          <w:sz w:val="18"/>
          <w:lang w:val="en-US"/>
        </w:rPr>
        <w:t xml:space="preserve"> 34900 CHF</w:t>
      </w:r>
    </w:p>
    <w:p w14:paraId="1D594416" w14:textId="02E083C3"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Material:</w:t>
      </w:r>
      <w:r w:rsidRPr="009B676B">
        <w:rPr>
          <w:rFonts w:ascii="Avenir Next" w:hAnsi="Avenir Next"/>
          <w:sz w:val="18"/>
          <w:lang w:val="pt-BR"/>
        </w:rPr>
        <w:t xml:space="preserve"> aço inoxidável engastado com diamantes</w:t>
      </w:r>
    </w:p>
    <w:p w14:paraId="0495BA5E"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Quilates</w:t>
      </w:r>
      <w:r w:rsidRPr="009B676B">
        <w:rPr>
          <w:rFonts w:ascii="Avenir Next" w:hAnsi="Avenir Next"/>
          <w:b/>
          <w:bCs/>
          <w:sz w:val="18"/>
          <w:lang w:val="pt-BR"/>
        </w:rPr>
        <w:t>:</w:t>
      </w:r>
      <w:r w:rsidRPr="009B676B">
        <w:rPr>
          <w:rFonts w:ascii="Avenir Next" w:hAnsi="Avenir Next"/>
          <w:sz w:val="18"/>
          <w:lang w:val="pt-BR"/>
        </w:rPr>
        <w:t xml:space="preserve"> ~5,00 quilates </w:t>
      </w:r>
    </w:p>
    <w:p w14:paraId="54B41C08"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Caixa:</w:t>
      </w:r>
      <w:r w:rsidRPr="009B676B">
        <w:rPr>
          <w:rFonts w:ascii="Avenir Next" w:hAnsi="Avenir Next"/>
          <w:sz w:val="18"/>
          <w:lang w:val="pt-BR"/>
        </w:rPr>
        <w:t xml:space="preserve"> 288 diamantes de lapidação brilhante VVS</w:t>
      </w:r>
    </w:p>
    <w:p w14:paraId="6691617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Luneta:</w:t>
      </w:r>
      <w:r w:rsidRPr="009B676B">
        <w:rPr>
          <w:rFonts w:ascii="Avenir Next" w:hAnsi="Avenir Next"/>
          <w:sz w:val="18"/>
          <w:lang w:val="pt-BR"/>
        </w:rPr>
        <w:t xml:space="preserve"> 44 safiras pretas de lapidação baguete VVS (tipo espinel)</w:t>
      </w:r>
    </w:p>
    <w:p w14:paraId="5C5C6D60"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Estanqueidade:</w:t>
      </w:r>
      <w:r w:rsidRPr="009B676B">
        <w:rPr>
          <w:rFonts w:ascii="Avenir Next" w:hAnsi="Avenir Next"/>
          <w:sz w:val="18"/>
          <w:lang w:val="pt-BR"/>
        </w:rPr>
        <w:t xml:space="preserve"> 3 ATM</w:t>
      </w:r>
    </w:p>
    <w:p w14:paraId="16247AF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Diâmetro: </w:t>
      </w:r>
      <w:r w:rsidRPr="009B676B">
        <w:rPr>
          <w:rFonts w:ascii="Avenir Next" w:hAnsi="Avenir Next"/>
          <w:sz w:val="18"/>
          <w:lang w:val="pt-BR"/>
        </w:rPr>
        <w:t>44 mm</w:t>
      </w:r>
    </w:p>
    <w:p w14:paraId="16C118F4"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 xml:space="preserve">Espessura: </w:t>
      </w:r>
      <w:r w:rsidRPr="009B676B">
        <w:rPr>
          <w:rFonts w:ascii="Avenir Next" w:hAnsi="Avenir Next"/>
          <w:sz w:val="18"/>
          <w:lang w:val="pt-BR"/>
        </w:rPr>
        <w:t>15,40 mm</w:t>
      </w:r>
    </w:p>
    <w:p w14:paraId="1FFB613A"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Mostrador:</w:t>
      </w:r>
      <w:r w:rsidRPr="009B676B">
        <w:rPr>
          <w:rFonts w:ascii="Avenir Next" w:hAnsi="Avenir Next"/>
          <w:sz w:val="18"/>
          <w:lang w:val="pt-BR"/>
        </w:rPr>
        <w:t xml:space="preserve"> trabalhado com aberturas e contadores de duas cores diferentes </w:t>
      </w:r>
    </w:p>
    <w:p w14:paraId="35A650E3"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Índices das horas:</w:t>
      </w:r>
      <w:r w:rsidRPr="009B676B">
        <w:rPr>
          <w:rFonts w:ascii="Avenir Next" w:hAnsi="Avenir Next"/>
          <w:sz w:val="18"/>
          <w:lang w:val="pt-BR"/>
        </w:rPr>
        <w:t xml:space="preserve"> revestidos a ródio, facetados e revestidos com Superluminova SLN C1</w:t>
      </w:r>
    </w:p>
    <w:p w14:paraId="085BFC26" w14:textId="77777777" w:rsidR="009D1239" w:rsidRPr="009B676B" w:rsidRDefault="009D1239" w:rsidP="009D1239">
      <w:pPr>
        <w:rPr>
          <w:rFonts w:ascii="OpenSans-CondensedLight" w:hAnsi="OpenSans-CondensedLight" w:cs="OpenSans-CondensedLight"/>
          <w:sz w:val="20"/>
          <w:szCs w:val="20"/>
          <w:lang w:val="pt-BR"/>
        </w:rPr>
      </w:pPr>
      <w:r w:rsidRPr="009B676B">
        <w:rPr>
          <w:rFonts w:ascii="Avenir Next" w:hAnsi="Avenir Next"/>
          <w:b/>
          <w:sz w:val="18"/>
          <w:lang w:val="pt-BR"/>
        </w:rPr>
        <w:t>Ponteiros:</w:t>
      </w:r>
      <w:r w:rsidRPr="009B676B">
        <w:rPr>
          <w:rFonts w:ascii="Avenir Next" w:hAnsi="Avenir Next"/>
          <w:sz w:val="18"/>
          <w:lang w:val="pt-BR"/>
        </w:rPr>
        <w:t xml:space="preserve"> revestidos a ródio, facetados e revestidos com Superluminova SLN C1</w:t>
      </w:r>
    </w:p>
    <w:p w14:paraId="2B7BCCA3" w14:textId="77777777" w:rsidR="009D1239" w:rsidRPr="009B676B" w:rsidRDefault="009D1239" w:rsidP="009D1239">
      <w:pPr>
        <w:rPr>
          <w:rFonts w:ascii="Avenir Next" w:eastAsia="Times New Roman" w:hAnsi="Avenir Next" w:cs="Arial"/>
          <w:sz w:val="18"/>
          <w:szCs w:val="18"/>
          <w:lang w:val="pt-BR" w:eastAsia="en-GB"/>
        </w:rPr>
      </w:pPr>
      <w:r w:rsidRPr="009B676B">
        <w:rPr>
          <w:rFonts w:ascii="Avenir Next" w:hAnsi="Avenir Next"/>
          <w:b/>
          <w:sz w:val="18"/>
          <w:lang w:val="pt-BR"/>
        </w:rPr>
        <w:t>Bracelete e fivela:</w:t>
      </w:r>
      <w:r w:rsidRPr="009B676B">
        <w:rPr>
          <w:rFonts w:ascii="Avenir Next" w:hAnsi="Avenir Next"/>
          <w:sz w:val="18"/>
          <w:lang w:val="pt-BR"/>
        </w:rPr>
        <w:t xml:space="preserve"> borracha preta com borracha preta com "efeito Cordura” e pespontos cinzentos. Fecho desdobrável duplo em titânio</w:t>
      </w:r>
    </w:p>
    <w:p w14:paraId="47665292" w14:textId="77777777" w:rsidR="009D1239" w:rsidRPr="009B676B" w:rsidRDefault="009D1239" w:rsidP="009D1239">
      <w:pPr>
        <w:rPr>
          <w:rFonts w:ascii="Avenir Next" w:hAnsi="Avenir Next" w:cstheme="majorHAnsi"/>
          <w:b/>
          <w:szCs w:val="20"/>
          <w:lang w:val="pt-BR"/>
        </w:rPr>
      </w:pPr>
    </w:p>
    <w:p w14:paraId="3B7A7E36" w14:textId="77777777" w:rsidR="009D1239" w:rsidRPr="009B676B" w:rsidRDefault="009D1239" w:rsidP="009D1239">
      <w:pPr>
        <w:rPr>
          <w:rFonts w:ascii="Avenir Next" w:hAnsi="Avenir Next" w:cstheme="majorHAnsi"/>
          <w:b/>
          <w:szCs w:val="20"/>
          <w:lang w:val="pt-BR"/>
        </w:rPr>
      </w:pPr>
    </w:p>
    <w:p w14:paraId="6548A8EB" w14:textId="77777777" w:rsidR="009D1239" w:rsidRPr="009B676B" w:rsidRDefault="009D1239" w:rsidP="009D1239">
      <w:pPr>
        <w:rPr>
          <w:rFonts w:ascii="Avenir Next" w:eastAsia="Times New Roman" w:hAnsi="Avenir Next" w:cs="Arial"/>
          <w:sz w:val="18"/>
          <w:szCs w:val="18"/>
          <w:lang w:val="pt-BR"/>
        </w:rPr>
      </w:pPr>
    </w:p>
    <w:p w14:paraId="2F852E44" w14:textId="77777777" w:rsidR="009D1239" w:rsidRPr="009B676B" w:rsidRDefault="009D1239" w:rsidP="009D1239">
      <w:pPr>
        <w:rPr>
          <w:rFonts w:ascii="Avenir Next" w:eastAsia="Times New Roman" w:hAnsi="Avenir Next" w:cs="Arial"/>
          <w:sz w:val="18"/>
          <w:szCs w:val="18"/>
          <w:lang w:val="pt-BR"/>
        </w:rPr>
      </w:pPr>
    </w:p>
    <w:p w14:paraId="48E15CFD" w14:textId="77777777" w:rsidR="009B676B" w:rsidRPr="009B676B" w:rsidRDefault="009B676B">
      <w:pPr>
        <w:rPr>
          <w:rFonts w:ascii="Avenir Next" w:hAnsi="Avenir Next" w:cstheme="majorHAnsi"/>
          <w:b/>
          <w:szCs w:val="20"/>
          <w:lang w:val="pt-BR"/>
        </w:rPr>
      </w:pPr>
      <w:r w:rsidRPr="009B676B">
        <w:rPr>
          <w:rFonts w:ascii="Avenir Next" w:hAnsi="Avenir Next" w:cstheme="majorHAnsi"/>
          <w:b/>
          <w:szCs w:val="20"/>
          <w:lang w:val="pt-BR"/>
        </w:rPr>
        <w:br w:type="page"/>
      </w:r>
    </w:p>
    <w:p w14:paraId="2DBEF2A2" w14:textId="70170D14" w:rsidR="009D1239" w:rsidRPr="009B676B" w:rsidRDefault="009D1239" w:rsidP="009B676B">
      <w:pPr>
        <w:rPr>
          <w:rFonts w:ascii="Avenir Next" w:hAnsi="Avenir Next" w:cstheme="majorHAnsi"/>
          <w:b/>
          <w:szCs w:val="20"/>
          <w:lang w:val="pt-BR"/>
        </w:rPr>
      </w:pPr>
      <w:r w:rsidRPr="009B676B">
        <w:rPr>
          <w:rFonts w:ascii="Avenir Next" w:hAnsi="Avenir Next"/>
          <w:b/>
          <w:lang w:val="pt-BR"/>
        </w:rPr>
        <w:lastRenderedPageBreak/>
        <w:t>DEFY 21 ULTRABLUE</w:t>
      </w:r>
      <w:r w:rsidRPr="009B676B">
        <w:rPr>
          <w:noProof/>
        </w:rPr>
        <w:drawing>
          <wp:anchor distT="0" distB="0" distL="114300" distR="114300" simplePos="0" relativeHeight="251714560" behindDoc="1" locked="0" layoutInCell="1" allowOverlap="1" wp14:anchorId="48DF586B" wp14:editId="3B4FDEAF">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F047A" w14:textId="77777777" w:rsidR="009D1239" w:rsidRPr="009B676B" w:rsidRDefault="009D1239" w:rsidP="009D1239">
      <w:pPr>
        <w:rPr>
          <w:rFonts w:ascii="Avenir Next" w:hAnsi="Avenir Next" w:cs="OpenSans-CondensedLight"/>
          <w:sz w:val="18"/>
          <w:szCs w:val="18"/>
          <w:lang w:val="it-IT"/>
        </w:rPr>
      </w:pPr>
      <w:r w:rsidRPr="009B676B">
        <w:rPr>
          <w:noProof/>
        </w:rPr>
        <w:drawing>
          <wp:anchor distT="0" distB="0" distL="114300" distR="114300" simplePos="0" relativeHeight="251724800" behindDoc="1" locked="0" layoutInCell="1" allowOverlap="1" wp14:anchorId="021EA2F0" wp14:editId="6C5D8FFA">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9B676B">
        <w:rPr>
          <w:rFonts w:ascii="Avenir Next" w:hAnsi="Avenir Next"/>
          <w:sz w:val="18"/>
          <w:lang w:val="it-IT"/>
        </w:rPr>
        <w:t>Referência</w:t>
      </w:r>
      <w:proofErr w:type="spellEnd"/>
      <w:r w:rsidRPr="009B676B">
        <w:rPr>
          <w:rFonts w:ascii="Avenir Next" w:hAnsi="Avenir Next"/>
          <w:sz w:val="18"/>
          <w:lang w:val="it-IT"/>
        </w:rPr>
        <w:t>: 97.9001.9004/</w:t>
      </w:r>
      <w:proofErr w:type="gramStart"/>
      <w:r w:rsidRPr="009B676B">
        <w:rPr>
          <w:rFonts w:ascii="Avenir Next" w:hAnsi="Avenir Next"/>
          <w:sz w:val="18"/>
          <w:lang w:val="it-IT"/>
        </w:rPr>
        <w:t>81.R</w:t>
      </w:r>
      <w:proofErr w:type="gramEnd"/>
      <w:r w:rsidRPr="009B676B">
        <w:rPr>
          <w:rFonts w:ascii="Avenir Next" w:hAnsi="Avenir Next"/>
          <w:sz w:val="18"/>
          <w:lang w:val="it-IT"/>
        </w:rPr>
        <w:t>946</w:t>
      </w:r>
    </w:p>
    <w:p w14:paraId="6B0B64B4" w14:textId="77777777" w:rsidR="009D1239" w:rsidRPr="009B676B" w:rsidRDefault="009D1239" w:rsidP="009D1239">
      <w:pPr>
        <w:jc w:val="both"/>
        <w:rPr>
          <w:rFonts w:ascii="Avenir Next" w:hAnsi="Avenir Next" w:cs="Arial"/>
          <w:sz w:val="16"/>
          <w:szCs w:val="36"/>
          <w:lang w:val="it-IT"/>
        </w:rPr>
      </w:pPr>
    </w:p>
    <w:p w14:paraId="2F2349EC" w14:textId="77777777" w:rsidR="009D1239" w:rsidRPr="009B676B" w:rsidRDefault="009D1239" w:rsidP="009D1239">
      <w:pPr>
        <w:rPr>
          <w:rFonts w:ascii="Avenir Next" w:hAnsi="Avenir Next" w:cs="Arial"/>
          <w:sz w:val="16"/>
          <w:szCs w:val="36"/>
          <w:lang w:val="it-IT"/>
        </w:rPr>
      </w:pPr>
    </w:p>
    <w:p w14:paraId="29C92C51"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Pontos principais:</w:t>
      </w:r>
      <w:r w:rsidRPr="009B676B">
        <w:rPr>
          <w:rFonts w:ascii="Avenir Next" w:hAnsi="Avenir Next"/>
          <w:sz w:val="18"/>
          <w:lang w:val="pt-BR"/>
        </w:rPr>
        <w:t xml:space="preserve"> movimento de cronógrafo com precisão de 1/100 de segundo. Assinatura dinâmica exclusiva de uma rotação por segundo. 1 escape para o relógio (36 000 VpH – 5 Hz); 1 escape para o cronógrafo (360 000 VpH – 50 Hz). Cronómetro Certificado. </w:t>
      </w:r>
    </w:p>
    <w:p w14:paraId="5133F6DB"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Movimento:</w:t>
      </w:r>
      <w:r w:rsidRPr="009B676B">
        <w:rPr>
          <w:rFonts w:ascii="Avenir Next" w:hAnsi="Avenir Next"/>
          <w:sz w:val="18"/>
          <w:lang w:val="pt-BR"/>
        </w:rPr>
        <w:t xml:space="preserve"> El Primero 9004, automático </w:t>
      </w:r>
    </w:p>
    <w:p w14:paraId="51921ED4" w14:textId="44BCDB29" w:rsidR="009D1239" w:rsidRPr="009B676B" w:rsidRDefault="009D1239" w:rsidP="009D1239">
      <w:pPr>
        <w:autoSpaceDE w:val="0"/>
        <w:autoSpaceDN w:val="0"/>
        <w:adjustRightInd w:val="0"/>
        <w:spacing w:line="276" w:lineRule="auto"/>
        <w:rPr>
          <w:rFonts w:ascii="Avenir Next" w:hAnsi="Avenir Next" w:cs="OpenSans-CondensedLight"/>
          <w:sz w:val="18"/>
          <w:szCs w:val="18"/>
          <w:lang w:val="pt-BR"/>
        </w:rPr>
      </w:pPr>
    </w:p>
    <w:p w14:paraId="6DB57ABD"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Frequência:</w:t>
      </w:r>
      <w:r w:rsidRPr="009B676B">
        <w:rPr>
          <w:rFonts w:ascii="Avenir Next" w:hAnsi="Avenir Next"/>
          <w:sz w:val="18"/>
          <w:lang w:val="pt-BR"/>
        </w:rPr>
        <w:t xml:space="preserve"> 36 000 VpH (5 Hz)</w:t>
      </w:r>
      <w:r w:rsidRPr="009B676B">
        <w:rPr>
          <w:lang w:val="pt-BR"/>
        </w:rPr>
        <w:t xml:space="preserve"> </w:t>
      </w:r>
    </w:p>
    <w:p w14:paraId="3BB2B4A9"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Reserva</w:t>
      </w:r>
      <w:r w:rsidRPr="009B676B">
        <w:rPr>
          <w:rFonts w:ascii="Avenir Next" w:hAnsi="Avenir Next"/>
          <w:sz w:val="18"/>
          <w:lang w:val="pt-BR"/>
        </w:rPr>
        <w:t xml:space="preserve"> </w:t>
      </w:r>
      <w:r w:rsidRPr="009B676B">
        <w:rPr>
          <w:rFonts w:ascii="Avenir Next" w:hAnsi="Avenir Next"/>
          <w:b/>
          <w:sz w:val="18"/>
          <w:lang w:val="pt-BR"/>
        </w:rPr>
        <w:t>de marcha:</w:t>
      </w:r>
      <w:r w:rsidRPr="009B676B">
        <w:rPr>
          <w:rFonts w:ascii="Avenir Next" w:hAnsi="Avenir Next"/>
          <w:sz w:val="18"/>
          <w:lang w:val="pt-BR"/>
        </w:rPr>
        <w:t xml:space="preserve"> mínimo de 50 horas</w:t>
      </w:r>
    </w:p>
    <w:p w14:paraId="3A4EB991"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Funções:</w:t>
      </w:r>
      <w:r w:rsidRPr="009B676B">
        <w:rPr>
          <w:rFonts w:ascii="Avenir Next" w:hAnsi="Avenir Next"/>
          <w:sz w:val="18"/>
          <w:lang w:val="pt-BR"/>
        </w:rPr>
        <w:t xml:space="preserve"> funções de cronógrafo com precisão de 1/100 de segundo. Indicação de reserva de marcha do cronógrafo às 12 horas. horas e minutos no centro. Ponteiro pequeno dos segundos às 9 horas, Ponteiro de cronógrafo central, Contador de 30 minutos às 3 horas, Contador de 60 segundos às 6 horas</w:t>
      </w:r>
    </w:p>
    <w:p w14:paraId="06F57427"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Acabamentos:</w:t>
      </w:r>
      <w:r w:rsidRPr="009B676B">
        <w:rPr>
          <w:rFonts w:ascii="Avenir Next" w:hAnsi="Avenir Next"/>
          <w:sz w:val="18"/>
          <w:lang w:val="pt-BR"/>
        </w:rPr>
        <w:t xml:space="preserve">  Placa principal do movimento em azul. Massa oscilante especial em azul com acabamentos acetinados</w:t>
      </w:r>
    </w:p>
    <w:p w14:paraId="6C898B78" w14:textId="77777777" w:rsidR="009D1239" w:rsidRPr="009B676B" w:rsidRDefault="009D1239" w:rsidP="009D1239">
      <w:pPr>
        <w:rPr>
          <w:rFonts w:ascii="Avenir Next" w:hAnsi="Avenir Next" w:cs="OpenSans-CondensedLight"/>
          <w:sz w:val="18"/>
          <w:szCs w:val="18"/>
          <w:lang w:val="en-US"/>
        </w:rPr>
      </w:pPr>
      <w:proofErr w:type="spellStart"/>
      <w:r w:rsidRPr="009B676B">
        <w:rPr>
          <w:rFonts w:ascii="Avenir Next" w:hAnsi="Avenir Next"/>
          <w:b/>
          <w:sz w:val="18"/>
          <w:lang w:val="en-US"/>
        </w:rPr>
        <w:t>Preço</w:t>
      </w:r>
      <w:proofErr w:type="spellEnd"/>
      <w:r w:rsidRPr="009B676B">
        <w:rPr>
          <w:rFonts w:ascii="Avenir Next" w:hAnsi="Avenir Next"/>
          <w:b/>
          <w:sz w:val="18"/>
          <w:lang w:val="en-US"/>
        </w:rPr>
        <w:t>:</w:t>
      </w:r>
      <w:r w:rsidRPr="009B676B">
        <w:rPr>
          <w:rFonts w:ascii="Avenir Next" w:hAnsi="Avenir Next"/>
          <w:sz w:val="18"/>
          <w:lang w:val="en-US"/>
        </w:rPr>
        <w:t xml:space="preserve"> 13400 CHF</w:t>
      </w:r>
    </w:p>
    <w:p w14:paraId="4F3379F6" w14:textId="0F862248"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Material:</w:t>
      </w:r>
      <w:r w:rsidRPr="009B676B">
        <w:rPr>
          <w:rFonts w:ascii="Avenir Next" w:hAnsi="Avenir Next"/>
          <w:sz w:val="18"/>
          <w:lang w:val="pt-BR"/>
        </w:rPr>
        <w:t xml:space="preserve"> titânio microjateado</w:t>
      </w:r>
    </w:p>
    <w:p w14:paraId="04DAB4AD"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Estanqueidade:</w:t>
      </w:r>
      <w:r w:rsidRPr="009B676B">
        <w:rPr>
          <w:rFonts w:ascii="Avenir Next" w:hAnsi="Avenir Next"/>
          <w:sz w:val="18"/>
          <w:lang w:val="pt-BR"/>
        </w:rPr>
        <w:t xml:space="preserve"> 10 ATM</w:t>
      </w:r>
    </w:p>
    <w:p w14:paraId="4848A12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Mostrador</w:t>
      </w:r>
      <w:r w:rsidRPr="009B676B">
        <w:rPr>
          <w:rFonts w:ascii="Avenir Next" w:hAnsi="Avenir Next"/>
          <w:sz w:val="18"/>
          <w:lang w:val="pt-BR"/>
        </w:rPr>
        <w:t>: trabalhado com aberturas com submostradores cinzentos</w:t>
      </w:r>
    </w:p>
    <w:p w14:paraId="184349AB"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Índices das horas:</w:t>
      </w:r>
      <w:r w:rsidRPr="009B676B">
        <w:rPr>
          <w:rFonts w:ascii="Avenir Next" w:hAnsi="Avenir Next"/>
          <w:sz w:val="18"/>
          <w:lang w:val="pt-BR"/>
        </w:rPr>
        <w:t xml:space="preserve"> revestidos a ródio, facetados e revestidos com Superluminova SLN C1</w:t>
      </w:r>
    </w:p>
    <w:p w14:paraId="58CABAE0" w14:textId="77777777" w:rsidR="009D1239" w:rsidRPr="009B676B" w:rsidRDefault="009D1239" w:rsidP="009D1239">
      <w:pPr>
        <w:rPr>
          <w:rFonts w:ascii="OpenSans-CondensedLight" w:hAnsi="OpenSans-CondensedLight" w:cs="OpenSans-CondensedLight"/>
          <w:sz w:val="20"/>
          <w:szCs w:val="20"/>
          <w:lang w:val="pt-BR"/>
        </w:rPr>
      </w:pPr>
      <w:r w:rsidRPr="009B676B">
        <w:rPr>
          <w:rFonts w:ascii="Avenir Next" w:hAnsi="Avenir Next"/>
          <w:b/>
          <w:sz w:val="18"/>
          <w:lang w:val="pt-BR"/>
        </w:rPr>
        <w:t>Ponteiros:</w:t>
      </w:r>
      <w:r w:rsidRPr="009B676B">
        <w:rPr>
          <w:rFonts w:ascii="Avenir Next" w:hAnsi="Avenir Next"/>
          <w:sz w:val="18"/>
          <w:lang w:val="pt-BR"/>
        </w:rPr>
        <w:t xml:space="preserve"> revestidos a ródio, facetados e revestidos com Superluminova SLN C1</w:t>
      </w:r>
    </w:p>
    <w:p w14:paraId="074C38EA" w14:textId="77777777" w:rsidR="009D1239" w:rsidRPr="009B676B" w:rsidRDefault="009D1239" w:rsidP="009D1239">
      <w:pPr>
        <w:rPr>
          <w:rFonts w:ascii="Avenir Next" w:eastAsia="Times New Roman" w:hAnsi="Avenir Next" w:cs="Arial"/>
          <w:sz w:val="18"/>
          <w:szCs w:val="18"/>
          <w:lang w:val="pt-BR" w:eastAsia="en-GB"/>
        </w:rPr>
      </w:pPr>
      <w:r w:rsidRPr="009B676B">
        <w:rPr>
          <w:rFonts w:ascii="Avenir Next" w:hAnsi="Avenir Next"/>
          <w:b/>
          <w:sz w:val="18"/>
          <w:lang w:val="pt-BR"/>
        </w:rPr>
        <w:t>Bracelete e fivela:</w:t>
      </w:r>
      <w:r w:rsidRPr="009B676B">
        <w:rPr>
          <w:rFonts w:ascii="Avenir Next" w:hAnsi="Avenir Next"/>
          <w:sz w:val="18"/>
          <w:lang w:val="pt-BR"/>
        </w:rPr>
        <w:t xml:space="preserve"> borracha preta com “efeito Cordura” ultrablue. Fecho duplo extensível em titânio microjateado. </w:t>
      </w:r>
    </w:p>
    <w:p w14:paraId="12302447" w14:textId="77777777" w:rsidR="009D1239" w:rsidRPr="009B676B" w:rsidRDefault="009D1239" w:rsidP="009D1239">
      <w:pPr>
        <w:autoSpaceDE w:val="0"/>
        <w:autoSpaceDN w:val="0"/>
        <w:adjustRightInd w:val="0"/>
        <w:spacing w:line="276" w:lineRule="auto"/>
        <w:rPr>
          <w:rFonts w:ascii="OpenSans-CondensedLight" w:hAnsi="OpenSans-CondensedLight" w:cs="OpenSans-CondensedLight"/>
          <w:sz w:val="20"/>
          <w:szCs w:val="20"/>
          <w:lang w:val="pt-BR"/>
        </w:rPr>
      </w:pPr>
    </w:p>
    <w:p w14:paraId="5BEC8544" w14:textId="77777777" w:rsidR="009D1239" w:rsidRPr="009B676B" w:rsidRDefault="009D1239" w:rsidP="009D1239">
      <w:pPr>
        <w:rPr>
          <w:rFonts w:ascii="OpenSans-CondensedLight" w:hAnsi="OpenSans-CondensedLight" w:cs="OpenSans-CondensedLight"/>
          <w:sz w:val="20"/>
          <w:szCs w:val="20"/>
          <w:lang w:val="pt-BR"/>
        </w:rPr>
      </w:pPr>
    </w:p>
    <w:p w14:paraId="1BC17ADD" w14:textId="77777777" w:rsidR="009D1239" w:rsidRPr="009B676B" w:rsidRDefault="009D1239" w:rsidP="009D1239">
      <w:pPr>
        <w:jc w:val="both"/>
        <w:rPr>
          <w:rFonts w:ascii="Avenir Next" w:hAnsi="Avenir Next"/>
          <w:sz w:val="18"/>
          <w:szCs w:val="18"/>
          <w:lang w:val="pt-BR"/>
        </w:rPr>
      </w:pPr>
    </w:p>
    <w:p w14:paraId="68933F1C" w14:textId="77777777" w:rsidR="009D1239" w:rsidRPr="009B676B" w:rsidRDefault="009D1239" w:rsidP="009D1239">
      <w:pPr>
        <w:rPr>
          <w:rFonts w:ascii="Avenir Next" w:hAnsi="Avenir Next"/>
          <w:sz w:val="18"/>
          <w:szCs w:val="18"/>
          <w:lang w:val="pt-BR"/>
        </w:rPr>
      </w:pPr>
    </w:p>
    <w:p w14:paraId="73E8F24E" w14:textId="77777777" w:rsidR="009D1239" w:rsidRPr="009B676B" w:rsidRDefault="009D1239" w:rsidP="009D1239">
      <w:pPr>
        <w:rPr>
          <w:rFonts w:ascii="Avenir Next" w:eastAsia="Times New Roman" w:hAnsi="Avenir Next" w:cs="Arial"/>
          <w:sz w:val="18"/>
          <w:szCs w:val="18"/>
          <w:lang w:val="pt-BR"/>
        </w:rPr>
      </w:pPr>
    </w:p>
    <w:p w14:paraId="4AA49212" w14:textId="77777777" w:rsidR="009D1239" w:rsidRPr="009B676B" w:rsidRDefault="009D1239" w:rsidP="009D1239">
      <w:pPr>
        <w:rPr>
          <w:rFonts w:ascii="Avenir Next" w:eastAsia="Times New Roman" w:hAnsi="Avenir Next" w:cs="Arial"/>
          <w:sz w:val="18"/>
          <w:szCs w:val="18"/>
          <w:lang w:val="pt-BR"/>
        </w:rPr>
      </w:pPr>
    </w:p>
    <w:p w14:paraId="2684A092" w14:textId="038100B8" w:rsidR="009B676B" w:rsidRPr="009B676B" w:rsidRDefault="009B676B">
      <w:pPr>
        <w:rPr>
          <w:rFonts w:ascii="Avenir Next" w:hAnsi="Avenir Next" w:cstheme="majorHAnsi"/>
          <w:b/>
          <w:szCs w:val="20"/>
          <w:lang w:val="pt-BR"/>
        </w:rPr>
      </w:pPr>
      <w:r w:rsidRPr="009B676B">
        <w:rPr>
          <w:rFonts w:ascii="Avenir Next" w:hAnsi="Avenir Next" w:cstheme="majorHAnsi"/>
          <w:b/>
          <w:szCs w:val="20"/>
          <w:lang w:val="pt-BR"/>
        </w:rPr>
        <w:br w:type="page"/>
      </w:r>
    </w:p>
    <w:p w14:paraId="4910C752" w14:textId="77777777" w:rsidR="009D1239" w:rsidRPr="009B676B" w:rsidRDefault="009D1239" w:rsidP="009D1239">
      <w:pPr>
        <w:rPr>
          <w:rFonts w:ascii="Avenir Next" w:hAnsi="Avenir Next" w:cstheme="majorHAnsi"/>
          <w:b/>
          <w:szCs w:val="20"/>
          <w:lang w:val="pt-BR"/>
        </w:rPr>
      </w:pPr>
      <w:r w:rsidRPr="009B676B">
        <w:rPr>
          <w:rFonts w:ascii="Avenir Next" w:hAnsi="Avenir Next"/>
          <w:b/>
          <w:lang w:val="pt-BR"/>
        </w:rPr>
        <w:lastRenderedPageBreak/>
        <w:t>DEFY 21 FELIPE PANTONE</w:t>
      </w:r>
    </w:p>
    <w:p w14:paraId="6ABD8F12"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sz w:val="18"/>
          <w:lang w:val="pt-BR"/>
        </w:rPr>
        <w:t>Referência: 49.9008.9004/49.R782</w:t>
      </w:r>
    </w:p>
    <w:p w14:paraId="31CBF415"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sz w:val="18"/>
          <w:lang w:val="pt-BR"/>
        </w:rPr>
        <w:t>Edição Limitada de 100 exemplares</w:t>
      </w:r>
    </w:p>
    <w:p w14:paraId="7E6243EE" w14:textId="29FC2DA8" w:rsidR="009D1239" w:rsidRPr="009B676B" w:rsidRDefault="009D1239" w:rsidP="009D1239">
      <w:pPr>
        <w:autoSpaceDE w:val="0"/>
        <w:autoSpaceDN w:val="0"/>
        <w:adjustRightInd w:val="0"/>
        <w:spacing w:line="276" w:lineRule="auto"/>
        <w:rPr>
          <w:rFonts w:ascii="Avenir Next" w:hAnsi="Avenir Next" w:cs="OpenSans-CondensedLight"/>
          <w:sz w:val="18"/>
          <w:szCs w:val="18"/>
          <w:lang w:val="pt-BR"/>
        </w:rPr>
      </w:pPr>
      <w:r w:rsidRPr="009B676B">
        <w:rPr>
          <w:noProof/>
        </w:rPr>
        <w:drawing>
          <wp:anchor distT="0" distB="0" distL="114300" distR="114300" simplePos="0" relativeHeight="251715584" behindDoc="1" locked="0" layoutInCell="1" allowOverlap="1" wp14:anchorId="5C694BE7" wp14:editId="4E91C4D8">
            <wp:simplePos x="0" y="0"/>
            <wp:positionH relativeFrom="column">
              <wp:posOffset>4335780</wp:posOffset>
            </wp:positionH>
            <wp:positionV relativeFrom="paragraph">
              <wp:posOffset>10795</wp:posOffset>
            </wp:positionV>
            <wp:extent cx="2209800" cy="3580765"/>
            <wp:effectExtent l="0" t="0" r="0" b="635"/>
            <wp:wrapTight wrapText="bothSides">
              <wp:wrapPolygon edited="0">
                <wp:start x="6703" y="0"/>
                <wp:lineTo x="5586" y="345"/>
                <wp:lineTo x="4841" y="1034"/>
                <wp:lineTo x="4841" y="1839"/>
                <wp:lineTo x="1117" y="7354"/>
                <wp:lineTo x="372" y="9193"/>
                <wp:lineTo x="559" y="11032"/>
                <wp:lineTo x="4283" y="16548"/>
                <wp:lineTo x="5214" y="20225"/>
                <wp:lineTo x="5214" y="20685"/>
                <wp:lineTo x="5959" y="21489"/>
                <wp:lineTo x="6517" y="21489"/>
                <wp:lineTo x="13966" y="21489"/>
                <wp:lineTo x="14338" y="21489"/>
                <wp:lineTo x="15269" y="20570"/>
                <wp:lineTo x="15083" y="20225"/>
                <wp:lineTo x="15828" y="16548"/>
                <wp:lineTo x="17503" y="14709"/>
                <wp:lineTo x="19738" y="13100"/>
                <wp:lineTo x="19924" y="12870"/>
                <wp:lineTo x="19924" y="11376"/>
                <wp:lineTo x="21414" y="10917"/>
                <wp:lineTo x="21414" y="9193"/>
                <wp:lineTo x="18993" y="5516"/>
                <wp:lineTo x="16386" y="3677"/>
                <wp:lineTo x="15455" y="1264"/>
                <wp:lineTo x="14524" y="230"/>
                <wp:lineTo x="13407" y="0"/>
                <wp:lineTo x="6703"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76B">
        <w:rPr>
          <w:rFonts w:ascii="Avenir Next" w:hAnsi="Avenir Next" w:cs="OpenSans-CondensedLight"/>
          <w:sz w:val="18"/>
          <w:szCs w:val="18"/>
          <w:lang w:val="pt-BR"/>
        </w:rPr>
        <w:t xml:space="preserve"> </w:t>
      </w:r>
    </w:p>
    <w:p w14:paraId="1AD4FAB3" w14:textId="77777777" w:rsidR="009D1239" w:rsidRPr="009B676B" w:rsidRDefault="009D1239" w:rsidP="009D1239">
      <w:pPr>
        <w:rPr>
          <w:rFonts w:ascii="Avenir Next" w:hAnsi="Avenir Next" w:cs="OpenSans-CondensedLight"/>
          <w:sz w:val="18"/>
          <w:szCs w:val="18"/>
          <w:lang w:val="pt-BR"/>
        </w:rPr>
      </w:pPr>
      <w:r w:rsidRPr="009B676B">
        <w:rPr>
          <w:noProof/>
        </w:rPr>
        <w:drawing>
          <wp:anchor distT="0" distB="0" distL="114300" distR="114300" simplePos="0" relativeHeight="251725824" behindDoc="1" locked="0" layoutInCell="1" allowOverlap="1" wp14:anchorId="493969D6" wp14:editId="3A9E08A4">
            <wp:simplePos x="0" y="0"/>
            <wp:positionH relativeFrom="column">
              <wp:posOffset>4335780</wp:posOffset>
            </wp:positionH>
            <wp:positionV relativeFrom="paragraph">
              <wp:posOffset>10795</wp:posOffset>
            </wp:positionV>
            <wp:extent cx="2209800" cy="3580765"/>
            <wp:effectExtent l="0" t="0" r="0" b="635"/>
            <wp:wrapTight wrapText="bothSides">
              <wp:wrapPolygon edited="0">
                <wp:start x="6703" y="0"/>
                <wp:lineTo x="5586" y="345"/>
                <wp:lineTo x="4841" y="1034"/>
                <wp:lineTo x="4841" y="1839"/>
                <wp:lineTo x="1117" y="7354"/>
                <wp:lineTo x="372" y="9193"/>
                <wp:lineTo x="559" y="11032"/>
                <wp:lineTo x="4283" y="16548"/>
                <wp:lineTo x="5214" y="20225"/>
                <wp:lineTo x="5214" y="20685"/>
                <wp:lineTo x="5959" y="21489"/>
                <wp:lineTo x="6517" y="21489"/>
                <wp:lineTo x="13966" y="21489"/>
                <wp:lineTo x="14338" y="21489"/>
                <wp:lineTo x="15269" y="20570"/>
                <wp:lineTo x="15083" y="20225"/>
                <wp:lineTo x="15828" y="16548"/>
                <wp:lineTo x="17503" y="14709"/>
                <wp:lineTo x="19738" y="13100"/>
                <wp:lineTo x="19924" y="12870"/>
                <wp:lineTo x="19924" y="11376"/>
                <wp:lineTo x="21414" y="10917"/>
                <wp:lineTo x="21414" y="9193"/>
                <wp:lineTo x="18993" y="5516"/>
                <wp:lineTo x="16386" y="3677"/>
                <wp:lineTo x="15455" y="1264"/>
                <wp:lineTo x="14524" y="230"/>
                <wp:lineTo x="13407" y="0"/>
                <wp:lineTo x="6703"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76B">
        <w:rPr>
          <w:rFonts w:ascii="Avenir Next" w:hAnsi="Avenir Next"/>
          <w:b/>
          <w:sz w:val="18"/>
          <w:lang w:val="pt-BR"/>
        </w:rPr>
        <w:t>Pontos principais:</w:t>
      </w:r>
      <w:r w:rsidRPr="009B676B">
        <w:rPr>
          <w:rFonts w:ascii="Avenir Next" w:hAnsi="Avenir Next"/>
          <w:sz w:val="18"/>
          <w:lang w:val="pt-BR"/>
        </w:rPr>
        <w:t xml:space="preserve"> movimento de cronógrafo com precisão de 1/100 de segundo. Assinatura dinâmica exclusiva de uma rotação por segundo. 1 escape para o relógio (36 000 VpH – 5 Hz); 1 escape para o cronógrafo (360 000 VpH – 50 Hz). Cronómetro Certificado. </w:t>
      </w:r>
    </w:p>
    <w:p w14:paraId="2994A543"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Movimento:</w:t>
      </w:r>
      <w:r w:rsidRPr="009B676B">
        <w:rPr>
          <w:rFonts w:ascii="Avenir Next" w:hAnsi="Avenir Next"/>
          <w:sz w:val="18"/>
          <w:lang w:val="pt-BR"/>
        </w:rPr>
        <w:t xml:space="preserve"> El Primero 9004, automático </w:t>
      </w:r>
    </w:p>
    <w:p w14:paraId="54563351"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Frequência:</w:t>
      </w:r>
      <w:r w:rsidRPr="009B676B">
        <w:rPr>
          <w:rFonts w:ascii="Avenir Next" w:hAnsi="Avenir Next"/>
          <w:sz w:val="18"/>
          <w:lang w:val="pt-BR"/>
        </w:rPr>
        <w:t xml:space="preserve"> 36 000 VpH (5 Hz)</w:t>
      </w:r>
      <w:r w:rsidRPr="009B676B">
        <w:rPr>
          <w:lang w:val="pt-BR"/>
        </w:rPr>
        <w:t xml:space="preserve"> </w:t>
      </w:r>
    </w:p>
    <w:p w14:paraId="1227A9B4"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Reserva</w:t>
      </w:r>
      <w:r w:rsidRPr="009B676B">
        <w:rPr>
          <w:rFonts w:ascii="Avenir Next" w:hAnsi="Avenir Next"/>
          <w:sz w:val="18"/>
          <w:lang w:val="pt-BR"/>
        </w:rPr>
        <w:t xml:space="preserve"> </w:t>
      </w:r>
      <w:r w:rsidRPr="009B676B">
        <w:rPr>
          <w:rFonts w:ascii="Avenir Next" w:hAnsi="Avenir Next"/>
          <w:b/>
          <w:sz w:val="18"/>
          <w:lang w:val="pt-BR"/>
        </w:rPr>
        <w:t>de marcha:</w:t>
      </w:r>
      <w:r w:rsidRPr="009B676B">
        <w:rPr>
          <w:rFonts w:ascii="Avenir Next" w:hAnsi="Avenir Next"/>
          <w:sz w:val="18"/>
          <w:lang w:val="pt-BR"/>
        </w:rPr>
        <w:t xml:space="preserve"> mínimo de 50 horas</w:t>
      </w:r>
    </w:p>
    <w:p w14:paraId="7EAEA4CC"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Funções:</w:t>
      </w:r>
      <w:r w:rsidRPr="009B676B">
        <w:rPr>
          <w:rFonts w:ascii="Avenir Next" w:hAnsi="Avenir Next"/>
          <w:sz w:val="18"/>
          <w:lang w:val="pt-BR"/>
        </w:rPr>
        <w:t xml:space="preserve"> funções de cronógrafo com precisão de 1/100 de segundo. Indicação de reserva de marcha do cronógrafo às 12 horas. horas e minutos no centro. Ponteiro pequeno dos segundos às 9 horas, Ponteiro de cronógrafo central, Contador de 30 minutos às 3 horas, Contador de 60 segundos às 6 horas</w:t>
      </w:r>
    </w:p>
    <w:p w14:paraId="31B4F4DD" w14:textId="77777777" w:rsidR="009D1239" w:rsidRPr="009B676B" w:rsidRDefault="009D1239" w:rsidP="009D1239">
      <w:pPr>
        <w:rPr>
          <w:rFonts w:ascii="Avenir Next" w:hAnsi="Avenir Next" w:cs="OpenSans-CondensedLight"/>
          <w:sz w:val="18"/>
          <w:szCs w:val="18"/>
          <w:lang w:val="pt-BR"/>
        </w:rPr>
      </w:pPr>
      <w:proofErr w:type="spellStart"/>
      <w:r w:rsidRPr="009B676B">
        <w:rPr>
          <w:rFonts w:ascii="Avenir Next" w:hAnsi="Avenir Next"/>
          <w:b/>
          <w:sz w:val="18"/>
          <w:lang w:val="en-US"/>
        </w:rPr>
        <w:t>Acabamentos</w:t>
      </w:r>
      <w:proofErr w:type="spellEnd"/>
      <w:r w:rsidRPr="009B676B">
        <w:rPr>
          <w:rFonts w:ascii="Avenir Next" w:hAnsi="Avenir Next"/>
          <w:b/>
          <w:sz w:val="18"/>
          <w:lang w:val="en-US"/>
        </w:rPr>
        <w:t>:</w:t>
      </w:r>
      <w:r w:rsidRPr="009B676B">
        <w:rPr>
          <w:rFonts w:ascii="Avenir Next" w:hAnsi="Avenir Next"/>
          <w:sz w:val="18"/>
          <w:lang w:val="en-US"/>
        </w:rPr>
        <w:t xml:space="preserve">  pontes com </w:t>
      </w:r>
      <w:proofErr w:type="spellStart"/>
      <w:r w:rsidRPr="009B676B">
        <w:rPr>
          <w:rFonts w:ascii="Avenir Next" w:hAnsi="Avenir Next"/>
          <w:sz w:val="18"/>
          <w:lang w:val="en-US"/>
        </w:rPr>
        <w:t>revestimento</w:t>
      </w:r>
      <w:proofErr w:type="spellEnd"/>
      <w:r w:rsidRPr="009B676B">
        <w:rPr>
          <w:rFonts w:ascii="Avenir Next" w:hAnsi="Avenir Next"/>
          <w:sz w:val="18"/>
          <w:lang w:val="en-US"/>
        </w:rPr>
        <w:t xml:space="preserve"> PVD “arco-íris”. </w:t>
      </w:r>
      <w:r w:rsidRPr="009B676B">
        <w:rPr>
          <w:rFonts w:ascii="Avenir Next" w:hAnsi="Avenir Next"/>
          <w:sz w:val="18"/>
          <w:lang w:val="pt-BR"/>
        </w:rPr>
        <w:t>Placa principal do movimento em preto com gravação a laser.  Massa oscilante especial em preto com acabamentos acetinados.</w:t>
      </w:r>
    </w:p>
    <w:p w14:paraId="79A99F56"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Preço:</w:t>
      </w:r>
      <w:r w:rsidRPr="009B676B">
        <w:rPr>
          <w:rFonts w:ascii="Avenir Next" w:hAnsi="Avenir Next"/>
          <w:sz w:val="18"/>
          <w:lang w:val="pt-BR"/>
        </w:rPr>
        <w:t xml:space="preserve"> 18900 CHF</w:t>
      </w:r>
    </w:p>
    <w:p w14:paraId="2B2767FD"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Material:</w:t>
      </w:r>
      <w:r w:rsidRPr="009B676B">
        <w:rPr>
          <w:rFonts w:ascii="Avenir Next" w:hAnsi="Avenir Next"/>
          <w:sz w:val="18"/>
          <w:lang w:val="pt-BR"/>
        </w:rPr>
        <w:t xml:space="preserve"> cerâmica preta</w:t>
      </w:r>
    </w:p>
    <w:p w14:paraId="571FD214"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Estanqueidade:</w:t>
      </w:r>
      <w:r w:rsidRPr="009B676B">
        <w:rPr>
          <w:rFonts w:ascii="Avenir Next" w:hAnsi="Avenir Next"/>
          <w:sz w:val="18"/>
          <w:lang w:val="pt-BR"/>
        </w:rPr>
        <w:t xml:space="preserve"> 10 ATM</w:t>
      </w:r>
    </w:p>
    <w:p w14:paraId="1008702B" w14:textId="14B55AF3" w:rsidR="009D1239" w:rsidRPr="009B676B" w:rsidRDefault="009D1239" w:rsidP="009B676B">
      <w:pPr>
        <w:rPr>
          <w:rFonts w:ascii="Avenir Next" w:hAnsi="Avenir Next" w:cs="OpenSans-CondensedLight"/>
          <w:sz w:val="18"/>
          <w:szCs w:val="18"/>
          <w:lang w:val="pt-BR"/>
        </w:rPr>
      </w:pPr>
      <w:r w:rsidRPr="009B676B">
        <w:rPr>
          <w:rFonts w:ascii="Avenir Next" w:hAnsi="Avenir Next"/>
          <w:b/>
          <w:sz w:val="18"/>
          <w:lang w:val="pt-BR"/>
        </w:rPr>
        <w:t>Mostrador</w:t>
      </w:r>
      <w:r w:rsidRPr="009B676B">
        <w:rPr>
          <w:rFonts w:ascii="Avenir Next" w:hAnsi="Avenir Next"/>
          <w:sz w:val="18"/>
          <w:lang w:val="pt-BR"/>
        </w:rPr>
        <w:t xml:space="preserve">: trabalhado com aberturas </w:t>
      </w:r>
    </w:p>
    <w:p w14:paraId="2EC3D420" w14:textId="77777777" w:rsidR="009D1239" w:rsidRPr="009B676B" w:rsidRDefault="009D1239" w:rsidP="009D1239">
      <w:pPr>
        <w:rPr>
          <w:rFonts w:ascii="Avenir Next" w:hAnsi="Avenir Next" w:cs="OpenSans-CondensedLight"/>
          <w:sz w:val="18"/>
          <w:szCs w:val="18"/>
          <w:lang w:val="pt-BR"/>
        </w:rPr>
      </w:pPr>
      <w:r w:rsidRPr="009B676B">
        <w:rPr>
          <w:rFonts w:ascii="Avenir Next" w:hAnsi="Avenir Next"/>
          <w:b/>
          <w:sz w:val="18"/>
          <w:lang w:val="pt-BR"/>
        </w:rPr>
        <w:t>Índices das horas:</w:t>
      </w:r>
      <w:r w:rsidRPr="009B676B">
        <w:rPr>
          <w:rFonts w:ascii="Avenir Next" w:hAnsi="Avenir Next"/>
          <w:sz w:val="18"/>
          <w:lang w:val="pt-BR"/>
        </w:rPr>
        <w:t xml:space="preserve"> revestidos a ródio, facetados e revestidos com verniz “arco-íris”</w:t>
      </w:r>
    </w:p>
    <w:p w14:paraId="02FDF1EE" w14:textId="77777777" w:rsidR="009D1239" w:rsidRPr="009B676B" w:rsidRDefault="009D1239" w:rsidP="009D1239">
      <w:pPr>
        <w:rPr>
          <w:rFonts w:ascii="OpenSans-CondensedLight" w:hAnsi="OpenSans-CondensedLight" w:cs="OpenSans-CondensedLight"/>
          <w:sz w:val="20"/>
          <w:szCs w:val="20"/>
          <w:lang w:val="pt-BR"/>
        </w:rPr>
      </w:pPr>
      <w:r w:rsidRPr="009B676B">
        <w:rPr>
          <w:rFonts w:ascii="Avenir Next" w:hAnsi="Avenir Next"/>
          <w:b/>
          <w:sz w:val="18"/>
          <w:lang w:val="pt-BR"/>
        </w:rPr>
        <w:t>Ponteiros:</w:t>
      </w:r>
      <w:r w:rsidRPr="009B676B">
        <w:rPr>
          <w:rFonts w:ascii="Avenir Next" w:hAnsi="Avenir Next"/>
          <w:sz w:val="18"/>
          <w:lang w:val="pt-BR"/>
        </w:rPr>
        <w:t xml:space="preserve"> revestidos a ródio, facetados e revestidos com PVD “arco-íris”</w:t>
      </w:r>
    </w:p>
    <w:p w14:paraId="4A676750" w14:textId="77777777" w:rsidR="009D1239" w:rsidRPr="009B676B" w:rsidRDefault="009D1239" w:rsidP="009D1239">
      <w:pPr>
        <w:rPr>
          <w:rFonts w:ascii="Avenir Next" w:eastAsia="Times New Roman" w:hAnsi="Avenir Next" w:cs="Arial"/>
          <w:sz w:val="18"/>
          <w:szCs w:val="18"/>
          <w:lang w:val="pt-BR" w:eastAsia="en-GB"/>
        </w:rPr>
      </w:pPr>
      <w:r w:rsidRPr="009B676B">
        <w:rPr>
          <w:rFonts w:ascii="Avenir Next" w:hAnsi="Avenir Next"/>
          <w:b/>
          <w:sz w:val="18"/>
          <w:lang w:val="pt-BR"/>
        </w:rPr>
        <w:t>Bracelete e fivela:</w:t>
      </w:r>
      <w:r w:rsidRPr="009B676B">
        <w:rPr>
          <w:rFonts w:ascii="Avenir Next" w:hAnsi="Avenir Next"/>
          <w:sz w:val="18"/>
          <w:lang w:val="pt-BR"/>
        </w:rPr>
        <w:t xml:space="preserve"> borracha preta. Fecho duplo extensível em titânio com revestimento em DLC preto. Inclui uma segunda bracelete em borracha com uma inserção central que vai desde o cinzento-escuro a um flash com todas as cores do espectro, dependendo do ângulo da luz, em resultado da iridescência causada pela superfície do material e a forma como reflete a luz.</w:t>
      </w:r>
    </w:p>
    <w:p w14:paraId="7BF34A5D" w14:textId="77777777" w:rsidR="009D1239" w:rsidRPr="009B676B" w:rsidRDefault="009D1239" w:rsidP="009D1239">
      <w:pPr>
        <w:autoSpaceDE w:val="0"/>
        <w:autoSpaceDN w:val="0"/>
        <w:adjustRightInd w:val="0"/>
        <w:spacing w:line="276" w:lineRule="auto"/>
        <w:rPr>
          <w:rFonts w:ascii="OpenSans-CondensedLight" w:hAnsi="OpenSans-CondensedLight" w:cs="OpenSans-CondensedLight"/>
          <w:sz w:val="20"/>
          <w:szCs w:val="20"/>
          <w:lang w:val="pt-BR"/>
        </w:rPr>
      </w:pPr>
    </w:p>
    <w:p w14:paraId="3F78DDFA" w14:textId="77777777" w:rsidR="009D1239" w:rsidRPr="009B676B" w:rsidRDefault="009D1239" w:rsidP="009D1239">
      <w:pPr>
        <w:rPr>
          <w:rFonts w:ascii="OpenSans-CondensedLight" w:hAnsi="OpenSans-CondensedLight" w:cs="OpenSans-CondensedLight"/>
          <w:sz w:val="20"/>
          <w:szCs w:val="20"/>
          <w:lang w:val="pt-BR"/>
        </w:rPr>
      </w:pPr>
    </w:p>
    <w:p w14:paraId="1AE893F8" w14:textId="77777777" w:rsidR="009D1239" w:rsidRPr="009B676B" w:rsidRDefault="009D1239" w:rsidP="009D1239">
      <w:pPr>
        <w:jc w:val="both"/>
        <w:rPr>
          <w:rFonts w:ascii="Avenir Next" w:hAnsi="Avenir Next"/>
          <w:sz w:val="18"/>
          <w:szCs w:val="18"/>
          <w:lang w:val="pt-BR"/>
        </w:rPr>
      </w:pPr>
    </w:p>
    <w:p w14:paraId="678143E5" w14:textId="77777777" w:rsidR="009D1239" w:rsidRPr="009B676B" w:rsidRDefault="009D1239" w:rsidP="009D1239">
      <w:pPr>
        <w:rPr>
          <w:rFonts w:ascii="Avenir Next" w:hAnsi="Avenir Next"/>
          <w:sz w:val="18"/>
          <w:szCs w:val="18"/>
          <w:lang w:val="pt-BR"/>
        </w:rPr>
      </w:pPr>
    </w:p>
    <w:p w14:paraId="651687DF" w14:textId="77777777" w:rsidR="009D1239" w:rsidRPr="009B676B" w:rsidRDefault="009D1239" w:rsidP="009D1239">
      <w:pPr>
        <w:jc w:val="both"/>
        <w:rPr>
          <w:rFonts w:ascii="Avenir Next" w:eastAsia="Times New Roman" w:hAnsi="Avenir Next" w:cs="Arial"/>
          <w:sz w:val="18"/>
          <w:szCs w:val="18"/>
          <w:lang w:val="pt-BR" w:eastAsia="en-GB"/>
        </w:rPr>
      </w:pPr>
    </w:p>
    <w:p w14:paraId="2C67747E" w14:textId="77777777" w:rsidR="009D1239" w:rsidRPr="009B676B" w:rsidRDefault="009D1239" w:rsidP="009D1239">
      <w:pPr>
        <w:rPr>
          <w:rFonts w:ascii="Avenir Next" w:eastAsia="Times New Roman" w:hAnsi="Avenir Next" w:cs="Arial"/>
          <w:sz w:val="18"/>
          <w:szCs w:val="18"/>
          <w:lang w:val="pt-BR" w:eastAsia="en-GB"/>
        </w:rPr>
      </w:pPr>
    </w:p>
    <w:p w14:paraId="17ECD0A1" w14:textId="77777777" w:rsidR="009D1239" w:rsidRPr="009B676B" w:rsidRDefault="009D1239" w:rsidP="009D1239">
      <w:pPr>
        <w:jc w:val="both"/>
        <w:rPr>
          <w:rFonts w:ascii="Avenir Next" w:eastAsia="Times New Roman" w:hAnsi="Avenir Next" w:cs="Arial"/>
          <w:sz w:val="18"/>
          <w:szCs w:val="18"/>
          <w:lang w:val="pt-BR" w:eastAsia="en-GB"/>
        </w:rPr>
      </w:pPr>
    </w:p>
    <w:p w14:paraId="730C7592" w14:textId="77777777" w:rsidR="009D1239" w:rsidRPr="009B676B" w:rsidRDefault="009D1239" w:rsidP="009D1239">
      <w:pPr>
        <w:rPr>
          <w:rFonts w:ascii="Avenir Next" w:eastAsia="Times New Roman" w:hAnsi="Avenir Next" w:cs="Arial"/>
          <w:sz w:val="18"/>
          <w:szCs w:val="18"/>
          <w:lang w:val="pt-BR" w:eastAsia="en-GB"/>
        </w:rPr>
      </w:pPr>
    </w:p>
    <w:p w14:paraId="40074E03" w14:textId="77777777" w:rsidR="009D1239" w:rsidRPr="009B676B" w:rsidRDefault="009D1239" w:rsidP="009D1239">
      <w:pPr>
        <w:jc w:val="both"/>
        <w:rPr>
          <w:rFonts w:ascii="Avenir Next" w:hAnsi="Avenir Next"/>
          <w:sz w:val="20"/>
          <w:szCs w:val="20"/>
          <w:lang w:val="pt-BR"/>
        </w:rPr>
      </w:pPr>
    </w:p>
    <w:p w14:paraId="7348992F" w14:textId="77777777" w:rsidR="009D1239" w:rsidRPr="009B676B" w:rsidRDefault="009D1239" w:rsidP="009D1239">
      <w:pPr>
        <w:rPr>
          <w:rFonts w:ascii="Avenir Next" w:hAnsi="Avenir Next"/>
          <w:sz w:val="20"/>
          <w:szCs w:val="20"/>
          <w:lang w:val="pt-BR"/>
        </w:rPr>
      </w:pPr>
    </w:p>
    <w:p w14:paraId="2EB14683" w14:textId="77777777" w:rsidR="0053689E" w:rsidRPr="009B676B" w:rsidRDefault="0053689E" w:rsidP="009D1239">
      <w:pPr>
        <w:jc w:val="both"/>
        <w:rPr>
          <w:rFonts w:ascii="Avenir Next" w:eastAsia="Times New Roman" w:hAnsi="Avenir Next" w:cs="Arial"/>
          <w:sz w:val="18"/>
          <w:szCs w:val="18"/>
          <w:lang w:val="pt-BR"/>
        </w:rPr>
      </w:pPr>
    </w:p>
    <w:sectPr w:rsidR="0053689E" w:rsidRPr="009B676B">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491A3" w14:textId="77777777" w:rsidR="006472E9" w:rsidRDefault="006472E9" w:rsidP="00CA2790">
      <w:r>
        <w:separator/>
      </w:r>
    </w:p>
  </w:endnote>
  <w:endnote w:type="continuationSeparator" w:id="0">
    <w:p w14:paraId="575275D0" w14:textId="77777777" w:rsidR="006472E9" w:rsidRDefault="006472E9" w:rsidP="00CA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3B4B" w14:textId="77777777" w:rsidR="00CA2790" w:rsidRPr="0052260C" w:rsidRDefault="00CA2790" w:rsidP="00CA2790">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w:t>
    </w:r>
    <w:proofErr w:type="spellStart"/>
    <w:r w:rsidRPr="0052260C">
      <w:rPr>
        <w:rFonts w:ascii="Avenir Next" w:hAnsi="Avenir Next"/>
        <w:sz w:val="18"/>
        <w:szCs w:val="18"/>
      </w:rPr>
      <w:t>Billodes</w:t>
    </w:r>
    <w:proofErr w:type="spellEnd"/>
    <w:r w:rsidRPr="0052260C">
      <w:rPr>
        <w:rFonts w:ascii="Avenir Next" w:hAnsi="Avenir Next"/>
        <w:sz w:val="18"/>
        <w:szCs w:val="18"/>
      </w:rPr>
      <w:t xml:space="preserve"> 34-36 | CH-2400 Le Locle</w:t>
    </w:r>
  </w:p>
  <w:p w14:paraId="6420C184" w14:textId="59C9A787" w:rsidR="00CA2790" w:rsidRPr="00CA2790" w:rsidRDefault="00CA2790" w:rsidP="00CA2790">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r w:rsidRPr="0052260C">
      <w:rPr>
        <w:rFonts w:ascii="Avenir Next" w:hAnsi="Avenir Next"/>
        <w:sz w:val="18"/>
        <w:szCs w:val="18"/>
      </w:rPr>
      <w:t xml:space="preserve">Email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F7DE3" w14:textId="77777777" w:rsidR="006472E9" w:rsidRDefault="006472E9" w:rsidP="00CA2790">
      <w:r>
        <w:separator/>
      </w:r>
    </w:p>
  </w:footnote>
  <w:footnote w:type="continuationSeparator" w:id="0">
    <w:p w14:paraId="2AA9C946" w14:textId="77777777" w:rsidR="006472E9" w:rsidRDefault="006472E9" w:rsidP="00CA2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8BC3" w14:textId="531D8B09" w:rsidR="003B3D54" w:rsidRDefault="003B3D54" w:rsidP="003B3D54">
    <w:pPr>
      <w:pStyle w:val="En-tte"/>
      <w:jc w:val="center"/>
    </w:pPr>
    <w:r>
      <w:rPr>
        <w:noProof/>
        <w:lang w:eastAsia="fr-CH"/>
      </w:rPr>
      <w:drawing>
        <wp:inline distT="0" distB="0" distL="0" distR="0" wp14:anchorId="20CF87A5" wp14:editId="549396E9">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F6BAFB6" w14:textId="77777777" w:rsidR="003B3D54" w:rsidRDefault="003B3D54" w:rsidP="003B3D5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98"/>
    <w:rsid w:val="00020332"/>
    <w:rsid w:val="000530E4"/>
    <w:rsid w:val="0011090F"/>
    <w:rsid w:val="00117B2A"/>
    <w:rsid w:val="001A2FEF"/>
    <w:rsid w:val="00232898"/>
    <w:rsid w:val="00265AB7"/>
    <w:rsid w:val="002B039D"/>
    <w:rsid w:val="002B5243"/>
    <w:rsid w:val="00321238"/>
    <w:rsid w:val="003648D1"/>
    <w:rsid w:val="003B3D54"/>
    <w:rsid w:val="00401CBD"/>
    <w:rsid w:val="00416DC0"/>
    <w:rsid w:val="00497506"/>
    <w:rsid w:val="0053689E"/>
    <w:rsid w:val="00580433"/>
    <w:rsid w:val="006472E9"/>
    <w:rsid w:val="006C202C"/>
    <w:rsid w:val="006C32D6"/>
    <w:rsid w:val="006C65F0"/>
    <w:rsid w:val="00776FBC"/>
    <w:rsid w:val="007A0BF0"/>
    <w:rsid w:val="0080033E"/>
    <w:rsid w:val="00830831"/>
    <w:rsid w:val="008D4238"/>
    <w:rsid w:val="009175AA"/>
    <w:rsid w:val="00936241"/>
    <w:rsid w:val="0095794B"/>
    <w:rsid w:val="00966C20"/>
    <w:rsid w:val="009B676B"/>
    <w:rsid w:val="009C503B"/>
    <w:rsid w:val="009D1239"/>
    <w:rsid w:val="00A55109"/>
    <w:rsid w:val="00A6065D"/>
    <w:rsid w:val="00AD2383"/>
    <w:rsid w:val="00B8081B"/>
    <w:rsid w:val="00C174B9"/>
    <w:rsid w:val="00CA2790"/>
    <w:rsid w:val="00D91725"/>
    <w:rsid w:val="00E07037"/>
    <w:rsid w:val="00EA7758"/>
    <w:rsid w:val="00EB72E6"/>
    <w:rsid w:val="00F13C12"/>
    <w:rsid w:val="00FA119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A60AF"/>
  <w15:chartTrackingRefBased/>
  <w15:docId w15:val="{080FAD7E-A8CE-AF4C-B552-C5E028B8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A2790"/>
    <w:rPr>
      <w:sz w:val="16"/>
      <w:szCs w:val="16"/>
    </w:rPr>
  </w:style>
  <w:style w:type="paragraph" w:styleId="Commentaire">
    <w:name w:val="annotation text"/>
    <w:basedOn w:val="Normal"/>
    <w:link w:val="CommentaireCar"/>
    <w:uiPriority w:val="99"/>
    <w:semiHidden/>
    <w:unhideWhenUsed/>
    <w:rsid w:val="00CA2790"/>
    <w:rPr>
      <w:sz w:val="20"/>
      <w:szCs w:val="20"/>
    </w:rPr>
  </w:style>
  <w:style w:type="character" w:customStyle="1" w:styleId="CommentaireCar">
    <w:name w:val="Commentaire Car"/>
    <w:basedOn w:val="Policepardfaut"/>
    <w:link w:val="Commentaire"/>
    <w:uiPriority w:val="99"/>
    <w:semiHidden/>
    <w:rsid w:val="00CA2790"/>
    <w:rPr>
      <w:sz w:val="20"/>
      <w:szCs w:val="20"/>
    </w:rPr>
  </w:style>
  <w:style w:type="paragraph" w:styleId="Objetducommentaire">
    <w:name w:val="annotation subject"/>
    <w:basedOn w:val="Commentaire"/>
    <w:next w:val="Commentaire"/>
    <w:link w:val="ObjetducommentaireCar"/>
    <w:uiPriority w:val="99"/>
    <w:semiHidden/>
    <w:unhideWhenUsed/>
    <w:rsid w:val="00CA2790"/>
    <w:rPr>
      <w:b/>
      <w:bCs/>
    </w:rPr>
  </w:style>
  <w:style w:type="character" w:customStyle="1" w:styleId="ObjetducommentaireCar">
    <w:name w:val="Objet du commentaire Car"/>
    <w:basedOn w:val="CommentaireCar"/>
    <w:link w:val="Objetducommentaire"/>
    <w:uiPriority w:val="99"/>
    <w:semiHidden/>
    <w:rsid w:val="00CA2790"/>
    <w:rPr>
      <w:b/>
      <w:bCs/>
      <w:sz w:val="20"/>
      <w:szCs w:val="20"/>
    </w:rPr>
  </w:style>
  <w:style w:type="paragraph" w:styleId="Textedebulles">
    <w:name w:val="Balloon Text"/>
    <w:basedOn w:val="Normal"/>
    <w:link w:val="TextedebullesCar"/>
    <w:uiPriority w:val="99"/>
    <w:semiHidden/>
    <w:unhideWhenUsed/>
    <w:rsid w:val="00CA279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2790"/>
    <w:rPr>
      <w:rFonts w:ascii="Segoe UI" w:hAnsi="Segoe UI" w:cs="Segoe UI"/>
      <w:sz w:val="18"/>
      <w:szCs w:val="18"/>
    </w:rPr>
  </w:style>
  <w:style w:type="paragraph" w:styleId="En-tte">
    <w:name w:val="header"/>
    <w:basedOn w:val="Normal"/>
    <w:link w:val="En-tteCar"/>
    <w:uiPriority w:val="99"/>
    <w:unhideWhenUsed/>
    <w:rsid w:val="00CA2790"/>
    <w:pPr>
      <w:tabs>
        <w:tab w:val="center" w:pos="4536"/>
        <w:tab w:val="right" w:pos="9072"/>
      </w:tabs>
    </w:pPr>
  </w:style>
  <w:style w:type="character" w:customStyle="1" w:styleId="En-tteCar">
    <w:name w:val="En-tête Car"/>
    <w:basedOn w:val="Policepardfaut"/>
    <w:link w:val="En-tte"/>
    <w:uiPriority w:val="99"/>
    <w:rsid w:val="00CA2790"/>
  </w:style>
  <w:style w:type="paragraph" w:styleId="Pieddepage">
    <w:name w:val="footer"/>
    <w:basedOn w:val="Normal"/>
    <w:link w:val="PieddepageCar"/>
    <w:uiPriority w:val="99"/>
    <w:unhideWhenUsed/>
    <w:rsid w:val="00CA2790"/>
    <w:pPr>
      <w:tabs>
        <w:tab w:val="center" w:pos="4536"/>
        <w:tab w:val="right" w:pos="9072"/>
      </w:tabs>
    </w:pPr>
  </w:style>
  <w:style w:type="character" w:customStyle="1" w:styleId="PieddepageCar">
    <w:name w:val="Pied de page Car"/>
    <w:basedOn w:val="Policepardfaut"/>
    <w:link w:val="Pieddepage"/>
    <w:uiPriority w:val="99"/>
    <w:rsid w:val="00CA2790"/>
  </w:style>
  <w:style w:type="character" w:styleId="Lienhypertexte">
    <w:name w:val="Hyperlink"/>
    <w:rsid w:val="00CA2790"/>
    <w:rPr>
      <w:u w:val="single"/>
    </w:rPr>
  </w:style>
  <w:style w:type="table" w:styleId="Grilledutableau">
    <w:name w:val="Table Grid"/>
    <w:basedOn w:val="TableauNormal"/>
    <w:uiPriority w:val="39"/>
    <w:rsid w:val="009D1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36770">
      <w:bodyDiv w:val="1"/>
      <w:marLeft w:val="0"/>
      <w:marRight w:val="0"/>
      <w:marTop w:val="0"/>
      <w:marBottom w:val="0"/>
      <w:divBdr>
        <w:top w:val="none" w:sz="0" w:space="0" w:color="auto"/>
        <w:left w:val="none" w:sz="0" w:space="0" w:color="auto"/>
        <w:bottom w:val="none" w:sz="0" w:space="0" w:color="auto"/>
        <w:right w:val="none" w:sz="0" w:space="0" w:color="auto"/>
      </w:divBdr>
    </w:div>
    <w:div w:id="387073395">
      <w:bodyDiv w:val="1"/>
      <w:marLeft w:val="0"/>
      <w:marRight w:val="0"/>
      <w:marTop w:val="0"/>
      <w:marBottom w:val="0"/>
      <w:divBdr>
        <w:top w:val="none" w:sz="0" w:space="0" w:color="auto"/>
        <w:left w:val="none" w:sz="0" w:space="0" w:color="auto"/>
        <w:bottom w:val="none" w:sz="0" w:space="0" w:color="auto"/>
        <w:right w:val="none" w:sz="0" w:space="0" w:color="auto"/>
      </w:divBdr>
      <w:divsChild>
        <w:div w:id="680621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02423">
              <w:marLeft w:val="0"/>
              <w:marRight w:val="0"/>
              <w:marTop w:val="0"/>
              <w:marBottom w:val="0"/>
              <w:divBdr>
                <w:top w:val="none" w:sz="0" w:space="0" w:color="auto"/>
                <w:left w:val="none" w:sz="0" w:space="0" w:color="auto"/>
                <w:bottom w:val="none" w:sz="0" w:space="0" w:color="auto"/>
                <w:right w:val="none" w:sz="0" w:space="0" w:color="auto"/>
              </w:divBdr>
              <w:divsChild>
                <w:div w:id="934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4906">
      <w:bodyDiv w:val="1"/>
      <w:marLeft w:val="0"/>
      <w:marRight w:val="0"/>
      <w:marTop w:val="0"/>
      <w:marBottom w:val="0"/>
      <w:divBdr>
        <w:top w:val="none" w:sz="0" w:space="0" w:color="auto"/>
        <w:left w:val="none" w:sz="0" w:space="0" w:color="auto"/>
        <w:bottom w:val="none" w:sz="0" w:space="0" w:color="auto"/>
        <w:right w:val="none" w:sz="0" w:space="0" w:color="auto"/>
      </w:divBdr>
      <w:divsChild>
        <w:div w:id="18120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21303">
              <w:marLeft w:val="0"/>
              <w:marRight w:val="0"/>
              <w:marTop w:val="0"/>
              <w:marBottom w:val="0"/>
              <w:divBdr>
                <w:top w:val="none" w:sz="0" w:space="0" w:color="auto"/>
                <w:left w:val="none" w:sz="0" w:space="0" w:color="auto"/>
                <w:bottom w:val="none" w:sz="0" w:space="0" w:color="auto"/>
                <w:right w:val="none" w:sz="0" w:space="0" w:color="auto"/>
              </w:divBdr>
              <w:divsChild>
                <w:div w:id="9740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4514">
      <w:bodyDiv w:val="1"/>
      <w:marLeft w:val="0"/>
      <w:marRight w:val="0"/>
      <w:marTop w:val="0"/>
      <w:marBottom w:val="0"/>
      <w:divBdr>
        <w:top w:val="none" w:sz="0" w:space="0" w:color="auto"/>
        <w:left w:val="none" w:sz="0" w:space="0" w:color="auto"/>
        <w:bottom w:val="none" w:sz="0" w:space="0" w:color="auto"/>
        <w:right w:val="none" w:sz="0" w:space="0" w:color="auto"/>
      </w:divBdr>
    </w:div>
    <w:div w:id="1338191231">
      <w:bodyDiv w:val="1"/>
      <w:marLeft w:val="0"/>
      <w:marRight w:val="0"/>
      <w:marTop w:val="0"/>
      <w:marBottom w:val="0"/>
      <w:divBdr>
        <w:top w:val="none" w:sz="0" w:space="0" w:color="auto"/>
        <w:left w:val="none" w:sz="0" w:space="0" w:color="auto"/>
        <w:bottom w:val="none" w:sz="0" w:space="0" w:color="auto"/>
        <w:right w:val="none" w:sz="0" w:space="0" w:color="auto"/>
      </w:divBdr>
    </w:div>
    <w:div w:id="144357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3860</Words>
  <Characters>21232</Characters>
  <Application>Microsoft Office Word</Application>
  <DocSecurity>0</DocSecurity>
  <Lines>176</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2021-04-02T09:37:00Z</cp:lastPrinted>
  <dcterms:created xsi:type="dcterms:W3CDTF">2021-03-26T13:43:00Z</dcterms:created>
  <dcterms:modified xsi:type="dcterms:W3CDTF">2021-04-02T09:38:00Z</dcterms:modified>
</cp:coreProperties>
</file>