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B2EC6" w14:textId="77777777" w:rsidR="00B910FC" w:rsidRDefault="00B910FC" w:rsidP="006333AA">
      <w:pPr>
        <w:jc w:val="center"/>
        <w:rPr>
          <w:rFonts w:ascii="Avenir Next" w:hAnsi="Avenir Next"/>
          <w:b/>
          <w:bCs/>
          <w:lang w:val="en-GB"/>
        </w:rPr>
      </w:pPr>
    </w:p>
    <w:p w14:paraId="12B56F39" w14:textId="3691D6CE" w:rsidR="00692275" w:rsidRDefault="00E62053" w:rsidP="006333AA">
      <w:pPr>
        <w:jc w:val="center"/>
        <w:rPr>
          <w:rFonts w:ascii="Avenir Next" w:hAnsi="Avenir Next"/>
          <w:b/>
          <w:bCs/>
        </w:rPr>
      </w:pPr>
      <w:r>
        <w:rPr>
          <w:rFonts w:ascii="Avenir Next" w:hAnsi="Avenir Next"/>
          <w:b/>
          <w:bCs/>
        </w:rPr>
        <w:t xml:space="preserve">ZURÜCK NACH HAVANNA: ZENITH FEIERT </w:t>
      </w:r>
      <w:r w:rsidR="0071540F">
        <w:rPr>
          <w:rFonts w:ascii="Avenir Next" w:hAnsi="Avenir Next"/>
          <w:b/>
          <w:bCs/>
        </w:rPr>
        <w:t xml:space="preserve">MIT EINER GANZ BESONDEREN CHRONOMASTER OPEN </w:t>
      </w:r>
      <w:r>
        <w:rPr>
          <w:rFonts w:ascii="Avenir Next" w:hAnsi="Avenir Next"/>
          <w:b/>
          <w:bCs/>
        </w:rPr>
        <w:t>DAS 55-JÄHRIGE JUBILÄUM DER COHIBA-ZIGARREN</w:t>
      </w:r>
    </w:p>
    <w:p w14:paraId="4A9966E2" w14:textId="77777777" w:rsidR="00B910FC" w:rsidRPr="003C14D6" w:rsidRDefault="00B910FC" w:rsidP="006333AA">
      <w:pPr>
        <w:jc w:val="center"/>
        <w:rPr>
          <w:rFonts w:ascii="Avenir Next" w:hAnsi="Avenir Next"/>
          <w:b/>
          <w:bCs/>
        </w:rPr>
      </w:pPr>
    </w:p>
    <w:p w14:paraId="693C8F05" w14:textId="77777777" w:rsidR="00E62053" w:rsidRPr="003C14D6" w:rsidRDefault="00E62053" w:rsidP="006333AA">
      <w:pPr>
        <w:jc w:val="both"/>
        <w:rPr>
          <w:rFonts w:ascii="Avenir Next" w:hAnsi="Avenir Next"/>
          <w:sz w:val="22"/>
          <w:szCs w:val="22"/>
        </w:rPr>
      </w:pPr>
    </w:p>
    <w:p w14:paraId="1FEF738A" w14:textId="0EC99C70" w:rsidR="00692275" w:rsidRPr="00B910FC" w:rsidRDefault="00677DED" w:rsidP="00B910FC">
      <w:pPr>
        <w:jc w:val="both"/>
        <w:rPr>
          <w:rFonts w:ascii="Avenir Next" w:hAnsi="Avenir Next"/>
          <w:b/>
          <w:bCs/>
          <w:sz w:val="18"/>
          <w:szCs w:val="18"/>
        </w:rPr>
      </w:pPr>
      <w:r>
        <w:rPr>
          <w:rFonts w:ascii="Avenir Next" w:hAnsi="Avenir Next"/>
          <w:b/>
          <w:bCs/>
          <w:sz w:val="18"/>
          <w:szCs w:val="18"/>
        </w:rPr>
        <w:t xml:space="preserve">Von Havanna bis Le Locle </w:t>
      </w:r>
      <w:r w:rsidR="002A29A3">
        <w:rPr>
          <w:rFonts w:ascii="Avenir Next" w:hAnsi="Avenir Next"/>
          <w:b/>
          <w:bCs/>
          <w:sz w:val="18"/>
          <w:szCs w:val="18"/>
        </w:rPr>
        <w:t xml:space="preserve">und auf der ganzen Welt </w:t>
      </w:r>
      <w:r>
        <w:rPr>
          <w:rFonts w:ascii="Avenir Next" w:hAnsi="Avenir Next"/>
          <w:b/>
          <w:bCs/>
          <w:sz w:val="18"/>
          <w:szCs w:val="18"/>
        </w:rPr>
        <w:t xml:space="preserve">feiern Zigarrenliebhaber in diesem Jahr das 55-jährige Jubiläum einer der renommiertesten und angesehensten kubanischen Zigarrenmarken: </w:t>
      </w:r>
      <w:proofErr w:type="spellStart"/>
      <w:r>
        <w:rPr>
          <w:rFonts w:ascii="Avenir Next" w:hAnsi="Avenir Next"/>
          <w:b/>
          <w:bCs/>
          <w:sz w:val="18"/>
          <w:szCs w:val="18"/>
        </w:rPr>
        <w:t>Cohiba</w:t>
      </w:r>
      <w:proofErr w:type="spellEnd"/>
      <w:r>
        <w:rPr>
          <w:rFonts w:ascii="Avenir Next" w:hAnsi="Avenir Next"/>
          <w:b/>
          <w:bCs/>
          <w:sz w:val="18"/>
          <w:szCs w:val="18"/>
        </w:rPr>
        <w:t xml:space="preserve">. Die Manufaktur Zenith, die inzwischen im fünften Jahr mit </w:t>
      </w:r>
      <w:proofErr w:type="spellStart"/>
      <w:r>
        <w:rPr>
          <w:rFonts w:ascii="Avenir Next" w:hAnsi="Avenir Next"/>
          <w:b/>
          <w:bCs/>
          <w:sz w:val="18"/>
          <w:szCs w:val="18"/>
        </w:rPr>
        <w:t>Habanos</w:t>
      </w:r>
      <w:proofErr w:type="spellEnd"/>
      <w:r>
        <w:rPr>
          <w:rFonts w:ascii="Avenir Next" w:hAnsi="Avenir Next"/>
          <w:b/>
          <w:bCs/>
          <w:sz w:val="18"/>
          <w:szCs w:val="18"/>
        </w:rPr>
        <w:t xml:space="preserve"> zusammenarbeitet und zuvor bereits fünf </w:t>
      </w:r>
      <w:proofErr w:type="spellStart"/>
      <w:r>
        <w:rPr>
          <w:rFonts w:ascii="Avenir Next" w:hAnsi="Avenir Next"/>
          <w:b/>
          <w:bCs/>
          <w:sz w:val="18"/>
          <w:szCs w:val="18"/>
        </w:rPr>
        <w:t>Cohiba</w:t>
      </w:r>
      <w:proofErr w:type="spellEnd"/>
      <w:r>
        <w:rPr>
          <w:rFonts w:ascii="Avenir Next" w:hAnsi="Avenir Next"/>
          <w:b/>
          <w:bCs/>
          <w:sz w:val="18"/>
          <w:szCs w:val="18"/>
        </w:rPr>
        <w:t xml:space="preserve"> Special Editions herausgebracht hat, feiert diesen Jahrestag mit einer erstklassigen und höchst exklusiven Chronomaster Open.</w:t>
      </w:r>
    </w:p>
    <w:p w14:paraId="205775C8" w14:textId="77777777" w:rsidR="00584A91" w:rsidRPr="003C14D6" w:rsidRDefault="00584A91" w:rsidP="006333AA">
      <w:pPr>
        <w:jc w:val="both"/>
        <w:rPr>
          <w:rFonts w:ascii="Avenir Next" w:hAnsi="Avenir Next"/>
          <w:sz w:val="18"/>
          <w:szCs w:val="18"/>
        </w:rPr>
      </w:pPr>
    </w:p>
    <w:p w14:paraId="36D4FA30" w14:textId="4ACF9DF7" w:rsidR="00017FA2" w:rsidRPr="00B910FC" w:rsidRDefault="00C0181F" w:rsidP="006333AA">
      <w:pPr>
        <w:jc w:val="both"/>
        <w:rPr>
          <w:rFonts w:ascii="Avenir Next" w:hAnsi="Avenir Next"/>
          <w:sz w:val="18"/>
          <w:szCs w:val="18"/>
        </w:rPr>
      </w:pPr>
      <w:r>
        <w:rPr>
          <w:rFonts w:ascii="Avenir Next" w:hAnsi="Avenir Next"/>
          <w:sz w:val="18"/>
          <w:szCs w:val="18"/>
        </w:rPr>
        <w:t xml:space="preserve">Basierend auf ihrem gemeinsamen Streben nach Exzellenz durch Präzision, Authentizität und Tradition präsentieren Zenith und </w:t>
      </w:r>
      <w:proofErr w:type="spellStart"/>
      <w:r>
        <w:rPr>
          <w:rFonts w:ascii="Avenir Next" w:hAnsi="Avenir Next"/>
          <w:sz w:val="18"/>
          <w:szCs w:val="18"/>
        </w:rPr>
        <w:t>Cohiba</w:t>
      </w:r>
      <w:proofErr w:type="spellEnd"/>
      <w:r>
        <w:rPr>
          <w:rFonts w:ascii="Avenir Next" w:hAnsi="Avenir Next"/>
          <w:sz w:val="18"/>
          <w:szCs w:val="18"/>
        </w:rPr>
        <w:t xml:space="preserve"> einen neuen Meilenstein ihrer Partnerschaft: einen Zeitmesser für Genießer besonderer Momente und außergewöhnlicher Handwerkskunst.</w:t>
      </w:r>
    </w:p>
    <w:p w14:paraId="4399C384" w14:textId="141CF560" w:rsidR="00677DED" w:rsidRPr="003C14D6" w:rsidRDefault="00677DED" w:rsidP="006333AA">
      <w:pPr>
        <w:jc w:val="both"/>
        <w:rPr>
          <w:rFonts w:ascii="Avenir Next" w:hAnsi="Avenir Next"/>
          <w:sz w:val="18"/>
          <w:szCs w:val="18"/>
        </w:rPr>
      </w:pPr>
    </w:p>
    <w:p w14:paraId="13EA2007" w14:textId="66E0D57E" w:rsidR="00584A91" w:rsidRPr="00B910FC" w:rsidRDefault="00584A91" w:rsidP="006333AA">
      <w:pPr>
        <w:pStyle w:val="tw-data-text"/>
        <w:spacing w:before="0" w:beforeAutospacing="0" w:after="0" w:afterAutospacing="0"/>
        <w:jc w:val="both"/>
        <w:textAlignment w:val="baseline"/>
        <w:rPr>
          <w:rFonts w:ascii="Avenir Next" w:eastAsiaTheme="minorHAnsi" w:hAnsi="Avenir Next" w:cstheme="minorBidi"/>
          <w:sz w:val="18"/>
          <w:szCs w:val="18"/>
        </w:rPr>
      </w:pPr>
      <w:bookmarkStart w:id="0" w:name="_Hlk70586315"/>
      <w:r>
        <w:rPr>
          <w:rFonts w:ascii="Avenir Next" w:hAnsi="Avenir Next"/>
          <w:sz w:val="18"/>
          <w:szCs w:val="18"/>
        </w:rPr>
        <w:t xml:space="preserve">Die </w:t>
      </w:r>
      <w:r w:rsidR="00105756">
        <w:rPr>
          <w:rFonts w:ascii="Avenir Next" w:hAnsi="Avenir Next"/>
          <w:sz w:val="18"/>
          <w:szCs w:val="18"/>
        </w:rPr>
        <w:t xml:space="preserve">limitierte </w:t>
      </w:r>
      <w:r w:rsidR="00590FBF">
        <w:rPr>
          <w:rFonts w:ascii="Avenir Next" w:hAnsi="Avenir Next"/>
          <w:sz w:val="18"/>
          <w:szCs w:val="18"/>
        </w:rPr>
        <w:t>Uhren-</w:t>
      </w:r>
      <w:r w:rsidR="00105756">
        <w:rPr>
          <w:rFonts w:ascii="Avenir Next" w:hAnsi="Avenir Next"/>
          <w:sz w:val="18"/>
          <w:szCs w:val="18"/>
        </w:rPr>
        <w:t>Edition</w:t>
      </w:r>
      <w:r>
        <w:rPr>
          <w:rFonts w:ascii="Avenir Next" w:hAnsi="Avenir Next"/>
          <w:sz w:val="18"/>
          <w:szCs w:val="18"/>
        </w:rPr>
        <w:t xml:space="preserve"> zum 55-jährigen Jubiläum von </w:t>
      </w:r>
      <w:proofErr w:type="spellStart"/>
      <w:r>
        <w:rPr>
          <w:rFonts w:ascii="Avenir Next" w:hAnsi="Avenir Next"/>
          <w:sz w:val="18"/>
          <w:szCs w:val="18"/>
        </w:rPr>
        <w:t>Cohiba</w:t>
      </w:r>
      <w:proofErr w:type="spellEnd"/>
      <w:r>
        <w:rPr>
          <w:rFonts w:ascii="Avenir Next" w:hAnsi="Avenir Next"/>
          <w:sz w:val="18"/>
          <w:szCs w:val="18"/>
        </w:rPr>
        <w:t xml:space="preserve"> bringt Zenith gerade rechtzeitig zu den </w:t>
      </w:r>
      <w:proofErr w:type="spellStart"/>
      <w:r>
        <w:rPr>
          <w:rFonts w:ascii="Avenir Next" w:hAnsi="Avenir Next"/>
          <w:sz w:val="18"/>
          <w:szCs w:val="18"/>
        </w:rPr>
        <w:t>Habanos</w:t>
      </w:r>
      <w:proofErr w:type="spellEnd"/>
      <w:r>
        <w:rPr>
          <w:rFonts w:ascii="Avenir Next" w:hAnsi="Avenir Next"/>
          <w:sz w:val="18"/>
          <w:szCs w:val="18"/>
        </w:rPr>
        <w:t xml:space="preserve"> World Days heraus. Bei diesem Event handelt es sich um eine dreitägige Online-Veranstaltung in Anlehnung an das traditionelle Festival, das über 20 Jahre lang vor Ort in Havanna stattgefunden hat. Das Angebot umfasst themenbezogene Konferenzen, virtuelle Führungen durch Zigarrenfabriken und den Wettbewerb </w:t>
      </w:r>
      <w:proofErr w:type="spellStart"/>
      <w:r>
        <w:rPr>
          <w:rFonts w:ascii="Avenir Next" w:hAnsi="Avenir Next"/>
          <w:sz w:val="18"/>
          <w:szCs w:val="18"/>
        </w:rPr>
        <w:t>Habanos</w:t>
      </w:r>
      <w:proofErr w:type="spellEnd"/>
      <w:r>
        <w:rPr>
          <w:rFonts w:ascii="Avenir Next" w:hAnsi="Avenir Next"/>
          <w:sz w:val="18"/>
          <w:szCs w:val="18"/>
        </w:rPr>
        <w:t xml:space="preserve"> World Challenge, bei dem Zigarrenliebhaber ihr Wissen unter Beweis stellen können.</w:t>
      </w:r>
    </w:p>
    <w:bookmarkEnd w:id="0"/>
    <w:p w14:paraId="52DAF766" w14:textId="77777777" w:rsidR="006C64B1" w:rsidRPr="003C14D6" w:rsidRDefault="006C64B1" w:rsidP="006333AA">
      <w:pPr>
        <w:jc w:val="both"/>
        <w:rPr>
          <w:rFonts w:ascii="Avenir Next" w:hAnsi="Avenir Next"/>
          <w:sz w:val="18"/>
          <w:szCs w:val="18"/>
        </w:rPr>
      </w:pPr>
    </w:p>
    <w:p w14:paraId="1ADD4766" w14:textId="7F0BA5BC" w:rsidR="00677DED" w:rsidRPr="001445B5" w:rsidRDefault="00677DED" w:rsidP="001445B5">
      <w:pPr>
        <w:jc w:val="both"/>
        <w:rPr>
          <w:rFonts w:ascii="Avenir Next" w:hAnsi="Avenir Next"/>
          <w:sz w:val="18"/>
          <w:szCs w:val="18"/>
        </w:rPr>
      </w:pPr>
      <w:r>
        <w:rPr>
          <w:rFonts w:ascii="Avenir Next" w:hAnsi="Avenir Next"/>
          <w:sz w:val="18"/>
          <w:szCs w:val="18"/>
        </w:rPr>
        <w:t xml:space="preserve">Die Marke Zenith hat ihre </w:t>
      </w:r>
      <w:r w:rsidR="00C169F3">
        <w:rPr>
          <w:rFonts w:ascii="Avenir Next" w:hAnsi="Avenir Next"/>
          <w:sz w:val="18"/>
          <w:szCs w:val="18"/>
        </w:rPr>
        <w:t xml:space="preserve">unverwechselbare </w:t>
      </w:r>
      <w:r>
        <w:rPr>
          <w:rFonts w:ascii="Avenir Next" w:hAnsi="Avenir Next"/>
          <w:sz w:val="18"/>
          <w:szCs w:val="18"/>
        </w:rPr>
        <w:t xml:space="preserve">Chronomaster Open </w:t>
      </w:r>
      <w:r w:rsidR="00C169F3">
        <w:rPr>
          <w:rFonts w:ascii="Avenir Next" w:hAnsi="Avenir Next"/>
          <w:sz w:val="18"/>
          <w:szCs w:val="18"/>
        </w:rPr>
        <w:t>auf eine Weise neugestaltet,</w:t>
      </w:r>
      <w:r>
        <w:rPr>
          <w:rFonts w:ascii="Avenir Next" w:hAnsi="Avenir Next"/>
          <w:sz w:val="18"/>
          <w:szCs w:val="18"/>
        </w:rPr>
        <w:t xml:space="preserve"> </w:t>
      </w:r>
      <w:r w:rsidR="00C169F3">
        <w:rPr>
          <w:rFonts w:ascii="Avenir Next" w:hAnsi="Avenir Next"/>
          <w:sz w:val="18"/>
          <w:szCs w:val="18"/>
        </w:rPr>
        <w:t xml:space="preserve">die sofort an </w:t>
      </w:r>
      <w:r>
        <w:rPr>
          <w:rFonts w:ascii="Avenir Next" w:hAnsi="Avenir Next"/>
          <w:sz w:val="18"/>
          <w:szCs w:val="18"/>
        </w:rPr>
        <w:t>d</w:t>
      </w:r>
      <w:r w:rsidR="00C169F3">
        <w:rPr>
          <w:rFonts w:ascii="Avenir Next" w:hAnsi="Avenir Next"/>
          <w:sz w:val="18"/>
          <w:szCs w:val="18"/>
        </w:rPr>
        <w:t>ie</w:t>
      </w:r>
      <w:r>
        <w:rPr>
          <w:rFonts w:ascii="Avenir Next" w:hAnsi="Avenir Next"/>
          <w:sz w:val="18"/>
          <w:szCs w:val="18"/>
        </w:rPr>
        <w:t xml:space="preserve"> einzigartige Ästhetik von </w:t>
      </w:r>
      <w:proofErr w:type="spellStart"/>
      <w:r>
        <w:rPr>
          <w:rFonts w:ascii="Avenir Next" w:hAnsi="Avenir Next"/>
          <w:sz w:val="18"/>
          <w:szCs w:val="18"/>
        </w:rPr>
        <w:t>Cohiba</w:t>
      </w:r>
      <w:proofErr w:type="spellEnd"/>
      <w:r>
        <w:rPr>
          <w:rFonts w:ascii="Avenir Next" w:hAnsi="Avenir Next"/>
          <w:sz w:val="18"/>
          <w:szCs w:val="18"/>
        </w:rPr>
        <w:t xml:space="preserve"> </w:t>
      </w:r>
      <w:r w:rsidR="00C169F3">
        <w:rPr>
          <w:rFonts w:ascii="Avenir Next" w:hAnsi="Avenir Next"/>
          <w:sz w:val="18"/>
          <w:szCs w:val="18"/>
        </w:rPr>
        <w:t>erinnert</w:t>
      </w:r>
      <w:r>
        <w:rPr>
          <w:rFonts w:ascii="Avenir Next" w:hAnsi="Avenir Next"/>
          <w:sz w:val="18"/>
          <w:szCs w:val="18"/>
        </w:rPr>
        <w:t>. Im Einklang mit den markanten Designcodes der Verpackung und der Zigarrenringe der vollständig von Hand gerollten, exquisiten Zigarren</w:t>
      </w:r>
      <w:r w:rsidR="00C169F3">
        <w:rPr>
          <w:rFonts w:ascii="Avenir Next" w:hAnsi="Avenir Next"/>
          <w:sz w:val="18"/>
          <w:szCs w:val="18"/>
        </w:rPr>
        <w:t>,</w:t>
      </w:r>
      <w:r>
        <w:rPr>
          <w:rFonts w:ascii="Avenir Next" w:hAnsi="Avenir Next"/>
          <w:sz w:val="18"/>
          <w:szCs w:val="18"/>
        </w:rPr>
        <w:t xml:space="preserve"> weist auch das Zifferblatt der Chronomaster Open </w:t>
      </w:r>
      <w:proofErr w:type="spellStart"/>
      <w:r>
        <w:rPr>
          <w:rFonts w:ascii="Avenir Next" w:hAnsi="Avenir Next"/>
          <w:sz w:val="18"/>
          <w:szCs w:val="18"/>
        </w:rPr>
        <w:t>Cohiba</w:t>
      </w:r>
      <w:proofErr w:type="spellEnd"/>
      <w:r>
        <w:rPr>
          <w:rFonts w:ascii="Avenir Next" w:hAnsi="Avenir Next"/>
          <w:sz w:val="18"/>
          <w:szCs w:val="18"/>
        </w:rPr>
        <w:t xml:space="preserve"> 55</w:t>
      </w:r>
      <w:r>
        <w:rPr>
          <w:rFonts w:ascii="Avenir Next" w:hAnsi="Avenir Next"/>
          <w:sz w:val="18"/>
          <w:szCs w:val="18"/>
          <w:vertAlign w:val="superscript"/>
        </w:rPr>
        <w:t>th</w:t>
      </w:r>
      <w:r>
        <w:rPr>
          <w:rFonts w:ascii="Avenir Next" w:hAnsi="Avenir Next"/>
          <w:sz w:val="18"/>
          <w:szCs w:val="18"/>
        </w:rPr>
        <w:t xml:space="preserve"> </w:t>
      </w:r>
      <w:proofErr w:type="spellStart"/>
      <w:r>
        <w:rPr>
          <w:rFonts w:ascii="Avenir Next" w:hAnsi="Avenir Next"/>
          <w:sz w:val="18"/>
          <w:szCs w:val="18"/>
        </w:rPr>
        <w:t>Anniversary</w:t>
      </w:r>
      <w:proofErr w:type="spellEnd"/>
      <w:r>
        <w:rPr>
          <w:rFonts w:ascii="Avenir Next" w:hAnsi="Avenir Next"/>
          <w:sz w:val="18"/>
          <w:szCs w:val="18"/>
        </w:rPr>
        <w:t xml:space="preserve"> Edition den safrangelben Farbton und das schwarz-weiße Schachbrettmuster auf. Ergänzt wird das Design von einem gelben </w:t>
      </w:r>
      <w:proofErr w:type="spellStart"/>
      <w:r>
        <w:rPr>
          <w:rFonts w:ascii="Avenir Next" w:hAnsi="Avenir Next"/>
          <w:sz w:val="18"/>
          <w:szCs w:val="18"/>
        </w:rPr>
        <w:t>Chronographensekundenzeiger</w:t>
      </w:r>
      <w:proofErr w:type="spellEnd"/>
      <w:r>
        <w:rPr>
          <w:rFonts w:ascii="Avenir Next" w:hAnsi="Avenir Next"/>
          <w:sz w:val="18"/>
          <w:szCs w:val="18"/>
        </w:rPr>
        <w:t xml:space="preserve"> mit sternförmigem Gegengewicht und einem Armband aus schwarzem </w:t>
      </w:r>
      <w:proofErr w:type="spellStart"/>
      <w:r>
        <w:rPr>
          <w:rFonts w:ascii="Avenir Next" w:hAnsi="Avenir Next"/>
          <w:sz w:val="18"/>
          <w:szCs w:val="18"/>
        </w:rPr>
        <w:t>Alligatorleder</w:t>
      </w:r>
      <w:proofErr w:type="spellEnd"/>
      <w:r>
        <w:rPr>
          <w:rFonts w:ascii="Avenir Next" w:hAnsi="Avenir Next"/>
          <w:sz w:val="18"/>
          <w:szCs w:val="18"/>
        </w:rPr>
        <w:t>, welches das Schachmuster auf dem Zifferblatt betont.</w:t>
      </w:r>
    </w:p>
    <w:p w14:paraId="0CC7D6AF" w14:textId="77777777" w:rsidR="00677DED" w:rsidRPr="003C14D6" w:rsidRDefault="00677DED" w:rsidP="006333AA">
      <w:pPr>
        <w:jc w:val="both"/>
        <w:rPr>
          <w:rFonts w:ascii="Avenir Next" w:hAnsi="Avenir Next"/>
          <w:sz w:val="18"/>
          <w:szCs w:val="18"/>
        </w:rPr>
      </w:pPr>
    </w:p>
    <w:p w14:paraId="15A0CD2D" w14:textId="5AC8668B" w:rsidR="00584A91" w:rsidRPr="00B910FC" w:rsidRDefault="00677DED" w:rsidP="006333AA">
      <w:pPr>
        <w:jc w:val="both"/>
        <w:rPr>
          <w:rFonts w:ascii="Avenir Next" w:hAnsi="Avenir Next"/>
          <w:sz w:val="18"/>
          <w:szCs w:val="18"/>
        </w:rPr>
      </w:pPr>
      <w:r>
        <w:rPr>
          <w:rFonts w:ascii="Avenir Next" w:hAnsi="Avenir Next"/>
          <w:sz w:val="18"/>
          <w:szCs w:val="18"/>
        </w:rPr>
        <w:t xml:space="preserve">Darüber hinaus ist der </w:t>
      </w:r>
      <w:r w:rsidR="00210A2B">
        <w:rPr>
          <w:rFonts w:ascii="Avenir Next" w:hAnsi="Avenir Next"/>
          <w:sz w:val="18"/>
          <w:szCs w:val="18"/>
        </w:rPr>
        <w:t>Gehäuseboden,</w:t>
      </w:r>
      <w:r>
        <w:rPr>
          <w:rFonts w:ascii="Avenir Next" w:hAnsi="Avenir Next"/>
          <w:sz w:val="18"/>
          <w:szCs w:val="18"/>
        </w:rPr>
        <w:t xml:space="preserve"> der auf nur 55 Exemplare limitierten Chronomaster Open </w:t>
      </w:r>
      <w:proofErr w:type="spellStart"/>
      <w:r>
        <w:rPr>
          <w:rFonts w:ascii="Avenir Next" w:hAnsi="Avenir Next"/>
          <w:sz w:val="18"/>
          <w:szCs w:val="18"/>
        </w:rPr>
        <w:t>Cohiba</w:t>
      </w:r>
      <w:proofErr w:type="spellEnd"/>
      <w:r>
        <w:rPr>
          <w:rFonts w:ascii="Avenir Next" w:hAnsi="Avenir Next"/>
          <w:sz w:val="18"/>
          <w:szCs w:val="18"/>
        </w:rPr>
        <w:t xml:space="preserve"> 55</w:t>
      </w:r>
      <w:r>
        <w:rPr>
          <w:rFonts w:ascii="Avenir Next" w:hAnsi="Avenir Next"/>
          <w:sz w:val="18"/>
          <w:szCs w:val="18"/>
          <w:vertAlign w:val="superscript"/>
        </w:rPr>
        <w:t>th</w:t>
      </w:r>
      <w:r>
        <w:rPr>
          <w:rFonts w:ascii="Avenir Next" w:hAnsi="Avenir Next"/>
          <w:sz w:val="18"/>
          <w:szCs w:val="18"/>
        </w:rPr>
        <w:t xml:space="preserve"> </w:t>
      </w:r>
      <w:proofErr w:type="spellStart"/>
      <w:r>
        <w:rPr>
          <w:rFonts w:ascii="Avenir Next" w:hAnsi="Avenir Next"/>
          <w:sz w:val="18"/>
          <w:szCs w:val="18"/>
        </w:rPr>
        <w:t>Anniversary</w:t>
      </w:r>
      <w:proofErr w:type="spellEnd"/>
      <w:r>
        <w:rPr>
          <w:rFonts w:ascii="Avenir Next" w:hAnsi="Avenir Next"/>
          <w:sz w:val="18"/>
          <w:szCs w:val="18"/>
        </w:rPr>
        <w:t xml:space="preserve"> Edition</w:t>
      </w:r>
      <w:r w:rsidR="00210A2B">
        <w:rPr>
          <w:rFonts w:ascii="Avenir Next" w:hAnsi="Avenir Next"/>
          <w:sz w:val="18"/>
          <w:szCs w:val="18"/>
        </w:rPr>
        <w:t>,</w:t>
      </w:r>
      <w:r>
        <w:rPr>
          <w:rFonts w:ascii="Avenir Next" w:hAnsi="Avenir Next"/>
          <w:sz w:val="18"/>
          <w:szCs w:val="18"/>
        </w:rPr>
        <w:t xml:space="preserve"> auf der Innenseite des Saphirglases mit einem </w:t>
      </w:r>
      <w:proofErr w:type="spellStart"/>
      <w:r>
        <w:rPr>
          <w:rFonts w:ascii="Avenir Next" w:hAnsi="Avenir Next"/>
          <w:sz w:val="18"/>
          <w:szCs w:val="18"/>
        </w:rPr>
        <w:t>Cohiba</w:t>
      </w:r>
      <w:proofErr w:type="spellEnd"/>
      <w:r>
        <w:rPr>
          <w:rFonts w:ascii="Avenir Next" w:hAnsi="Avenir Next"/>
          <w:sz w:val="18"/>
          <w:szCs w:val="18"/>
        </w:rPr>
        <w:t xml:space="preserve"> 55-Logo bedruckt. Und für einen perfekt abgerundeten Genuss wird jede Uhr mit einem Set aus fünf </w:t>
      </w:r>
      <w:r w:rsidR="00210A2B">
        <w:rPr>
          <w:rFonts w:ascii="Avenir Next" w:hAnsi="Avenir Next"/>
          <w:sz w:val="18"/>
          <w:szCs w:val="18"/>
        </w:rPr>
        <w:t xml:space="preserve">ausgewählten </w:t>
      </w:r>
      <w:proofErr w:type="spellStart"/>
      <w:r>
        <w:rPr>
          <w:rFonts w:ascii="Avenir Next" w:hAnsi="Avenir Next"/>
          <w:sz w:val="18"/>
          <w:szCs w:val="18"/>
        </w:rPr>
        <w:t>Cohiba</w:t>
      </w:r>
      <w:proofErr w:type="spellEnd"/>
      <w:r>
        <w:rPr>
          <w:rFonts w:ascii="Avenir Next" w:hAnsi="Avenir Next"/>
          <w:sz w:val="18"/>
          <w:szCs w:val="18"/>
        </w:rPr>
        <w:t xml:space="preserve"> Zigarren </w:t>
      </w:r>
      <w:r w:rsidR="00210A2B">
        <w:rPr>
          <w:rFonts w:ascii="Avenir Next" w:hAnsi="Avenir Next"/>
          <w:sz w:val="18"/>
          <w:szCs w:val="18"/>
        </w:rPr>
        <w:t xml:space="preserve">geliefert, die </w:t>
      </w:r>
      <w:r>
        <w:rPr>
          <w:rFonts w:ascii="Avenir Next" w:hAnsi="Avenir Next"/>
          <w:sz w:val="18"/>
          <w:szCs w:val="18"/>
        </w:rPr>
        <w:t>in einer exklusiven Porzellandose mit Co-Branding präsentiert</w:t>
      </w:r>
      <w:r w:rsidR="00210A2B">
        <w:rPr>
          <w:rFonts w:ascii="Avenir Next" w:hAnsi="Avenir Next"/>
          <w:sz w:val="18"/>
          <w:szCs w:val="18"/>
        </w:rPr>
        <w:t xml:space="preserve"> werden</w:t>
      </w:r>
      <w:r>
        <w:rPr>
          <w:rFonts w:ascii="Avenir Next" w:hAnsi="Avenir Next"/>
          <w:sz w:val="18"/>
          <w:szCs w:val="18"/>
        </w:rPr>
        <w:t>.</w:t>
      </w:r>
    </w:p>
    <w:p w14:paraId="7A0C58AA" w14:textId="54EBFDDB" w:rsidR="008F25FB" w:rsidRPr="003C14D6" w:rsidRDefault="008F25FB" w:rsidP="006333AA">
      <w:pPr>
        <w:jc w:val="both"/>
        <w:rPr>
          <w:rFonts w:ascii="Avenir Next" w:hAnsi="Avenir Next"/>
          <w:sz w:val="18"/>
          <w:szCs w:val="18"/>
        </w:rPr>
      </w:pPr>
    </w:p>
    <w:p w14:paraId="4460B7D8" w14:textId="59509F94" w:rsidR="008F25FB" w:rsidRPr="00B910FC" w:rsidRDefault="00584A91" w:rsidP="006333AA">
      <w:pPr>
        <w:jc w:val="both"/>
        <w:rPr>
          <w:rFonts w:ascii="Avenir Next" w:hAnsi="Avenir Next"/>
          <w:sz w:val="18"/>
          <w:szCs w:val="18"/>
        </w:rPr>
      </w:pPr>
      <w:r>
        <w:rPr>
          <w:rFonts w:ascii="Avenir Next" w:hAnsi="Avenir Next"/>
          <w:sz w:val="18"/>
          <w:szCs w:val="18"/>
        </w:rPr>
        <w:t xml:space="preserve">Die Chronomaster Open </w:t>
      </w:r>
      <w:proofErr w:type="spellStart"/>
      <w:r>
        <w:rPr>
          <w:rFonts w:ascii="Avenir Next" w:hAnsi="Avenir Next"/>
          <w:sz w:val="18"/>
          <w:szCs w:val="18"/>
        </w:rPr>
        <w:t>Cohiba</w:t>
      </w:r>
      <w:proofErr w:type="spellEnd"/>
      <w:r>
        <w:rPr>
          <w:rFonts w:ascii="Avenir Next" w:hAnsi="Avenir Next"/>
          <w:sz w:val="18"/>
          <w:szCs w:val="18"/>
        </w:rPr>
        <w:t xml:space="preserve"> 55</w:t>
      </w:r>
      <w:r>
        <w:rPr>
          <w:rFonts w:ascii="Avenir Next" w:hAnsi="Avenir Next"/>
          <w:sz w:val="18"/>
          <w:szCs w:val="18"/>
          <w:vertAlign w:val="superscript"/>
        </w:rPr>
        <w:t>th</w:t>
      </w:r>
      <w:r>
        <w:rPr>
          <w:rFonts w:ascii="Avenir Next" w:hAnsi="Avenir Next"/>
          <w:sz w:val="18"/>
          <w:szCs w:val="18"/>
        </w:rPr>
        <w:t xml:space="preserve"> </w:t>
      </w:r>
      <w:proofErr w:type="spellStart"/>
      <w:r>
        <w:rPr>
          <w:rFonts w:ascii="Avenir Next" w:hAnsi="Avenir Next"/>
          <w:sz w:val="18"/>
          <w:szCs w:val="18"/>
        </w:rPr>
        <w:t>Anniversary</w:t>
      </w:r>
      <w:proofErr w:type="spellEnd"/>
      <w:r>
        <w:rPr>
          <w:rFonts w:ascii="Avenir Next" w:hAnsi="Avenir Next"/>
          <w:sz w:val="18"/>
          <w:szCs w:val="18"/>
        </w:rPr>
        <w:t xml:space="preserve"> Edition wird ab Oktober 2021 exklusiv in Zenith-Boutiquen und bei ausgewählten Händlern weltweit erhältlich sein.</w:t>
      </w:r>
    </w:p>
    <w:p w14:paraId="3AC4694E" w14:textId="5BB8F2F8" w:rsidR="00B910FC" w:rsidRDefault="00B910FC">
      <w:pPr>
        <w:rPr>
          <w:rFonts w:ascii="Avenir Next" w:hAnsi="Avenir Next"/>
          <w:i/>
          <w:iCs/>
          <w:color w:val="FF0000"/>
          <w:sz w:val="22"/>
          <w:szCs w:val="22"/>
        </w:rPr>
      </w:pPr>
      <w:r>
        <w:br w:type="page"/>
      </w:r>
    </w:p>
    <w:p w14:paraId="07C18393" w14:textId="77777777" w:rsidR="00B910FC" w:rsidRPr="003C14D6" w:rsidRDefault="00B910FC" w:rsidP="00B910FC">
      <w:pPr>
        <w:spacing w:line="276" w:lineRule="auto"/>
        <w:jc w:val="both"/>
        <w:rPr>
          <w:rFonts w:ascii="Avenir Next" w:eastAsia="Times New Roman" w:hAnsi="Avenir Next" w:cs="Arial"/>
          <w:b/>
          <w:sz w:val="18"/>
          <w:szCs w:val="18"/>
          <w:lang w:val="en-US"/>
        </w:rPr>
      </w:pPr>
      <w:r w:rsidRPr="003C14D6">
        <w:rPr>
          <w:rFonts w:ascii="Avenir Next" w:hAnsi="Avenir Next"/>
          <w:b/>
          <w:sz w:val="18"/>
          <w:szCs w:val="18"/>
          <w:lang w:val="en-US"/>
        </w:rPr>
        <w:lastRenderedPageBreak/>
        <w:t>ZENITH: TIME TO REACH YOUR STAR.</w:t>
      </w:r>
    </w:p>
    <w:p w14:paraId="25E1564D" w14:textId="77777777" w:rsidR="00B910FC" w:rsidRPr="0095794B" w:rsidRDefault="00B910FC" w:rsidP="00B910FC">
      <w:pPr>
        <w:spacing w:line="276" w:lineRule="auto"/>
        <w:jc w:val="both"/>
        <w:rPr>
          <w:rFonts w:ascii="Avenir Next" w:eastAsia="Times New Roman" w:hAnsi="Avenir Next" w:cs="Arial"/>
          <w:b/>
          <w:sz w:val="18"/>
          <w:szCs w:val="18"/>
          <w:lang w:val="en-US"/>
        </w:rPr>
      </w:pPr>
    </w:p>
    <w:p w14:paraId="50B88EC7" w14:textId="77777777" w:rsidR="00B910FC" w:rsidRPr="0095794B" w:rsidRDefault="00B910FC" w:rsidP="00B910FC">
      <w:pPr>
        <w:jc w:val="both"/>
        <w:rPr>
          <w:rFonts w:ascii="Avenir Next" w:eastAsia="Times New Roman" w:hAnsi="Avenir Next" w:cs="Arial"/>
          <w:sz w:val="18"/>
          <w:szCs w:val="18"/>
        </w:rPr>
      </w:pPr>
      <w:r>
        <w:rPr>
          <w:rFonts w:ascii="Avenir Next" w:hAnsi="Avenir Next"/>
          <w:sz w:val="18"/>
          <w:szCs w:val="18"/>
        </w:rPr>
        <w:t xml:space="preserve">Die Mission von Zenith besteht darin, Menschen dazu zu inspirieren, ihre Träume zu leben und wahr werden zu lassen – allen Widrigkeiten zum Trotz. 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 Zenith feiert auch die Errungenschaften visionärer Frauen unter den Pionieren der Vergangenheit und Gegenwart – und hat ihnen zu Ehren 2020 mit der Defy Midnight die erste reine Damenkollektion lanciert. </w:t>
      </w:r>
    </w:p>
    <w:p w14:paraId="534A5B15" w14:textId="77777777" w:rsidR="00B910FC" w:rsidRPr="003C14D6" w:rsidRDefault="00B910FC" w:rsidP="00B910FC">
      <w:pPr>
        <w:jc w:val="both"/>
        <w:rPr>
          <w:rFonts w:ascii="Avenir Next" w:eastAsia="Times New Roman" w:hAnsi="Avenir Next" w:cs="Arial"/>
          <w:sz w:val="18"/>
          <w:szCs w:val="18"/>
        </w:rPr>
      </w:pPr>
    </w:p>
    <w:p w14:paraId="669518F5" w14:textId="77777777" w:rsidR="00B910FC" w:rsidRPr="00C174B9" w:rsidRDefault="00B910FC" w:rsidP="00B910FC">
      <w:pPr>
        <w:jc w:val="both"/>
        <w:rPr>
          <w:rFonts w:ascii="Avenir Next" w:eastAsia="Times New Roman" w:hAnsi="Avenir Next" w:cs="Arial"/>
          <w:sz w:val="18"/>
          <w:szCs w:val="18"/>
        </w:rPr>
      </w:pPr>
      <w:r>
        <w:rPr>
          <w:rFonts w:ascii="Avenir Next" w:hAnsi="Avenir Next"/>
          <w:sz w:val="18"/>
          <w:szCs w:val="18"/>
        </w:rPr>
        <w:t xml:space="preserve">Unter dem Leitstern der Innovation stattet Zenith all seine Uhren mit außergewöhnlichen, im eigenen Haus entwickelten und gefertigten Uhrwerken aus. Seit der Entstehung des Kalibers El Primero im Jahr 1969, des ersten automatischen </w:t>
      </w:r>
      <w:proofErr w:type="spellStart"/>
      <w:r>
        <w:rPr>
          <w:rFonts w:ascii="Avenir Next" w:hAnsi="Avenir Next"/>
          <w:sz w:val="18"/>
          <w:szCs w:val="18"/>
        </w:rPr>
        <w:t>Chronographenwerks</w:t>
      </w:r>
      <w:proofErr w:type="spellEnd"/>
      <w:r>
        <w:rPr>
          <w:rFonts w:ascii="Avenir Next" w:hAnsi="Avenir Next"/>
          <w:sz w:val="18"/>
          <w:szCs w:val="18"/>
        </w:rPr>
        <w:t>, hat sich Zenith mit der Chronomaster Sport und ihrer Präzision bis auf die 1/10-Sekunde und dem 1/100-Sekunden-Chronographen DEFY 21 immer wieder den Sekundenbruchteilen gewidmet. Seit 1865 prägt Zenith die Zukunft der Schweizer Uhrenherstellung – als Begleiter all derer, die es wagen, sich selbst herauszufordern und Hindernisse zu überwinden. Die Zeit nach Ihrem Stern zu greifen, ist gekommen.</w:t>
      </w:r>
    </w:p>
    <w:p w14:paraId="7C5DAB89" w14:textId="5A17BD6F" w:rsidR="0027423A" w:rsidRPr="00B910FC" w:rsidRDefault="00B910FC">
      <w:pPr>
        <w:rPr>
          <w:rFonts w:ascii="Avenir Next" w:eastAsia="Times New Roman" w:hAnsi="Avenir Next" w:cs="Arial"/>
          <w:sz w:val="18"/>
          <w:szCs w:val="18"/>
        </w:rPr>
      </w:pPr>
      <w:r>
        <w:br w:type="page"/>
      </w:r>
    </w:p>
    <w:p w14:paraId="75E4D30A" w14:textId="459D20B7" w:rsidR="0027423A" w:rsidRPr="00AB62D9" w:rsidRDefault="0027423A" w:rsidP="0027423A">
      <w:pPr>
        <w:pageBreakBefore/>
        <w:jc w:val="both"/>
        <w:rPr>
          <w:rFonts w:ascii="Avenir Next" w:hAnsi="Avenir Next"/>
          <w:sz w:val="18"/>
        </w:rPr>
      </w:pPr>
      <w:r w:rsidRPr="00AB62D9">
        <w:rPr>
          <w:rFonts w:ascii="Avenir Next" w:hAnsi="Avenir Next"/>
          <w:b/>
          <w:szCs w:val="36"/>
        </w:rPr>
        <w:lastRenderedPageBreak/>
        <w:t>CHRONOMASTER OPEN COHIBA 55</w:t>
      </w:r>
      <w:r w:rsidRPr="00AB62D9">
        <w:rPr>
          <w:rFonts w:ascii="Avenir Next" w:hAnsi="Avenir Next"/>
          <w:b/>
          <w:szCs w:val="36"/>
          <w:vertAlign w:val="superscript"/>
        </w:rPr>
        <w:t>TH</w:t>
      </w:r>
      <w:r w:rsidRPr="00AB62D9">
        <w:rPr>
          <w:rFonts w:ascii="Avenir Next" w:hAnsi="Avenir Next"/>
          <w:b/>
          <w:szCs w:val="36"/>
        </w:rPr>
        <w:t xml:space="preserve"> ANNIVERSARY EDITION </w:t>
      </w:r>
    </w:p>
    <w:p w14:paraId="66812389" w14:textId="3003DBB0" w:rsidR="0027423A" w:rsidRPr="00AB62D9" w:rsidRDefault="0027423A" w:rsidP="0027423A">
      <w:pPr>
        <w:jc w:val="both"/>
        <w:rPr>
          <w:rFonts w:ascii="Avenir Next" w:hAnsi="Avenir Next"/>
          <w:sz w:val="18"/>
        </w:rPr>
      </w:pPr>
    </w:p>
    <w:p w14:paraId="77B72299" w14:textId="44E2A0C9" w:rsidR="0027423A" w:rsidRPr="00A3366B" w:rsidRDefault="00A3366B" w:rsidP="0027423A">
      <w:pPr>
        <w:jc w:val="both"/>
        <w:rPr>
          <w:rFonts w:ascii="Avenir Next" w:hAnsi="Avenir Next"/>
          <w:sz w:val="18"/>
        </w:rPr>
      </w:pPr>
      <w:r>
        <w:rPr>
          <w:rFonts w:ascii="Avenir Next" w:hAnsi="Avenir Next"/>
          <w:sz w:val="18"/>
        </w:rPr>
        <w:t xml:space="preserve">Referenz: 03.2041.4061/55.C496 </w:t>
      </w:r>
    </w:p>
    <w:p w14:paraId="7BCC8060" w14:textId="453F096C" w:rsidR="0027423A" w:rsidRPr="003C14D6" w:rsidRDefault="0054080A" w:rsidP="0027423A">
      <w:pPr>
        <w:jc w:val="both"/>
        <w:rPr>
          <w:rFonts w:ascii="Avenir Next" w:hAnsi="Avenir Next"/>
          <w:sz w:val="18"/>
        </w:rPr>
      </w:pPr>
      <w:r>
        <w:rPr>
          <w:noProof/>
        </w:rPr>
        <w:drawing>
          <wp:anchor distT="0" distB="0" distL="114300" distR="114300" simplePos="0" relativeHeight="251658240" behindDoc="1" locked="0" layoutInCell="1" allowOverlap="1" wp14:anchorId="600F0C36" wp14:editId="1E595C3D">
            <wp:simplePos x="0" y="0"/>
            <wp:positionH relativeFrom="page">
              <wp:align>right</wp:align>
            </wp:positionH>
            <wp:positionV relativeFrom="paragraph">
              <wp:posOffset>156845</wp:posOffset>
            </wp:positionV>
            <wp:extent cx="2524125" cy="3600450"/>
            <wp:effectExtent l="0" t="0" r="9525" b="0"/>
            <wp:wrapTight wrapText="bothSides">
              <wp:wrapPolygon edited="0">
                <wp:start x="0" y="0"/>
                <wp:lineTo x="0" y="21486"/>
                <wp:lineTo x="21518" y="21486"/>
                <wp:lineTo x="21518"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p>
    <w:p w14:paraId="6F65E0E7" w14:textId="41002682" w:rsidR="0027423A" w:rsidRPr="00A3366B" w:rsidRDefault="0027423A" w:rsidP="0027423A">
      <w:pPr>
        <w:jc w:val="both"/>
        <w:rPr>
          <w:rFonts w:ascii="Avenir Next" w:hAnsi="Avenir Next"/>
          <w:sz w:val="18"/>
        </w:rPr>
      </w:pPr>
      <w:r>
        <w:rPr>
          <w:rFonts w:ascii="Avenir Next" w:hAnsi="Avenir Next"/>
          <w:b/>
          <w:bCs/>
          <w:sz w:val="18"/>
        </w:rPr>
        <w:t>Zentrale Merkmale:</w:t>
      </w:r>
      <w:r>
        <w:rPr>
          <w:rFonts w:ascii="Avenir Next" w:hAnsi="Avenir Next"/>
          <w:sz w:val="18"/>
        </w:rPr>
        <w:t xml:space="preserve"> Hommage an unsere Partnerschaft mit COHIBA, anlässlich des fünften Jahres unserer Zusammenarbeit mit </w:t>
      </w:r>
      <w:proofErr w:type="spellStart"/>
      <w:r>
        <w:rPr>
          <w:rFonts w:ascii="Avenir Next" w:hAnsi="Avenir Next"/>
          <w:sz w:val="18"/>
        </w:rPr>
        <w:t>Habanos</w:t>
      </w:r>
      <w:proofErr w:type="spellEnd"/>
      <w:r>
        <w:rPr>
          <w:rFonts w:ascii="Avenir Next" w:hAnsi="Avenir Next"/>
          <w:sz w:val="18"/>
        </w:rPr>
        <w:t xml:space="preserve"> und des 55-jährigen Jubiläums von </w:t>
      </w:r>
      <w:proofErr w:type="spellStart"/>
      <w:r>
        <w:rPr>
          <w:rFonts w:ascii="Avenir Next" w:hAnsi="Avenir Next"/>
          <w:sz w:val="18"/>
        </w:rPr>
        <w:t>Cohiba</w:t>
      </w:r>
      <w:proofErr w:type="spellEnd"/>
      <w:r>
        <w:rPr>
          <w:rFonts w:ascii="Avenir Next" w:hAnsi="Avenir Next"/>
          <w:sz w:val="18"/>
        </w:rPr>
        <w:t xml:space="preserve">. El Primero </w:t>
      </w:r>
      <w:proofErr w:type="spellStart"/>
      <w:r>
        <w:rPr>
          <w:rFonts w:ascii="Avenir Next" w:hAnsi="Avenir Next"/>
          <w:sz w:val="18"/>
        </w:rPr>
        <w:t>Schaltradchronographenwerk</w:t>
      </w:r>
      <w:proofErr w:type="spellEnd"/>
      <w:r>
        <w:rPr>
          <w:rFonts w:ascii="Avenir Next" w:hAnsi="Avenir Next"/>
          <w:sz w:val="18"/>
        </w:rPr>
        <w:t xml:space="preserve"> mit Automatikaufzug. Zifferblattöffnung, die den Blick auf das schlagende Herz des legendären Kalibers El Primero freigibt. Hemmungsrad und Hebel aus Silizium. COSC-zertifiziertes Uhrwerk. Auf 55 Exemplare limitierte Auflage. </w:t>
      </w:r>
    </w:p>
    <w:p w14:paraId="3271EBD7" w14:textId="300C1A6D" w:rsidR="0027423A" w:rsidRPr="0054080A" w:rsidRDefault="0027423A" w:rsidP="0027423A">
      <w:pPr>
        <w:jc w:val="both"/>
        <w:rPr>
          <w:rFonts w:ascii="Avenir Next" w:hAnsi="Avenir Next"/>
          <w:sz w:val="18"/>
          <w:lang w:val="it-IT"/>
        </w:rPr>
      </w:pPr>
      <w:r w:rsidRPr="0054080A">
        <w:rPr>
          <w:rFonts w:ascii="Avenir Next" w:hAnsi="Avenir Next"/>
          <w:b/>
          <w:bCs/>
          <w:sz w:val="18"/>
          <w:lang w:val="it-IT"/>
        </w:rPr>
        <w:t>Uhrwerk:</w:t>
      </w:r>
      <w:r w:rsidRPr="0054080A">
        <w:rPr>
          <w:rFonts w:ascii="Avenir Next" w:hAnsi="Avenir Next"/>
          <w:sz w:val="18"/>
          <w:lang w:val="it-IT"/>
        </w:rPr>
        <w:t xml:space="preserve"> El Primero El Primero 4061, Automatik</w:t>
      </w:r>
    </w:p>
    <w:p w14:paraId="57715C90" w14:textId="208EFFB7" w:rsidR="0027423A" w:rsidRPr="00A3366B" w:rsidRDefault="0027423A" w:rsidP="0027423A">
      <w:pPr>
        <w:jc w:val="both"/>
        <w:rPr>
          <w:rFonts w:ascii="Avenir Next" w:hAnsi="Avenir Next"/>
          <w:sz w:val="18"/>
        </w:rPr>
      </w:pPr>
      <w:r>
        <w:rPr>
          <w:rFonts w:ascii="Avenir Next" w:hAnsi="Avenir Next"/>
          <w:b/>
          <w:bCs/>
          <w:sz w:val="18"/>
        </w:rPr>
        <w:t>Frequenz:</w:t>
      </w:r>
      <w:r>
        <w:rPr>
          <w:rFonts w:ascii="Avenir Next" w:hAnsi="Avenir Next"/>
          <w:sz w:val="18"/>
        </w:rPr>
        <w:t xml:space="preserve"> 36000 Halbschwingungen pro Stunde (5 Hz)</w:t>
      </w:r>
      <w:r>
        <w:t xml:space="preserve"> </w:t>
      </w:r>
    </w:p>
    <w:p w14:paraId="32F8E8C3" w14:textId="56FFD64D" w:rsidR="0027423A" w:rsidRPr="00A3366B" w:rsidRDefault="0027423A" w:rsidP="0027423A">
      <w:pPr>
        <w:jc w:val="both"/>
        <w:rPr>
          <w:rFonts w:ascii="Avenir Next" w:hAnsi="Avenir Next"/>
          <w:sz w:val="18"/>
        </w:rPr>
      </w:pPr>
      <w:r>
        <w:rPr>
          <w:rFonts w:ascii="Avenir Next" w:hAnsi="Avenir Next"/>
          <w:b/>
          <w:bCs/>
          <w:sz w:val="18"/>
        </w:rPr>
        <w:t>Gangreserve:</w:t>
      </w:r>
      <w:r>
        <w:rPr>
          <w:rFonts w:ascii="Avenir Next" w:hAnsi="Avenir Next"/>
          <w:sz w:val="18"/>
        </w:rPr>
        <w:t xml:space="preserve"> über 50 Stunden</w:t>
      </w:r>
    </w:p>
    <w:p w14:paraId="120662A0" w14:textId="55C4E630" w:rsidR="0027423A" w:rsidRPr="00A3366B" w:rsidRDefault="0027423A" w:rsidP="0027423A">
      <w:pPr>
        <w:jc w:val="both"/>
        <w:rPr>
          <w:rFonts w:ascii="Avenir Next" w:hAnsi="Avenir Next"/>
          <w:sz w:val="18"/>
        </w:rPr>
      </w:pPr>
      <w:r>
        <w:rPr>
          <w:rFonts w:ascii="Avenir Next" w:hAnsi="Avenir Next"/>
          <w:b/>
          <w:bCs/>
          <w:sz w:val="18"/>
        </w:rPr>
        <w:t>Funktionen:</w:t>
      </w:r>
      <w:r>
        <w:rPr>
          <w:rFonts w:ascii="Avenir Next" w:hAnsi="Avenir Next"/>
          <w:sz w:val="18"/>
        </w:rPr>
        <w:t xml:space="preserve"> Zentrale Stunden und Minuten. Kleine Sekunde bei 9 Uhr, Chronograph: Zentraler </w:t>
      </w:r>
      <w:proofErr w:type="spellStart"/>
      <w:r>
        <w:rPr>
          <w:rFonts w:ascii="Avenir Next" w:hAnsi="Avenir Next"/>
          <w:sz w:val="18"/>
        </w:rPr>
        <w:t>Chronographenzeiger</w:t>
      </w:r>
      <w:proofErr w:type="spellEnd"/>
      <w:r>
        <w:rPr>
          <w:rFonts w:ascii="Avenir Next" w:hAnsi="Avenir Next"/>
          <w:sz w:val="18"/>
        </w:rPr>
        <w:t>, 12-Stunden-Zähler bei 6 Uhr, 30-Minuten-Zähler bei 3 Uhr</w:t>
      </w:r>
    </w:p>
    <w:p w14:paraId="1A02492D" w14:textId="7574071E" w:rsidR="0027423A" w:rsidRPr="00A3366B" w:rsidRDefault="0027423A" w:rsidP="0027423A">
      <w:pPr>
        <w:jc w:val="both"/>
        <w:rPr>
          <w:rFonts w:ascii="Avenir Next" w:hAnsi="Avenir Next"/>
          <w:sz w:val="18"/>
        </w:rPr>
      </w:pPr>
      <w:r>
        <w:rPr>
          <w:rFonts w:ascii="Avenir Next" w:hAnsi="Avenir Next"/>
          <w:b/>
          <w:bCs/>
          <w:sz w:val="18"/>
        </w:rPr>
        <w:t>Preis:</w:t>
      </w:r>
      <w:r>
        <w:rPr>
          <w:rFonts w:ascii="Avenir Next" w:hAnsi="Avenir Next"/>
          <w:sz w:val="18"/>
        </w:rPr>
        <w:t xml:space="preserve"> 9900 CHF</w:t>
      </w:r>
    </w:p>
    <w:p w14:paraId="64BE0DE6" w14:textId="4AEB2C48" w:rsidR="0027423A" w:rsidRPr="00A3366B" w:rsidRDefault="0027423A" w:rsidP="0027423A">
      <w:pPr>
        <w:jc w:val="both"/>
        <w:rPr>
          <w:rFonts w:ascii="Avenir Next" w:hAnsi="Avenir Next"/>
          <w:sz w:val="18"/>
        </w:rPr>
      </w:pPr>
      <w:r>
        <w:rPr>
          <w:rFonts w:ascii="Avenir Next" w:hAnsi="Avenir Next"/>
          <w:b/>
          <w:bCs/>
          <w:sz w:val="18"/>
        </w:rPr>
        <w:t>Durchmesser:</w:t>
      </w:r>
      <w:r>
        <w:rPr>
          <w:rFonts w:ascii="Avenir Next" w:hAnsi="Avenir Next"/>
          <w:sz w:val="18"/>
        </w:rPr>
        <w:t xml:space="preserve"> 42 mm </w:t>
      </w:r>
    </w:p>
    <w:p w14:paraId="6A28267D" w14:textId="3CA11E99" w:rsidR="0027423A" w:rsidRPr="00A3366B" w:rsidRDefault="0027423A" w:rsidP="0027423A">
      <w:pPr>
        <w:jc w:val="both"/>
        <w:rPr>
          <w:rFonts w:ascii="Avenir Next" w:hAnsi="Avenir Next"/>
          <w:sz w:val="18"/>
        </w:rPr>
      </w:pPr>
      <w:r>
        <w:rPr>
          <w:rFonts w:ascii="Avenir Next" w:hAnsi="Avenir Next"/>
          <w:b/>
          <w:bCs/>
          <w:sz w:val="18"/>
        </w:rPr>
        <w:t>Material:</w:t>
      </w:r>
      <w:r>
        <w:rPr>
          <w:rFonts w:ascii="Avenir Next" w:hAnsi="Avenir Next"/>
          <w:sz w:val="18"/>
        </w:rPr>
        <w:t xml:space="preserve"> Edelstahl</w:t>
      </w:r>
    </w:p>
    <w:p w14:paraId="215985DE" w14:textId="77777777" w:rsidR="0027423A" w:rsidRPr="00A3366B" w:rsidRDefault="0027423A" w:rsidP="0027423A">
      <w:pPr>
        <w:jc w:val="both"/>
        <w:rPr>
          <w:rFonts w:ascii="Avenir Next" w:hAnsi="Avenir Next"/>
          <w:sz w:val="18"/>
        </w:rPr>
      </w:pPr>
      <w:r>
        <w:rPr>
          <w:rFonts w:ascii="Avenir Next" w:hAnsi="Avenir Next"/>
          <w:b/>
          <w:bCs/>
          <w:sz w:val="18"/>
        </w:rPr>
        <w:t>Wasserdichtigkeit:</w:t>
      </w:r>
      <w:r>
        <w:rPr>
          <w:rFonts w:ascii="Avenir Next" w:hAnsi="Avenir Next"/>
          <w:sz w:val="18"/>
        </w:rPr>
        <w:t xml:space="preserve"> 10 ATM</w:t>
      </w:r>
    </w:p>
    <w:p w14:paraId="0271642D" w14:textId="082919B4" w:rsidR="0027423A" w:rsidRPr="00A3366B" w:rsidRDefault="0027423A" w:rsidP="0027423A">
      <w:pPr>
        <w:jc w:val="both"/>
        <w:rPr>
          <w:rFonts w:ascii="Avenir Next" w:hAnsi="Avenir Next"/>
          <w:sz w:val="18"/>
        </w:rPr>
      </w:pPr>
      <w:r>
        <w:rPr>
          <w:rFonts w:ascii="Avenir Next" w:hAnsi="Avenir Next"/>
          <w:b/>
          <w:bCs/>
          <w:sz w:val="18"/>
        </w:rPr>
        <w:t>Zifferblatt:</w:t>
      </w:r>
      <w:r>
        <w:rPr>
          <w:rFonts w:ascii="Avenir Next" w:hAnsi="Avenir Next"/>
          <w:sz w:val="18"/>
        </w:rPr>
        <w:t xml:space="preserve"> Offenes Zifferblatt. Braun und gelb, mit speziellen COHIBA-Dekorationen</w:t>
      </w:r>
    </w:p>
    <w:p w14:paraId="13EEE989" w14:textId="59A4BB63" w:rsidR="0027423A" w:rsidRPr="00A3366B" w:rsidRDefault="0027423A" w:rsidP="00296EE8">
      <w:pPr>
        <w:jc w:val="both"/>
        <w:rPr>
          <w:rFonts w:ascii="Avenir Next" w:hAnsi="Avenir Next"/>
          <w:sz w:val="18"/>
        </w:rPr>
      </w:pPr>
      <w:r>
        <w:rPr>
          <w:rFonts w:ascii="Avenir Next" w:hAnsi="Avenir Next"/>
          <w:b/>
          <w:bCs/>
          <w:sz w:val="18"/>
        </w:rPr>
        <w:t>Stundenindizes:</w:t>
      </w:r>
      <w:r>
        <w:rPr>
          <w:rFonts w:ascii="Avenir Next" w:hAnsi="Avenir Next"/>
          <w:sz w:val="18"/>
        </w:rPr>
        <w:t xml:space="preserve"> Rhodiniert,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27B5AD8C" w14:textId="77777777" w:rsidR="00296EE8" w:rsidRPr="00A3366B" w:rsidRDefault="00296EE8" w:rsidP="00296EE8">
      <w:pPr>
        <w:jc w:val="both"/>
        <w:rPr>
          <w:rFonts w:ascii="Avenir Next" w:hAnsi="Avenir Next"/>
          <w:sz w:val="18"/>
        </w:rPr>
      </w:pPr>
      <w:r>
        <w:rPr>
          <w:rFonts w:ascii="Avenir Next" w:hAnsi="Avenir Next"/>
          <w:b/>
          <w:bCs/>
          <w:sz w:val="18"/>
        </w:rPr>
        <w:t>Zeiger:</w:t>
      </w:r>
      <w:r>
        <w:rPr>
          <w:rFonts w:ascii="Avenir Next" w:hAnsi="Avenir Next"/>
          <w:sz w:val="18"/>
        </w:rPr>
        <w:t xml:space="preserve"> Rhodiniert oder gebläut, facettiert und mit </w:t>
      </w:r>
      <w:proofErr w:type="spellStart"/>
      <w:r>
        <w:rPr>
          <w:rFonts w:ascii="Avenir Next" w:hAnsi="Avenir Next"/>
          <w:sz w:val="18"/>
        </w:rPr>
        <w:t>SuperLuminova</w:t>
      </w:r>
      <w:proofErr w:type="spellEnd"/>
    </w:p>
    <w:p w14:paraId="20F7D92F" w14:textId="7FCF89A8" w:rsidR="00296EE8" w:rsidRPr="00A3366B" w:rsidRDefault="00296EE8" w:rsidP="00296EE8">
      <w:pPr>
        <w:jc w:val="both"/>
        <w:rPr>
          <w:rFonts w:ascii="Avenir Next" w:hAnsi="Avenir Next"/>
          <w:sz w:val="18"/>
        </w:rPr>
      </w:pPr>
      <w:r>
        <w:rPr>
          <w:rFonts w:ascii="Avenir Next" w:hAnsi="Avenir Next"/>
          <w:sz w:val="18"/>
        </w:rPr>
        <w:t>SLN C1 beschichtet</w:t>
      </w:r>
    </w:p>
    <w:p w14:paraId="4329576C" w14:textId="0CA9B0C5" w:rsidR="00296EE8" w:rsidRPr="00A3366B" w:rsidRDefault="0027423A" w:rsidP="00296EE8">
      <w:pPr>
        <w:jc w:val="both"/>
        <w:rPr>
          <w:rFonts w:ascii="Avenir Next" w:hAnsi="Avenir Next"/>
          <w:sz w:val="18"/>
        </w:rPr>
      </w:pPr>
      <w:r>
        <w:rPr>
          <w:rFonts w:ascii="Avenir Next" w:hAnsi="Avenir Next"/>
          <w:b/>
          <w:bCs/>
          <w:sz w:val="18"/>
        </w:rPr>
        <w:t>Armband &amp; Schließe:</w:t>
      </w:r>
      <w:r>
        <w:rPr>
          <w:rFonts w:ascii="Avenir Next" w:hAnsi="Avenir Next"/>
          <w:sz w:val="18"/>
        </w:rPr>
        <w:t xml:space="preserve"> Armband aus schwarzem </w:t>
      </w:r>
      <w:proofErr w:type="spellStart"/>
      <w:r>
        <w:rPr>
          <w:rFonts w:ascii="Avenir Next" w:hAnsi="Avenir Next"/>
          <w:sz w:val="18"/>
        </w:rPr>
        <w:t>Alligatorleder</w:t>
      </w:r>
      <w:proofErr w:type="spellEnd"/>
      <w:r>
        <w:rPr>
          <w:rFonts w:ascii="Avenir Next" w:hAnsi="Avenir Next"/>
          <w:sz w:val="18"/>
        </w:rPr>
        <w:t xml:space="preserve"> mit schützender Kautschukunterfütterung. Faltschließe aus Edelstahl.</w:t>
      </w:r>
    </w:p>
    <w:p w14:paraId="4F81D96D" w14:textId="78438325" w:rsidR="0027423A" w:rsidRPr="00D4024F" w:rsidRDefault="0027423A" w:rsidP="0027423A">
      <w:pPr>
        <w:jc w:val="both"/>
        <w:rPr>
          <w:rFonts w:ascii="Avenir Next" w:hAnsi="Avenir Next"/>
          <w:sz w:val="18"/>
          <w:lang w:val="en-US"/>
        </w:rPr>
      </w:pPr>
    </w:p>
    <w:p w14:paraId="332D8F72" w14:textId="77777777" w:rsidR="00677DED" w:rsidRPr="00677DED" w:rsidRDefault="00677DED" w:rsidP="006333AA">
      <w:pPr>
        <w:jc w:val="both"/>
        <w:rPr>
          <w:lang w:val="en-US"/>
        </w:rPr>
      </w:pPr>
    </w:p>
    <w:sectPr w:rsidR="00677DED" w:rsidRPr="00677D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7E415" w14:textId="77777777" w:rsidR="00281E57" w:rsidRDefault="00281E57" w:rsidP="00B910FC">
      <w:r>
        <w:separator/>
      </w:r>
    </w:p>
  </w:endnote>
  <w:endnote w:type="continuationSeparator" w:id="0">
    <w:p w14:paraId="6CBD64F3" w14:textId="77777777" w:rsidR="00281E57" w:rsidRDefault="00281E57" w:rsidP="00B9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C796" w14:textId="77777777" w:rsidR="00B910FC" w:rsidRPr="00FE083F" w:rsidRDefault="00B910FC" w:rsidP="00B910FC">
    <w:pPr>
      <w:pStyle w:val="Pieddepage"/>
      <w:jc w:val="center"/>
      <w:rPr>
        <w:rFonts w:ascii="Avenir Next" w:hAnsi="Avenir Next"/>
        <w:sz w:val="18"/>
        <w:szCs w:val="18"/>
        <w:lang w:val="fr-FR"/>
      </w:rPr>
    </w:pPr>
    <w:r w:rsidRPr="00FE083F">
      <w:rPr>
        <w:rFonts w:ascii="Avenir Next" w:hAnsi="Avenir Next"/>
        <w:b/>
        <w:sz w:val="18"/>
        <w:szCs w:val="18"/>
        <w:lang w:val="fr-FR"/>
      </w:rPr>
      <w:t>ZENITH</w:t>
    </w:r>
    <w:r w:rsidRPr="00FE083F">
      <w:rPr>
        <w:rFonts w:ascii="Avenir Next" w:hAnsi="Avenir Next"/>
        <w:sz w:val="18"/>
        <w:szCs w:val="18"/>
        <w:lang w:val="fr-FR"/>
      </w:rPr>
      <w:t xml:space="preserve"> | www.zenith-watches.com | Rue des Billodes 34-36 | CH-2400 Le Locle</w:t>
    </w:r>
  </w:p>
  <w:p w14:paraId="51A7477D" w14:textId="7A73752F" w:rsidR="00B910FC" w:rsidRPr="00B910FC" w:rsidRDefault="00B910FC" w:rsidP="00B910FC">
    <w:pPr>
      <w:pStyle w:val="Pieddepage"/>
      <w:jc w:val="center"/>
      <w:rPr>
        <w:rFonts w:ascii="Avenir Next" w:hAnsi="Avenir Next"/>
        <w:sz w:val="18"/>
        <w:szCs w:val="18"/>
      </w:rPr>
    </w:pPr>
    <w:r>
      <w:rPr>
        <w:rFonts w:ascii="Avenir Next" w:hAnsi="Avenir Next"/>
        <w:sz w:val="18"/>
        <w:szCs w:val="18"/>
      </w:rPr>
      <w:t xml:space="preserve">Internationale Medienarbeit – E-Mail: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30C69" w14:textId="77777777" w:rsidR="00281E57" w:rsidRDefault="00281E57" w:rsidP="00B910FC">
      <w:r>
        <w:separator/>
      </w:r>
    </w:p>
  </w:footnote>
  <w:footnote w:type="continuationSeparator" w:id="0">
    <w:p w14:paraId="7F2F9634" w14:textId="77777777" w:rsidR="00281E57" w:rsidRDefault="00281E57" w:rsidP="00B9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90152" w14:textId="7E26EBB1" w:rsidR="00B910FC" w:rsidRDefault="00B910FC" w:rsidP="00B910FC">
    <w:pPr>
      <w:pStyle w:val="En-tte"/>
      <w:jc w:val="center"/>
    </w:pPr>
    <w:r>
      <w:rPr>
        <w:noProof/>
      </w:rPr>
      <w:drawing>
        <wp:inline distT="0" distB="0" distL="0" distR="0" wp14:anchorId="4EA5CC1A" wp14:editId="4993F2D0">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62CDE29" w14:textId="77777777" w:rsidR="00B910FC" w:rsidRDefault="00B910FC" w:rsidP="00B910FC">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97D54"/>
    <w:multiLevelType w:val="hybridMultilevel"/>
    <w:tmpl w:val="A6106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F5B90"/>
    <w:multiLevelType w:val="hybridMultilevel"/>
    <w:tmpl w:val="B7AA9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ED"/>
    <w:rsid w:val="0001627D"/>
    <w:rsid w:val="00017FA2"/>
    <w:rsid w:val="000641EB"/>
    <w:rsid w:val="000B7D86"/>
    <w:rsid w:val="00105756"/>
    <w:rsid w:val="001445B5"/>
    <w:rsid w:val="00210A2B"/>
    <w:rsid w:val="0027423A"/>
    <w:rsid w:val="00281E57"/>
    <w:rsid w:val="00296EE8"/>
    <w:rsid w:val="002A29A3"/>
    <w:rsid w:val="003C14D6"/>
    <w:rsid w:val="004210B9"/>
    <w:rsid w:val="00436F3D"/>
    <w:rsid w:val="0054080A"/>
    <w:rsid w:val="00584301"/>
    <w:rsid w:val="00584A91"/>
    <w:rsid w:val="00590FBF"/>
    <w:rsid w:val="00631B57"/>
    <w:rsid w:val="006333AA"/>
    <w:rsid w:val="00656F32"/>
    <w:rsid w:val="00677DED"/>
    <w:rsid w:val="00692275"/>
    <w:rsid w:val="006C64B1"/>
    <w:rsid w:val="007079C5"/>
    <w:rsid w:val="0071540F"/>
    <w:rsid w:val="008F25FB"/>
    <w:rsid w:val="00A3366B"/>
    <w:rsid w:val="00AB62D9"/>
    <w:rsid w:val="00AC0DDB"/>
    <w:rsid w:val="00B910FC"/>
    <w:rsid w:val="00C0181F"/>
    <w:rsid w:val="00C169F3"/>
    <w:rsid w:val="00DB58E4"/>
    <w:rsid w:val="00DD494F"/>
    <w:rsid w:val="00E62053"/>
    <w:rsid w:val="00E95506"/>
    <w:rsid w:val="00EA55AD"/>
    <w:rsid w:val="00F008F5"/>
    <w:rsid w:val="00F3338A"/>
    <w:rsid w:val="00FE083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9993"/>
  <w15:chartTrackingRefBased/>
  <w15:docId w15:val="{1D853FFB-5E9E-8C48-9F09-4F04D7A1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25FB"/>
    <w:pPr>
      <w:ind w:left="720"/>
      <w:contextualSpacing/>
    </w:pPr>
  </w:style>
  <w:style w:type="paragraph" w:customStyle="1" w:styleId="tw-data-text">
    <w:name w:val="tw-data-text"/>
    <w:basedOn w:val="Normal"/>
    <w:rsid w:val="00584A91"/>
    <w:pPr>
      <w:spacing w:before="100" w:beforeAutospacing="1" w:after="100" w:afterAutospacing="1"/>
    </w:pPr>
    <w:rPr>
      <w:rFonts w:ascii="Times New Roman" w:eastAsia="Times New Roman" w:hAnsi="Times New Roman" w:cs="Times New Roman"/>
      <w:lang w:eastAsia="en-GB"/>
    </w:rPr>
  </w:style>
  <w:style w:type="character" w:styleId="Lienhypertexte">
    <w:name w:val="Hyperlink"/>
    <w:basedOn w:val="Policepardfaut"/>
    <w:uiPriority w:val="99"/>
    <w:semiHidden/>
    <w:unhideWhenUsed/>
    <w:rsid w:val="00584A91"/>
    <w:rPr>
      <w:color w:val="0000FF"/>
      <w:u w:val="single"/>
    </w:rPr>
  </w:style>
  <w:style w:type="character" w:customStyle="1" w:styleId="apple-converted-space">
    <w:name w:val="apple-converted-space"/>
    <w:basedOn w:val="Policepardfaut"/>
    <w:rsid w:val="00584A91"/>
  </w:style>
  <w:style w:type="character" w:styleId="Lienhypertextesuivivisit">
    <w:name w:val="FollowedHyperlink"/>
    <w:basedOn w:val="Policepardfaut"/>
    <w:uiPriority w:val="99"/>
    <w:semiHidden/>
    <w:unhideWhenUsed/>
    <w:rsid w:val="00584A91"/>
    <w:rPr>
      <w:color w:val="954F72" w:themeColor="followedHyperlink"/>
      <w:u w:val="single"/>
    </w:rPr>
  </w:style>
  <w:style w:type="character" w:styleId="Marquedecommentaire">
    <w:name w:val="annotation reference"/>
    <w:basedOn w:val="Policepardfaut"/>
    <w:uiPriority w:val="99"/>
    <w:semiHidden/>
    <w:unhideWhenUsed/>
    <w:rsid w:val="006333AA"/>
    <w:rPr>
      <w:sz w:val="16"/>
      <w:szCs w:val="16"/>
    </w:rPr>
  </w:style>
  <w:style w:type="paragraph" w:styleId="Commentaire">
    <w:name w:val="annotation text"/>
    <w:basedOn w:val="Normal"/>
    <w:link w:val="CommentaireCar"/>
    <w:uiPriority w:val="99"/>
    <w:unhideWhenUsed/>
    <w:rsid w:val="006333AA"/>
    <w:rPr>
      <w:sz w:val="20"/>
      <w:szCs w:val="20"/>
    </w:rPr>
  </w:style>
  <w:style w:type="character" w:customStyle="1" w:styleId="CommentaireCar">
    <w:name w:val="Commentaire Car"/>
    <w:basedOn w:val="Policepardfaut"/>
    <w:link w:val="Commentaire"/>
    <w:uiPriority w:val="99"/>
    <w:rsid w:val="006333AA"/>
    <w:rPr>
      <w:sz w:val="20"/>
      <w:szCs w:val="20"/>
    </w:rPr>
  </w:style>
  <w:style w:type="paragraph" w:styleId="Objetducommentaire">
    <w:name w:val="annotation subject"/>
    <w:basedOn w:val="Commentaire"/>
    <w:next w:val="Commentaire"/>
    <w:link w:val="ObjetducommentaireCar"/>
    <w:uiPriority w:val="99"/>
    <w:semiHidden/>
    <w:unhideWhenUsed/>
    <w:rsid w:val="006333AA"/>
    <w:rPr>
      <w:b/>
      <w:bCs/>
    </w:rPr>
  </w:style>
  <w:style w:type="character" w:customStyle="1" w:styleId="ObjetducommentaireCar">
    <w:name w:val="Objet du commentaire Car"/>
    <w:basedOn w:val="CommentaireCar"/>
    <w:link w:val="Objetducommentaire"/>
    <w:uiPriority w:val="99"/>
    <w:semiHidden/>
    <w:rsid w:val="006333AA"/>
    <w:rPr>
      <w:b/>
      <w:bCs/>
      <w:sz w:val="20"/>
      <w:szCs w:val="20"/>
    </w:rPr>
  </w:style>
  <w:style w:type="paragraph" w:styleId="Textedebulles">
    <w:name w:val="Balloon Text"/>
    <w:basedOn w:val="Normal"/>
    <w:link w:val="TextedebullesCar"/>
    <w:uiPriority w:val="99"/>
    <w:semiHidden/>
    <w:unhideWhenUsed/>
    <w:rsid w:val="006333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33AA"/>
    <w:rPr>
      <w:rFonts w:ascii="Segoe UI" w:hAnsi="Segoe UI" w:cs="Segoe UI"/>
      <w:sz w:val="18"/>
      <w:szCs w:val="18"/>
    </w:rPr>
  </w:style>
  <w:style w:type="paragraph" w:styleId="NormalWeb">
    <w:name w:val="Normal (Web)"/>
    <w:basedOn w:val="Normal"/>
    <w:uiPriority w:val="99"/>
    <w:semiHidden/>
    <w:unhideWhenUsed/>
    <w:rsid w:val="00296EE8"/>
    <w:pPr>
      <w:spacing w:before="100" w:beforeAutospacing="1" w:after="100" w:afterAutospacing="1"/>
    </w:pPr>
    <w:rPr>
      <w:rFonts w:ascii="Times New Roman" w:eastAsia="Times New Roman" w:hAnsi="Times New Roman" w:cs="Times New Roman"/>
      <w:lang w:eastAsia="fr-CH"/>
    </w:rPr>
  </w:style>
  <w:style w:type="paragraph" w:styleId="En-tte">
    <w:name w:val="header"/>
    <w:basedOn w:val="Normal"/>
    <w:link w:val="En-tteCar"/>
    <w:uiPriority w:val="99"/>
    <w:unhideWhenUsed/>
    <w:rsid w:val="00B910FC"/>
    <w:pPr>
      <w:tabs>
        <w:tab w:val="center" w:pos="4536"/>
        <w:tab w:val="right" w:pos="9072"/>
      </w:tabs>
    </w:pPr>
  </w:style>
  <w:style w:type="character" w:customStyle="1" w:styleId="En-tteCar">
    <w:name w:val="En-tête Car"/>
    <w:basedOn w:val="Policepardfaut"/>
    <w:link w:val="En-tte"/>
    <w:uiPriority w:val="99"/>
    <w:rsid w:val="00B910FC"/>
  </w:style>
  <w:style w:type="paragraph" w:styleId="Pieddepage">
    <w:name w:val="footer"/>
    <w:basedOn w:val="Normal"/>
    <w:link w:val="PieddepageCar"/>
    <w:uiPriority w:val="99"/>
    <w:unhideWhenUsed/>
    <w:rsid w:val="00B910FC"/>
    <w:pPr>
      <w:tabs>
        <w:tab w:val="center" w:pos="4536"/>
        <w:tab w:val="right" w:pos="9072"/>
      </w:tabs>
    </w:pPr>
  </w:style>
  <w:style w:type="character" w:customStyle="1" w:styleId="PieddepageCar">
    <w:name w:val="Pied de page Car"/>
    <w:basedOn w:val="Policepardfaut"/>
    <w:link w:val="Pieddepage"/>
    <w:uiPriority w:val="99"/>
    <w:rsid w:val="00B91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619">
      <w:bodyDiv w:val="1"/>
      <w:marLeft w:val="0"/>
      <w:marRight w:val="0"/>
      <w:marTop w:val="0"/>
      <w:marBottom w:val="0"/>
      <w:divBdr>
        <w:top w:val="none" w:sz="0" w:space="0" w:color="auto"/>
        <w:left w:val="none" w:sz="0" w:space="0" w:color="auto"/>
        <w:bottom w:val="none" w:sz="0" w:space="0" w:color="auto"/>
        <w:right w:val="none" w:sz="0" w:space="0" w:color="auto"/>
      </w:divBdr>
    </w:div>
    <w:div w:id="136995151">
      <w:bodyDiv w:val="1"/>
      <w:marLeft w:val="0"/>
      <w:marRight w:val="0"/>
      <w:marTop w:val="0"/>
      <w:marBottom w:val="0"/>
      <w:divBdr>
        <w:top w:val="none" w:sz="0" w:space="0" w:color="auto"/>
        <w:left w:val="none" w:sz="0" w:space="0" w:color="auto"/>
        <w:bottom w:val="none" w:sz="0" w:space="0" w:color="auto"/>
        <w:right w:val="none" w:sz="0" w:space="0" w:color="auto"/>
      </w:divBdr>
    </w:div>
    <w:div w:id="408890400">
      <w:bodyDiv w:val="1"/>
      <w:marLeft w:val="0"/>
      <w:marRight w:val="0"/>
      <w:marTop w:val="0"/>
      <w:marBottom w:val="0"/>
      <w:divBdr>
        <w:top w:val="none" w:sz="0" w:space="0" w:color="auto"/>
        <w:left w:val="none" w:sz="0" w:space="0" w:color="auto"/>
        <w:bottom w:val="none" w:sz="0" w:space="0" w:color="auto"/>
        <w:right w:val="none" w:sz="0" w:space="0" w:color="auto"/>
      </w:divBdr>
    </w:div>
    <w:div w:id="1584873850">
      <w:bodyDiv w:val="1"/>
      <w:marLeft w:val="0"/>
      <w:marRight w:val="0"/>
      <w:marTop w:val="0"/>
      <w:marBottom w:val="0"/>
      <w:divBdr>
        <w:top w:val="none" w:sz="0" w:space="0" w:color="auto"/>
        <w:left w:val="none" w:sz="0" w:space="0" w:color="auto"/>
        <w:bottom w:val="none" w:sz="0" w:space="0" w:color="auto"/>
        <w:right w:val="none" w:sz="0" w:space="0" w:color="auto"/>
      </w:divBdr>
    </w:div>
    <w:div w:id="1963799333">
      <w:bodyDiv w:val="1"/>
      <w:marLeft w:val="0"/>
      <w:marRight w:val="0"/>
      <w:marTop w:val="0"/>
      <w:marBottom w:val="0"/>
      <w:divBdr>
        <w:top w:val="none" w:sz="0" w:space="0" w:color="auto"/>
        <w:left w:val="none" w:sz="0" w:space="0" w:color="auto"/>
        <w:bottom w:val="none" w:sz="0" w:space="0" w:color="auto"/>
        <w:right w:val="none" w:sz="0" w:space="0" w:color="auto"/>
      </w:divBdr>
    </w:div>
    <w:div w:id="202467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801</Words>
  <Characters>4408</Characters>
  <Application>Microsoft Office Word</Application>
  <DocSecurity>0</DocSecurity>
  <Lines>36</Lines>
  <Paragraphs>10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7</cp:revision>
  <dcterms:created xsi:type="dcterms:W3CDTF">2021-04-28T16:32:00Z</dcterms:created>
  <dcterms:modified xsi:type="dcterms:W3CDTF">2021-05-03T13:50:00Z</dcterms:modified>
</cp:coreProperties>
</file>