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F09EC" w14:textId="77777777" w:rsidR="003A3AE6" w:rsidRPr="001C73E7" w:rsidRDefault="003A3AE6" w:rsidP="00F00DF6">
      <w:pPr>
        <w:jc w:val="center"/>
        <w:rPr>
          <w:rFonts w:ascii="Avenir Next" w:hAnsi="Avenir Next"/>
          <w:b/>
          <w:bCs/>
          <w:lang w:val="en-GB"/>
        </w:rPr>
      </w:pPr>
    </w:p>
    <w:p w14:paraId="45222367" w14:textId="1B9B2333" w:rsidR="003A3AE6" w:rsidRPr="001C73E7" w:rsidRDefault="003A3AE6" w:rsidP="001C73E7">
      <w:pPr>
        <w:jc w:val="center"/>
        <w:rPr>
          <w:rFonts w:ascii="Avenir Next" w:hAnsi="Avenir Next"/>
          <w:b/>
          <w:bCs/>
          <w:lang w:val="es-ES"/>
        </w:rPr>
      </w:pPr>
      <w:r w:rsidRPr="001C73E7">
        <w:rPr>
          <w:rFonts w:ascii="Avenir Next" w:hAnsi="Avenir Next"/>
          <w:b/>
          <w:lang w:val="es-ES"/>
        </w:rPr>
        <w:t>DE VUELTA A LA HABANA: ZENITH CELEBRA EL 55.</w:t>
      </w:r>
      <w:r w:rsidRPr="001C73E7">
        <w:rPr>
          <w:rFonts w:ascii="Avenir Next" w:hAnsi="Avenir Next"/>
          <w:b/>
          <w:vertAlign w:val="superscript"/>
          <w:lang w:val="es-ES"/>
        </w:rPr>
        <w:t>o</w:t>
      </w:r>
      <w:r w:rsidRPr="001C73E7">
        <w:rPr>
          <w:rFonts w:ascii="Avenir Next" w:hAnsi="Avenir Next"/>
          <w:b/>
          <w:lang w:val="es-ES"/>
        </w:rPr>
        <w:t> ANIVERSARIO DE LOS HABANOS COHIBA CON UN CHRONOMASTER OPEN ESPECIAL</w:t>
      </w:r>
    </w:p>
    <w:p w14:paraId="49B4F6D1" w14:textId="77777777" w:rsidR="003A3AE6" w:rsidRPr="001C73E7" w:rsidRDefault="003A3AE6" w:rsidP="00F00DF6">
      <w:pPr>
        <w:jc w:val="both"/>
        <w:rPr>
          <w:rFonts w:ascii="Avenir Next" w:hAnsi="Avenir Next"/>
          <w:sz w:val="22"/>
          <w:szCs w:val="22"/>
          <w:lang w:val="es-ES"/>
        </w:rPr>
      </w:pPr>
    </w:p>
    <w:p w14:paraId="5DC05357" w14:textId="77777777" w:rsidR="003A3AE6" w:rsidRPr="001C73E7" w:rsidRDefault="003A3AE6" w:rsidP="00F00DF6">
      <w:pPr>
        <w:jc w:val="both"/>
        <w:rPr>
          <w:rFonts w:ascii="Avenir Next" w:hAnsi="Avenir Next"/>
          <w:b/>
          <w:bCs/>
          <w:sz w:val="18"/>
          <w:szCs w:val="18"/>
          <w:lang w:val="es-ES"/>
        </w:rPr>
      </w:pPr>
      <w:r w:rsidRPr="001C73E7">
        <w:rPr>
          <w:rFonts w:ascii="Avenir Next" w:hAnsi="Avenir Next"/>
          <w:b/>
          <w:sz w:val="18"/>
          <w:lang w:val="es-ES"/>
        </w:rPr>
        <w:t>Desde La Habana hasta Le Locle pasando por todo el mundo, los aficionados de los puros celebran en 2021 el 55.</w:t>
      </w:r>
      <w:r w:rsidRPr="001C73E7">
        <w:rPr>
          <w:rFonts w:ascii="Avenir Next" w:hAnsi="Avenir Next"/>
          <w:b/>
          <w:sz w:val="18"/>
          <w:vertAlign w:val="superscript"/>
          <w:lang w:val="es-ES"/>
        </w:rPr>
        <w:t>o</w:t>
      </w:r>
      <w:r w:rsidRPr="001C73E7">
        <w:rPr>
          <w:rFonts w:ascii="Avenir Next" w:hAnsi="Avenir Next"/>
          <w:b/>
          <w:sz w:val="18"/>
          <w:lang w:val="es-ES"/>
        </w:rPr>
        <w:t xml:space="preserve"> aniversario de uno de los fabricantes de puros cubanos más distinguidos y venerados, </w:t>
      </w:r>
      <w:proofErr w:type="spellStart"/>
      <w:r w:rsidRPr="001C73E7">
        <w:rPr>
          <w:rFonts w:ascii="Avenir Next" w:hAnsi="Avenir Next"/>
          <w:b/>
          <w:sz w:val="18"/>
          <w:lang w:val="es-ES"/>
        </w:rPr>
        <w:t>Cohiba</w:t>
      </w:r>
      <w:proofErr w:type="spellEnd"/>
      <w:r w:rsidRPr="001C73E7">
        <w:rPr>
          <w:rFonts w:ascii="Avenir Next" w:hAnsi="Avenir Next"/>
          <w:b/>
          <w:sz w:val="18"/>
          <w:lang w:val="es-ES"/>
        </w:rPr>
        <w:t xml:space="preserve">. Ahora que se cumplen cinco años de colaboración con Habanos y seis ediciones especiales con </w:t>
      </w:r>
      <w:proofErr w:type="spellStart"/>
      <w:r w:rsidRPr="001C73E7">
        <w:rPr>
          <w:rFonts w:ascii="Avenir Next" w:hAnsi="Avenir Next"/>
          <w:b/>
          <w:sz w:val="18"/>
          <w:lang w:val="es-ES"/>
        </w:rPr>
        <w:t>Cohiba</w:t>
      </w:r>
      <w:proofErr w:type="spellEnd"/>
      <w:r w:rsidRPr="001C73E7">
        <w:rPr>
          <w:rFonts w:ascii="Avenir Next" w:hAnsi="Avenir Next"/>
          <w:b/>
          <w:sz w:val="18"/>
          <w:lang w:val="es-ES"/>
        </w:rPr>
        <w:t>, Zenith se une a la celebración con una suculenta y sumamente exclusiva edición conmemorativa del Chronomaster Open.</w:t>
      </w:r>
    </w:p>
    <w:p w14:paraId="364A1217" w14:textId="77777777" w:rsidR="003A3AE6" w:rsidRPr="001C73E7" w:rsidRDefault="003A3AE6" w:rsidP="00F00DF6">
      <w:pPr>
        <w:jc w:val="both"/>
        <w:rPr>
          <w:rFonts w:ascii="Avenir Next" w:hAnsi="Avenir Next"/>
          <w:sz w:val="18"/>
          <w:szCs w:val="18"/>
          <w:lang w:val="es-ES"/>
        </w:rPr>
      </w:pPr>
    </w:p>
    <w:p w14:paraId="52A4BBE5" w14:textId="77777777" w:rsidR="003A3AE6" w:rsidRPr="001C73E7" w:rsidRDefault="003A3AE6" w:rsidP="00F00DF6">
      <w:pPr>
        <w:rPr>
          <w:rFonts w:ascii="Avenir Next" w:hAnsi="Avenir Next"/>
          <w:sz w:val="18"/>
          <w:szCs w:val="18"/>
          <w:lang w:val="es-ES"/>
        </w:rPr>
      </w:pPr>
    </w:p>
    <w:p w14:paraId="02267483" w14:textId="77777777" w:rsidR="003A3AE6" w:rsidRPr="001C73E7" w:rsidRDefault="003A3AE6" w:rsidP="00F00DF6">
      <w:pPr>
        <w:jc w:val="both"/>
        <w:rPr>
          <w:rFonts w:ascii="Avenir Next" w:hAnsi="Avenir Next"/>
          <w:sz w:val="18"/>
          <w:szCs w:val="18"/>
          <w:lang w:val="es-ES"/>
        </w:rPr>
      </w:pPr>
      <w:r w:rsidRPr="001C73E7">
        <w:rPr>
          <w:rFonts w:ascii="Avenir Next" w:hAnsi="Avenir Next"/>
          <w:sz w:val="18"/>
          <w:lang w:val="es-ES"/>
        </w:rPr>
        <w:t xml:space="preserve">Con la búsqueda compartida de la excelencia a través de la precisión, la autenticidad y la tradición, Zenith y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alcanzan un nuevo hito en su colaboración, destinada a quienes buscan instantes preciosos para deleitarse con el trabajo de los artesanos.</w:t>
      </w:r>
    </w:p>
    <w:p w14:paraId="18508369" w14:textId="77777777" w:rsidR="003A3AE6" w:rsidRPr="001C73E7" w:rsidRDefault="003A3AE6" w:rsidP="00F00DF6">
      <w:pPr>
        <w:jc w:val="both"/>
        <w:rPr>
          <w:rFonts w:ascii="Avenir Next" w:hAnsi="Avenir Next"/>
          <w:sz w:val="18"/>
          <w:szCs w:val="18"/>
          <w:lang w:val="es-ES"/>
        </w:rPr>
      </w:pPr>
    </w:p>
    <w:p w14:paraId="0DED9537" w14:textId="77777777" w:rsidR="003A3AE6" w:rsidRPr="001C73E7" w:rsidRDefault="003A3AE6" w:rsidP="00F00DF6">
      <w:pPr>
        <w:jc w:val="both"/>
        <w:rPr>
          <w:rFonts w:ascii="Avenir Next" w:hAnsi="Avenir Next"/>
          <w:sz w:val="18"/>
          <w:szCs w:val="18"/>
          <w:lang w:val="es-ES"/>
        </w:rPr>
      </w:pPr>
      <w:r w:rsidRPr="001C73E7">
        <w:rPr>
          <w:rFonts w:ascii="Avenir Next" w:hAnsi="Avenir Next"/>
          <w:sz w:val="18"/>
          <w:lang w:val="es-ES"/>
        </w:rPr>
        <w:t xml:space="preserve">Con ocasión de los Habanos </w:t>
      </w:r>
      <w:proofErr w:type="spellStart"/>
      <w:r w:rsidRPr="001C73E7">
        <w:rPr>
          <w:rFonts w:ascii="Avenir Next" w:hAnsi="Avenir Next"/>
          <w:sz w:val="18"/>
          <w:lang w:val="es-ES"/>
        </w:rPr>
        <w:t>World</w:t>
      </w:r>
      <w:proofErr w:type="spellEnd"/>
      <w:r w:rsidRPr="001C73E7">
        <w:rPr>
          <w:rFonts w:ascii="Avenir Next" w:hAnsi="Avenir Next"/>
          <w:sz w:val="18"/>
          <w:lang w:val="es-ES"/>
        </w:rPr>
        <w:t xml:space="preserve"> </w:t>
      </w:r>
      <w:proofErr w:type="spellStart"/>
      <w:r w:rsidRPr="001C73E7">
        <w:rPr>
          <w:rFonts w:ascii="Avenir Next" w:hAnsi="Avenir Next"/>
          <w:sz w:val="18"/>
          <w:lang w:val="es-ES"/>
        </w:rPr>
        <w:t>Days</w:t>
      </w:r>
      <w:proofErr w:type="spellEnd"/>
      <w:r w:rsidRPr="001C73E7">
        <w:rPr>
          <w:rFonts w:ascii="Avenir Next" w:hAnsi="Avenir Next"/>
          <w:sz w:val="18"/>
          <w:lang w:val="es-ES"/>
        </w:rPr>
        <w:t xml:space="preserve">, un evento online de tres días con un programa similar al festival presencial organizado desde hace más de 20 años en La Habana y que consiste en conferencias temáticas, visitas virtuales a fábricas de puros y el concurso Habanos </w:t>
      </w:r>
      <w:proofErr w:type="spellStart"/>
      <w:r w:rsidRPr="001C73E7">
        <w:rPr>
          <w:rFonts w:ascii="Avenir Next" w:hAnsi="Avenir Next"/>
          <w:sz w:val="18"/>
          <w:lang w:val="es-ES"/>
        </w:rPr>
        <w:t>World</w:t>
      </w:r>
      <w:proofErr w:type="spellEnd"/>
      <w:r w:rsidRPr="001C73E7">
        <w:rPr>
          <w:rFonts w:ascii="Avenir Next" w:hAnsi="Avenir Next"/>
          <w:sz w:val="18"/>
          <w:lang w:val="es-ES"/>
        </w:rPr>
        <w:t xml:space="preserve"> </w:t>
      </w:r>
      <w:proofErr w:type="spellStart"/>
      <w:r w:rsidRPr="001C73E7">
        <w:rPr>
          <w:rFonts w:ascii="Avenir Next" w:hAnsi="Avenir Next"/>
          <w:sz w:val="18"/>
          <w:lang w:val="es-ES"/>
        </w:rPr>
        <w:t>Challenge</w:t>
      </w:r>
      <w:proofErr w:type="spellEnd"/>
      <w:r w:rsidRPr="001C73E7">
        <w:rPr>
          <w:rFonts w:ascii="Avenir Next" w:hAnsi="Avenir Next"/>
          <w:sz w:val="18"/>
          <w:lang w:val="es-ES"/>
        </w:rPr>
        <w:t xml:space="preserve">, que pone a prueba los conocimientos de los amantes de los puros, Zenith se une a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para celebrar su 55.</w:t>
      </w:r>
      <w:r w:rsidRPr="001C73E7">
        <w:rPr>
          <w:rFonts w:ascii="Avenir Next" w:hAnsi="Avenir Next"/>
          <w:sz w:val="18"/>
          <w:vertAlign w:val="superscript"/>
          <w:lang w:val="es-ES"/>
        </w:rPr>
        <w:t>o</w:t>
      </w:r>
      <w:r w:rsidRPr="001C73E7">
        <w:rPr>
          <w:rFonts w:ascii="Avenir Next" w:hAnsi="Avenir Next"/>
          <w:sz w:val="18"/>
          <w:lang w:val="es-ES"/>
        </w:rPr>
        <w:t> aniversario con un reloj conmemorativo de edición limitada.</w:t>
      </w:r>
    </w:p>
    <w:p w14:paraId="6E821201" w14:textId="77777777" w:rsidR="003A3AE6" w:rsidRPr="001C73E7" w:rsidRDefault="003A3AE6" w:rsidP="00F00DF6">
      <w:pPr>
        <w:jc w:val="both"/>
        <w:rPr>
          <w:rFonts w:ascii="Avenir Next" w:hAnsi="Avenir Next"/>
          <w:sz w:val="18"/>
          <w:szCs w:val="18"/>
          <w:lang w:val="es-ES"/>
        </w:rPr>
      </w:pPr>
    </w:p>
    <w:p w14:paraId="3BC81EAB" w14:textId="77777777" w:rsidR="003A3AE6" w:rsidRPr="001C73E7" w:rsidRDefault="003A3AE6" w:rsidP="00F00DF6">
      <w:pPr>
        <w:jc w:val="both"/>
        <w:rPr>
          <w:rFonts w:ascii="Avenir Next" w:hAnsi="Avenir Next"/>
          <w:sz w:val="18"/>
          <w:szCs w:val="18"/>
          <w:lang w:val="es-ES"/>
        </w:rPr>
      </w:pPr>
      <w:r w:rsidRPr="001C73E7">
        <w:rPr>
          <w:rFonts w:ascii="Avenir Next" w:hAnsi="Avenir Next"/>
          <w:sz w:val="18"/>
          <w:lang w:val="es-ES"/>
        </w:rPr>
        <w:t xml:space="preserve">Zenith ha reinterpretado su emblemático Chronomaster Open para evocar inmediatamente la estética única de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Adoptando los llamativos códigos de diseño de los embalajes y bandas que envuelven cada uno de sus puros, completa y exquisitamente liados a mano, la esfera del Chronomaster Open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Edición 55.</w:t>
      </w:r>
      <w:r w:rsidRPr="001C73E7">
        <w:rPr>
          <w:rFonts w:ascii="Avenir Next" w:hAnsi="Avenir Next"/>
          <w:sz w:val="18"/>
          <w:vertAlign w:val="superscript"/>
          <w:lang w:val="es-ES"/>
        </w:rPr>
        <w:t>o</w:t>
      </w:r>
      <w:r w:rsidRPr="001C73E7">
        <w:rPr>
          <w:rFonts w:ascii="Avenir Next" w:hAnsi="Avenir Next"/>
          <w:sz w:val="18"/>
          <w:lang w:val="es-ES"/>
        </w:rPr>
        <w:t> Aniversario se ha realizado con un distintivo tono amarillo azafranado y con un motivo de cuadros blancos y negros. Un segundero de cronógrafo amarillo con contrapeso en forma de estrella completa el diseño, mientras que la correa de piel de caimán negra realza armoniosamente el motivo de cuadros de la esfera.</w:t>
      </w:r>
    </w:p>
    <w:p w14:paraId="074D6702" w14:textId="77777777" w:rsidR="003A3AE6" w:rsidRPr="001C73E7" w:rsidRDefault="003A3AE6" w:rsidP="00F00DF6">
      <w:pPr>
        <w:jc w:val="both"/>
        <w:rPr>
          <w:rFonts w:ascii="Avenir Next" w:hAnsi="Avenir Next"/>
          <w:sz w:val="18"/>
          <w:szCs w:val="18"/>
          <w:lang w:val="es-ES"/>
        </w:rPr>
      </w:pPr>
    </w:p>
    <w:p w14:paraId="3F7565E2" w14:textId="77777777" w:rsidR="003A3AE6" w:rsidRPr="001C73E7" w:rsidRDefault="003A3AE6" w:rsidP="00F00DF6">
      <w:pPr>
        <w:rPr>
          <w:rFonts w:ascii="Avenir Next" w:hAnsi="Avenir Next"/>
          <w:sz w:val="18"/>
          <w:szCs w:val="18"/>
          <w:lang w:val="es-ES"/>
        </w:rPr>
      </w:pPr>
    </w:p>
    <w:p w14:paraId="436FBE77" w14:textId="77777777" w:rsidR="003A3AE6" w:rsidRPr="001C73E7" w:rsidRDefault="003A3AE6" w:rsidP="00F00DF6">
      <w:pPr>
        <w:jc w:val="both"/>
        <w:rPr>
          <w:rFonts w:ascii="Avenir Next" w:hAnsi="Avenir Next"/>
          <w:sz w:val="18"/>
          <w:szCs w:val="18"/>
          <w:lang w:val="es-ES"/>
        </w:rPr>
      </w:pPr>
      <w:r w:rsidRPr="001C73E7">
        <w:rPr>
          <w:rFonts w:ascii="Avenir Next" w:hAnsi="Avenir Next"/>
          <w:sz w:val="18"/>
          <w:lang w:val="es-ES"/>
        </w:rPr>
        <w:t xml:space="preserve">El Chronomaster Open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Edición 55.</w:t>
      </w:r>
      <w:r w:rsidRPr="001C73E7">
        <w:rPr>
          <w:rFonts w:ascii="Avenir Next" w:hAnsi="Avenir Next"/>
          <w:sz w:val="18"/>
          <w:vertAlign w:val="superscript"/>
          <w:lang w:val="es-ES"/>
        </w:rPr>
        <w:t>o</w:t>
      </w:r>
      <w:r w:rsidRPr="001C73E7">
        <w:rPr>
          <w:rFonts w:ascii="Avenir Next" w:hAnsi="Avenir Next"/>
          <w:sz w:val="18"/>
          <w:lang w:val="es-ES"/>
        </w:rPr>
        <w:t xml:space="preserve"> Aniversario, limitado a 55 piezas, se presenta con una parte trasera transparente con el logotipo especial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55 impreso en el interior del cristal de zafiro. Para disfrutar de una experiencia </w:t>
      </w:r>
      <w:r w:rsidRPr="001C73E7">
        <w:rPr>
          <w:rFonts w:ascii="Avenir Next" w:hAnsi="Avenir Next"/>
          <w:i/>
          <w:iCs/>
          <w:sz w:val="18"/>
          <w:lang w:val="es-ES"/>
        </w:rPr>
        <w:t>gourmet</w:t>
      </w:r>
      <w:r w:rsidRPr="001C73E7">
        <w:rPr>
          <w:rFonts w:ascii="Avenir Next" w:hAnsi="Avenir Next"/>
          <w:sz w:val="18"/>
          <w:lang w:val="es-ES"/>
        </w:rPr>
        <w:t xml:space="preserve"> al completo, cada reloj incluye un juego de 5 puros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especiales, presentados en un exclusivo tarro de porcelana de la misma marca.</w:t>
      </w:r>
    </w:p>
    <w:p w14:paraId="30EAB538" w14:textId="77777777" w:rsidR="003A3AE6" w:rsidRPr="001C73E7" w:rsidRDefault="003A3AE6" w:rsidP="00F00DF6">
      <w:pPr>
        <w:jc w:val="both"/>
        <w:rPr>
          <w:rFonts w:ascii="Avenir Next" w:hAnsi="Avenir Next"/>
          <w:sz w:val="18"/>
          <w:szCs w:val="18"/>
          <w:lang w:val="es-ES"/>
        </w:rPr>
      </w:pPr>
    </w:p>
    <w:p w14:paraId="373704F4" w14:textId="77777777" w:rsidR="003A3AE6" w:rsidRPr="001C73E7" w:rsidRDefault="003A3AE6" w:rsidP="00F00DF6">
      <w:pPr>
        <w:rPr>
          <w:rFonts w:ascii="Avenir Next" w:hAnsi="Avenir Next"/>
          <w:sz w:val="18"/>
          <w:szCs w:val="18"/>
          <w:lang w:val="es-ES"/>
        </w:rPr>
      </w:pPr>
    </w:p>
    <w:p w14:paraId="44A7755B" w14:textId="77777777" w:rsidR="003A3AE6" w:rsidRPr="001C73E7" w:rsidRDefault="003A3AE6" w:rsidP="00F00DF6">
      <w:pPr>
        <w:jc w:val="both"/>
        <w:rPr>
          <w:rFonts w:ascii="Avenir Next" w:hAnsi="Avenir Next"/>
          <w:sz w:val="18"/>
          <w:szCs w:val="18"/>
          <w:lang w:val="es-ES"/>
        </w:rPr>
      </w:pPr>
      <w:r w:rsidRPr="001C73E7">
        <w:rPr>
          <w:rFonts w:ascii="Avenir Next" w:hAnsi="Avenir Next"/>
          <w:sz w:val="18"/>
          <w:lang w:val="es-ES"/>
        </w:rPr>
        <w:t xml:space="preserve">El Chronomaster Open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Edición 55.</w:t>
      </w:r>
      <w:r w:rsidRPr="001C73E7">
        <w:rPr>
          <w:rFonts w:ascii="Avenir Next" w:hAnsi="Avenir Next"/>
          <w:sz w:val="18"/>
          <w:vertAlign w:val="superscript"/>
          <w:lang w:val="es-ES"/>
        </w:rPr>
        <w:t>o</w:t>
      </w:r>
      <w:r w:rsidRPr="001C73E7">
        <w:rPr>
          <w:rFonts w:ascii="Avenir Next" w:hAnsi="Avenir Next"/>
          <w:sz w:val="18"/>
          <w:lang w:val="es-ES"/>
        </w:rPr>
        <w:t> Aniversario estará disponible exclusivamente en las boutiques Zenith y en distribuidores autorizados de todo el mundo, a partir de octubre del 2021.</w:t>
      </w:r>
    </w:p>
    <w:p w14:paraId="674E0F21" w14:textId="77777777" w:rsidR="003A3AE6" w:rsidRPr="001C73E7" w:rsidRDefault="003A3AE6" w:rsidP="00F00DF6">
      <w:pPr>
        <w:rPr>
          <w:rFonts w:ascii="Avenir Next" w:hAnsi="Avenir Next"/>
          <w:i/>
          <w:iCs/>
          <w:sz w:val="22"/>
          <w:szCs w:val="22"/>
          <w:lang w:val="es-ES"/>
        </w:rPr>
      </w:pPr>
    </w:p>
    <w:p w14:paraId="38A7547B" w14:textId="77777777" w:rsidR="003A3AE6" w:rsidRPr="001C73E7" w:rsidRDefault="003A3AE6" w:rsidP="00F00DF6">
      <w:pPr>
        <w:rPr>
          <w:rFonts w:ascii="Avenir Next" w:hAnsi="Avenir Next"/>
          <w:i/>
          <w:iCs/>
          <w:sz w:val="22"/>
          <w:szCs w:val="22"/>
          <w:lang w:val="es-ES"/>
        </w:rPr>
      </w:pPr>
    </w:p>
    <w:p w14:paraId="3DFDE9BD" w14:textId="77777777" w:rsidR="001C73E7" w:rsidRPr="00E41B36" w:rsidRDefault="001C73E7">
      <w:pPr>
        <w:rPr>
          <w:rFonts w:ascii="Avenir Next" w:hAnsi="Avenir Next"/>
          <w:b/>
          <w:sz w:val="18"/>
          <w:lang w:val="es-ES"/>
        </w:rPr>
      </w:pPr>
      <w:r w:rsidRPr="00E41B36">
        <w:rPr>
          <w:rFonts w:ascii="Avenir Next" w:hAnsi="Avenir Next"/>
          <w:b/>
          <w:sz w:val="18"/>
          <w:lang w:val="es-ES"/>
        </w:rPr>
        <w:br w:type="page"/>
      </w:r>
    </w:p>
    <w:p w14:paraId="4C30EFBA" w14:textId="09D4A656" w:rsidR="003A3AE6" w:rsidRPr="001C73E7" w:rsidRDefault="003A3AE6" w:rsidP="00F00DF6">
      <w:pPr>
        <w:jc w:val="both"/>
        <w:rPr>
          <w:rFonts w:ascii="Avenir Next" w:eastAsia="Times New Roman" w:hAnsi="Avenir Next" w:cs="Arial"/>
          <w:b/>
          <w:sz w:val="18"/>
          <w:szCs w:val="18"/>
          <w:lang w:val="en-US"/>
        </w:rPr>
      </w:pPr>
      <w:r w:rsidRPr="001C73E7">
        <w:rPr>
          <w:rFonts w:ascii="Avenir Next" w:hAnsi="Avenir Next"/>
          <w:b/>
          <w:sz w:val="18"/>
          <w:lang w:val="en-GB"/>
        </w:rPr>
        <w:lastRenderedPageBreak/>
        <w:t>ZENITH: TIME TO REACH YOUR STAR.</w:t>
      </w:r>
    </w:p>
    <w:p w14:paraId="0C69A058" w14:textId="77777777" w:rsidR="003A3AE6" w:rsidRPr="001C73E7" w:rsidRDefault="003A3AE6" w:rsidP="00F00DF6">
      <w:pPr>
        <w:spacing w:line="276" w:lineRule="auto"/>
        <w:jc w:val="both"/>
        <w:rPr>
          <w:rFonts w:ascii="Avenir Next" w:eastAsia="Times New Roman" w:hAnsi="Avenir Next" w:cs="Arial"/>
          <w:b/>
          <w:sz w:val="18"/>
          <w:szCs w:val="18"/>
          <w:lang w:val="en-US"/>
        </w:rPr>
      </w:pPr>
    </w:p>
    <w:p w14:paraId="4B39076A" w14:textId="77777777" w:rsidR="003A3AE6" w:rsidRPr="001C73E7" w:rsidRDefault="003A3AE6" w:rsidP="00F00DF6">
      <w:pPr>
        <w:rPr>
          <w:rFonts w:ascii="Avenir Next" w:eastAsia="Times New Roman" w:hAnsi="Avenir Next" w:cs="Arial"/>
          <w:b/>
          <w:sz w:val="18"/>
          <w:szCs w:val="18"/>
          <w:lang w:val="en-US"/>
        </w:rPr>
      </w:pPr>
    </w:p>
    <w:p w14:paraId="1DC55797" w14:textId="77777777" w:rsidR="003A3AE6" w:rsidRPr="001C73E7" w:rsidRDefault="003A3AE6" w:rsidP="00F00DF6">
      <w:pPr>
        <w:jc w:val="both"/>
        <w:rPr>
          <w:rFonts w:ascii="Avenir Next" w:eastAsia="Times New Roman" w:hAnsi="Avenir Next" w:cs="Arial"/>
          <w:sz w:val="18"/>
          <w:szCs w:val="18"/>
          <w:lang w:val="es-ES"/>
        </w:rPr>
      </w:pPr>
      <w:r w:rsidRPr="001C73E7">
        <w:rPr>
          <w:rFonts w:ascii="Avenir Next" w:hAnsi="Avenir Next"/>
          <w:sz w:val="18"/>
          <w:lang w:val="es-ES"/>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sidRPr="001C73E7">
        <w:rPr>
          <w:rFonts w:ascii="Avenir Next" w:hAnsi="Avenir Next"/>
          <w:sz w:val="18"/>
          <w:lang w:val="es-ES"/>
        </w:rPr>
        <w:t>Blériot</w:t>
      </w:r>
      <w:proofErr w:type="spellEnd"/>
      <w:r w:rsidRPr="001C73E7">
        <w:rPr>
          <w:rFonts w:ascii="Avenir Next" w:hAnsi="Avenir Next"/>
          <w:sz w:val="18"/>
          <w:lang w:val="es-ES"/>
        </w:rPr>
        <w:t xml:space="preserve"> a través del Canal de la Mancha hasta el salto libre estratosférico de </w:t>
      </w:r>
      <w:proofErr w:type="spellStart"/>
      <w:r w:rsidRPr="001C73E7">
        <w:rPr>
          <w:rFonts w:ascii="Avenir Next" w:hAnsi="Avenir Next"/>
          <w:sz w:val="18"/>
          <w:lang w:val="es-ES"/>
        </w:rPr>
        <w:t>Felix</w:t>
      </w:r>
      <w:proofErr w:type="spellEnd"/>
      <w:r w:rsidRPr="001C73E7">
        <w:rPr>
          <w:rFonts w:ascii="Avenir Next" w:hAnsi="Avenir Next"/>
          <w:sz w:val="18"/>
          <w:lang w:val="es-ES"/>
        </w:rPr>
        <w:t xml:space="preserve"> </w:t>
      </w:r>
      <w:proofErr w:type="spellStart"/>
      <w:r w:rsidRPr="001C73E7">
        <w:rPr>
          <w:rFonts w:ascii="Avenir Next" w:hAnsi="Avenir Next"/>
          <w:sz w:val="18"/>
          <w:lang w:val="es-ES"/>
        </w:rPr>
        <w:t>Baumgartner</w:t>
      </w:r>
      <w:proofErr w:type="spellEnd"/>
      <w:r w:rsidRPr="001C73E7">
        <w:rPr>
          <w:rFonts w:ascii="Avenir Next" w:hAnsi="Avenir Next"/>
          <w:sz w:val="18"/>
          <w:lang w:val="es-ES"/>
        </w:rPr>
        <w:t xml:space="preserve"> que batió todos los récords. Zenith también concede protagonismo a las mujeres visionarias y pioneras –del pasado y del presente–, con la celebración de sus logros y la creación, en 2020, de su primera colección dedicada por completo a ellas, Defy </w:t>
      </w:r>
      <w:proofErr w:type="spellStart"/>
      <w:r w:rsidRPr="001C73E7">
        <w:rPr>
          <w:rFonts w:ascii="Avenir Next" w:hAnsi="Avenir Next"/>
          <w:sz w:val="18"/>
          <w:lang w:val="es-ES"/>
        </w:rPr>
        <w:t>Midnight</w:t>
      </w:r>
      <w:proofErr w:type="spellEnd"/>
      <w:r w:rsidRPr="001C73E7">
        <w:rPr>
          <w:rFonts w:ascii="Avenir Next" w:hAnsi="Avenir Next"/>
          <w:sz w:val="18"/>
          <w:lang w:val="es-ES"/>
        </w:rPr>
        <w:t xml:space="preserve">. </w:t>
      </w:r>
    </w:p>
    <w:p w14:paraId="36BDF793" w14:textId="77777777" w:rsidR="003A3AE6" w:rsidRPr="001C73E7" w:rsidRDefault="003A3AE6" w:rsidP="00F00DF6">
      <w:pPr>
        <w:jc w:val="both"/>
        <w:rPr>
          <w:rFonts w:ascii="Avenir Next" w:eastAsia="Times New Roman" w:hAnsi="Avenir Next" w:cs="Arial"/>
          <w:sz w:val="18"/>
          <w:szCs w:val="18"/>
          <w:lang w:val="es-ES"/>
        </w:rPr>
      </w:pPr>
    </w:p>
    <w:p w14:paraId="30CF9353" w14:textId="77777777" w:rsidR="003A3AE6" w:rsidRPr="001C73E7" w:rsidRDefault="003A3AE6" w:rsidP="00F00DF6">
      <w:pPr>
        <w:rPr>
          <w:rFonts w:ascii="Avenir Next" w:eastAsia="Times New Roman" w:hAnsi="Avenir Next" w:cs="Arial"/>
          <w:sz w:val="18"/>
          <w:szCs w:val="18"/>
          <w:lang w:val="es-ES"/>
        </w:rPr>
      </w:pPr>
    </w:p>
    <w:p w14:paraId="74B6C690" w14:textId="77777777" w:rsidR="003A3AE6" w:rsidRPr="001C73E7" w:rsidRDefault="003A3AE6" w:rsidP="00F00DF6">
      <w:pPr>
        <w:jc w:val="both"/>
        <w:rPr>
          <w:rFonts w:ascii="Avenir Next" w:eastAsia="Times New Roman" w:hAnsi="Avenir Next" w:cs="Arial"/>
          <w:sz w:val="18"/>
          <w:szCs w:val="18"/>
          <w:lang w:val="en-US"/>
        </w:rPr>
      </w:pPr>
      <w:r w:rsidRPr="001C73E7">
        <w:rPr>
          <w:rFonts w:ascii="Avenir Next" w:hAnsi="Avenir Next"/>
          <w:sz w:val="18"/>
          <w:lang w:val="es-ES"/>
        </w:rPr>
        <w:t xml:space="preserve">Con la innovación como estrella guía, Zenith dota a todos sus relojes de excepcionales movimientos desarrollados y manufacturados internamente. Desde la creación de El Primero en 1969, el primer calibre de cronógrafo automático del mundo, Zenith ha pasado a dominar las fracciones de segundo con el Chronomaster Sport y su precisión de décimas de segundo y el DEFY 21 con una precisión de centésimas de segundo. Zenith ha dado forma al futuro de la relojería suiza desde 1865 acompañando a aquellos que se atreven a desafiar sus propios límites y a derribar barreras. </w:t>
      </w:r>
      <w:r w:rsidRPr="001C73E7">
        <w:rPr>
          <w:rFonts w:ascii="Avenir Next" w:hAnsi="Avenir Next"/>
          <w:sz w:val="18"/>
          <w:lang w:val="en-GB"/>
        </w:rPr>
        <w:t>The time to reach your star is now.</w:t>
      </w:r>
    </w:p>
    <w:p w14:paraId="22EC70AF" w14:textId="77777777" w:rsidR="003A3AE6" w:rsidRPr="001C73E7" w:rsidRDefault="003A3AE6" w:rsidP="00F00DF6">
      <w:pPr>
        <w:rPr>
          <w:rFonts w:ascii="Avenir Next" w:eastAsia="Times New Roman" w:hAnsi="Avenir Next" w:cs="Arial"/>
          <w:sz w:val="18"/>
          <w:szCs w:val="18"/>
          <w:lang w:val="en-US"/>
        </w:rPr>
      </w:pPr>
    </w:p>
    <w:p w14:paraId="63ABB27A" w14:textId="77777777" w:rsidR="003A3AE6" w:rsidRPr="001C73E7" w:rsidRDefault="003A3AE6" w:rsidP="00F00DF6">
      <w:pPr>
        <w:rPr>
          <w:rFonts w:ascii="Avenir Next" w:eastAsia="Times New Roman" w:hAnsi="Avenir Next" w:cs="Arial"/>
          <w:sz w:val="18"/>
          <w:szCs w:val="18"/>
          <w:lang w:val="en-US"/>
        </w:rPr>
      </w:pPr>
    </w:p>
    <w:p w14:paraId="4DE93433" w14:textId="77777777" w:rsidR="001C73E7" w:rsidRPr="001C73E7" w:rsidRDefault="001C73E7">
      <w:pPr>
        <w:rPr>
          <w:rFonts w:ascii="Avenir Next" w:hAnsi="Avenir Next"/>
          <w:b/>
          <w:lang w:val="es-ES"/>
        </w:rPr>
      </w:pPr>
      <w:r w:rsidRPr="001C73E7">
        <w:rPr>
          <w:rFonts w:ascii="Avenir Next" w:hAnsi="Avenir Next"/>
          <w:b/>
          <w:lang w:val="es-ES"/>
        </w:rPr>
        <w:br w:type="page"/>
      </w:r>
    </w:p>
    <w:p w14:paraId="6AE2C1CF" w14:textId="29A22EC6" w:rsidR="003A3AE6" w:rsidRPr="001C73E7" w:rsidRDefault="003A3AE6" w:rsidP="00F00DF6">
      <w:pPr>
        <w:jc w:val="both"/>
        <w:rPr>
          <w:rFonts w:ascii="Avenir Next" w:hAnsi="Avenir Next"/>
          <w:sz w:val="18"/>
          <w:lang w:val="es-ES"/>
        </w:rPr>
      </w:pPr>
      <w:r w:rsidRPr="001C73E7">
        <w:rPr>
          <w:rFonts w:ascii="Avenir Next" w:hAnsi="Avenir Next"/>
          <w:b/>
          <w:lang w:val="es-ES"/>
        </w:rPr>
        <w:lastRenderedPageBreak/>
        <w:t>CHRONOMASTER OPEN COHIBA EDICIÓN 55.</w:t>
      </w:r>
      <w:r w:rsidRPr="001C73E7">
        <w:rPr>
          <w:rFonts w:ascii="Avenir Next" w:hAnsi="Avenir Next"/>
          <w:b/>
          <w:vertAlign w:val="superscript"/>
          <w:lang w:val="es-ES"/>
        </w:rPr>
        <w:t>o</w:t>
      </w:r>
      <w:r w:rsidRPr="001C73E7">
        <w:rPr>
          <w:rFonts w:ascii="Avenir Next" w:hAnsi="Avenir Next"/>
          <w:b/>
          <w:lang w:val="es-ES"/>
        </w:rPr>
        <w:t xml:space="preserve"> ANIVERSARIO </w:t>
      </w:r>
    </w:p>
    <w:p w14:paraId="18320ED9" w14:textId="77777777" w:rsidR="003A3AE6" w:rsidRPr="001C73E7" w:rsidRDefault="003A3AE6" w:rsidP="00F00DF6">
      <w:pPr>
        <w:jc w:val="both"/>
        <w:rPr>
          <w:rFonts w:ascii="Avenir Next" w:hAnsi="Avenir Next"/>
          <w:sz w:val="18"/>
          <w:lang w:val="es-ES"/>
        </w:rPr>
      </w:pPr>
    </w:p>
    <w:p w14:paraId="18AC6507" w14:textId="043F0397" w:rsidR="003A3AE6" w:rsidRPr="00E41B36" w:rsidRDefault="003A3AE6" w:rsidP="00F00DF6">
      <w:pPr>
        <w:jc w:val="both"/>
        <w:rPr>
          <w:rFonts w:ascii="Avenir Next" w:hAnsi="Avenir Next"/>
          <w:sz w:val="18"/>
          <w:lang w:val="es-ES"/>
        </w:rPr>
      </w:pPr>
    </w:p>
    <w:p w14:paraId="28AC6E79" w14:textId="4750E4F0" w:rsidR="003A3AE6" w:rsidRPr="001C73E7" w:rsidRDefault="003A3AE6" w:rsidP="00F00DF6">
      <w:pPr>
        <w:rPr>
          <w:rFonts w:ascii="Avenir Next" w:hAnsi="Avenir Next"/>
          <w:sz w:val="18"/>
          <w:lang w:val="es-ES"/>
        </w:rPr>
      </w:pPr>
      <w:r w:rsidRPr="001C73E7">
        <w:rPr>
          <w:rFonts w:ascii="Avenir Next" w:hAnsi="Avenir Next"/>
          <w:sz w:val="18"/>
          <w:lang w:val="es-ES"/>
        </w:rPr>
        <w:t xml:space="preserve">Referencia: 03.2041.4061/55.C496 </w:t>
      </w:r>
    </w:p>
    <w:p w14:paraId="7A16E2E2" w14:textId="70A43DA1" w:rsidR="003A3AE6" w:rsidRPr="001C73E7" w:rsidRDefault="003A3AE6" w:rsidP="00F00DF6">
      <w:pPr>
        <w:jc w:val="both"/>
        <w:rPr>
          <w:rFonts w:ascii="Avenir Next" w:hAnsi="Avenir Next"/>
          <w:sz w:val="18"/>
          <w:lang w:val="es-ES"/>
        </w:rPr>
      </w:pPr>
    </w:p>
    <w:p w14:paraId="5B0AEA84" w14:textId="056BB7D6" w:rsidR="003A3AE6" w:rsidRPr="001C73E7" w:rsidRDefault="00E41B36" w:rsidP="00F00DF6">
      <w:pPr>
        <w:rPr>
          <w:rFonts w:ascii="Avenir Next" w:hAnsi="Avenir Next"/>
          <w:sz w:val="18"/>
          <w:lang w:val="es-ES"/>
        </w:rPr>
      </w:pPr>
      <w:r>
        <w:rPr>
          <w:noProof/>
        </w:rPr>
        <w:drawing>
          <wp:anchor distT="0" distB="0" distL="114300" distR="114300" simplePos="0" relativeHeight="251658240" behindDoc="1" locked="0" layoutInCell="1" allowOverlap="1" wp14:anchorId="3146767E" wp14:editId="10784EC2">
            <wp:simplePos x="0" y="0"/>
            <wp:positionH relativeFrom="page">
              <wp:align>right</wp:align>
            </wp:positionH>
            <wp:positionV relativeFrom="paragraph">
              <wp:posOffset>159385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705BDC1A" w14:textId="323FA1A4" w:rsidR="003A3AE6" w:rsidRPr="001C73E7" w:rsidRDefault="003A3AE6" w:rsidP="00F00DF6">
      <w:pPr>
        <w:jc w:val="both"/>
        <w:rPr>
          <w:rFonts w:ascii="Avenir Next" w:hAnsi="Avenir Next"/>
          <w:sz w:val="18"/>
          <w:lang w:val="es-ES"/>
        </w:rPr>
      </w:pPr>
      <w:r w:rsidRPr="001C73E7">
        <w:rPr>
          <w:rFonts w:ascii="Avenir Next" w:hAnsi="Avenir Next"/>
          <w:b/>
          <w:sz w:val="18"/>
          <w:lang w:val="es-ES"/>
        </w:rPr>
        <w:t>Puntos clave</w:t>
      </w:r>
      <w:r w:rsidRPr="001C73E7">
        <w:rPr>
          <w:rFonts w:ascii="Avenir Next" w:hAnsi="Avenir Next"/>
          <w:sz w:val="18"/>
          <w:lang w:val="es-ES"/>
        </w:rPr>
        <w:t>: Un homenaje a nuestra colaboración con COHIBA, celebramos 5 años de asociación con Habanos y el 55.</w:t>
      </w:r>
      <w:r w:rsidRPr="001C73E7">
        <w:rPr>
          <w:rFonts w:ascii="Avenir Next" w:hAnsi="Avenir Next"/>
          <w:sz w:val="18"/>
          <w:vertAlign w:val="superscript"/>
          <w:lang w:val="es-ES"/>
        </w:rPr>
        <w:t>o</w:t>
      </w:r>
      <w:r w:rsidRPr="001C73E7">
        <w:rPr>
          <w:rFonts w:ascii="Avenir Next" w:hAnsi="Avenir Next"/>
          <w:sz w:val="18"/>
          <w:lang w:val="es-ES"/>
        </w:rPr>
        <w:t xml:space="preserve"> aniversario de </w:t>
      </w:r>
      <w:proofErr w:type="spellStart"/>
      <w:r w:rsidRPr="001C73E7">
        <w:rPr>
          <w:rFonts w:ascii="Avenir Next" w:hAnsi="Avenir Next"/>
          <w:sz w:val="18"/>
          <w:lang w:val="es-ES"/>
        </w:rPr>
        <w:t>Cohiba</w:t>
      </w:r>
      <w:proofErr w:type="spellEnd"/>
      <w:r w:rsidRPr="001C73E7">
        <w:rPr>
          <w:rFonts w:ascii="Avenir Next" w:hAnsi="Avenir Next"/>
          <w:sz w:val="18"/>
          <w:lang w:val="es-ES"/>
        </w:rPr>
        <w:t xml:space="preserve">. Movimiento de cronógrafo El Primero automático con rueda de pilares. Abertura que revela el corazón palpitante del mítico movimiento El Primero. Áncora y rueda de escape de silicio. Movimiento con certificado COSC. Edición limitada de 55 unidades. </w:t>
      </w:r>
    </w:p>
    <w:p w14:paraId="1EA1ECC3" w14:textId="77777777" w:rsidR="003A3AE6" w:rsidRPr="001C73E7" w:rsidRDefault="003A3AE6" w:rsidP="00F00DF6">
      <w:pPr>
        <w:jc w:val="both"/>
        <w:rPr>
          <w:rFonts w:ascii="Avenir Next" w:hAnsi="Avenir Next"/>
          <w:sz w:val="18"/>
          <w:lang w:val="it-IT"/>
        </w:rPr>
      </w:pPr>
      <w:r w:rsidRPr="001C73E7">
        <w:rPr>
          <w:rFonts w:ascii="Avenir Next" w:hAnsi="Avenir Next"/>
          <w:b/>
          <w:sz w:val="18"/>
          <w:lang w:val="es-ES"/>
        </w:rPr>
        <w:t>Movimiento</w:t>
      </w:r>
      <w:r w:rsidRPr="001C73E7">
        <w:rPr>
          <w:rFonts w:ascii="Avenir Next" w:hAnsi="Avenir Next"/>
          <w:sz w:val="18"/>
          <w:lang w:val="es-ES"/>
        </w:rPr>
        <w:t>: El Primero 4061 Automático</w:t>
      </w:r>
    </w:p>
    <w:p w14:paraId="61ED383D"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Frecuencia</w:t>
      </w:r>
      <w:r w:rsidRPr="001C73E7">
        <w:rPr>
          <w:rFonts w:ascii="Avenir Next" w:hAnsi="Avenir Next"/>
          <w:sz w:val="18"/>
          <w:lang w:val="es-ES"/>
        </w:rPr>
        <w:t>: 36 000 </w:t>
      </w:r>
      <w:proofErr w:type="spellStart"/>
      <w:r w:rsidRPr="001C73E7">
        <w:rPr>
          <w:rFonts w:ascii="Avenir Next" w:hAnsi="Avenir Next"/>
          <w:sz w:val="18"/>
          <w:lang w:val="es-ES"/>
        </w:rPr>
        <w:t>alt</w:t>
      </w:r>
      <w:proofErr w:type="spellEnd"/>
      <w:r w:rsidRPr="001C73E7">
        <w:rPr>
          <w:rFonts w:ascii="Avenir Next" w:hAnsi="Avenir Next"/>
          <w:sz w:val="18"/>
          <w:lang w:val="es-ES"/>
        </w:rPr>
        <w:t>/h (5 Hz)</w:t>
      </w:r>
      <w:r w:rsidRPr="001C73E7">
        <w:rPr>
          <w:lang w:val="es-ES"/>
        </w:rPr>
        <w:t xml:space="preserve"> </w:t>
      </w:r>
    </w:p>
    <w:p w14:paraId="057C16F9"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Reserva de marcha</w:t>
      </w:r>
      <w:r w:rsidRPr="001C73E7">
        <w:rPr>
          <w:rFonts w:ascii="Avenir Next" w:hAnsi="Avenir Next"/>
          <w:sz w:val="18"/>
          <w:lang w:val="es-ES"/>
        </w:rPr>
        <w:t>: mín. 50 horas</w:t>
      </w:r>
    </w:p>
    <w:p w14:paraId="402DC054"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Funciones</w:t>
      </w:r>
      <w:r w:rsidRPr="001C73E7">
        <w:rPr>
          <w:rFonts w:ascii="Avenir Next" w:hAnsi="Avenir Next"/>
          <w:sz w:val="18"/>
          <w:lang w:val="es-ES"/>
        </w:rPr>
        <w:t>: indicación central de horas y minutos. Segundero pequeño a las 9 horas; cronógrafo: aguja central de cronógrafo, contador de 12 horas a las 6 horas, contador de 30 minutos a las 3 horas.</w:t>
      </w:r>
    </w:p>
    <w:p w14:paraId="25367E23"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Precio</w:t>
      </w:r>
      <w:r w:rsidRPr="001C73E7">
        <w:rPr>
          <w:rFonts w:ascii="Avenir Next" w:hAnsi="Avenir Next"/>
          <w:sz w:val="18"/>
          <w:lang w:val="es-ES"/>
        </w:rPr>
        <w:t>: 9900 CHF</w:t>
      </w:r>
    </w:p>
    <w:p w14:paraId="12423FB9"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Diámetro</w:t>
      </w:r>
      <w:r w:rsidRPr="001C73E7">
        <w:rPr>
          <w:rFonts w:ascii="Avenir Next" w:hAnsi="Avenir Next"/>
          <w:sz w:val="18"/>
          <w:lang w:val="es-ES"/>
        </w:rPr>
        <w:t xml:space="preserve">: 42 mm </w:t>
      </w:r>
    </w:p>
    <w:p w14:paraId="381CE17B" w14:textId="671B2F4F" w:rsidR="003A3AE6" w:rsidRPr="001C73E7" w:rsidRDefault="003A3AE6" w:rsidP="00F00DF6">
      <w:pPr>
        <w:jc w:val="both"/>
        <w:rPr>
          <w:rFonts w:ascii="Avenir Next" w:hAnsi="Avenir Next"/>
          <w:sz w:val="18"/>
          <w:lang w:val="es-ES"/>
        </w:rPr>
      </w:pPr>
      <w:r w:rsidRPr="001C73E7">
        <w:rPr>
          <w:rFonts w:ascii="Avenir Next" w:hAnsi="Avenir Next"/>
          <w:b/>
          <w:sz w:val="18"/>
          <w:lang w:val="es-ES"/>
        </w:rPr>
        <w:t>Material</w:t>
      </w:r>
      <w:r w:rsidRPr="001C73E7">
        <w:rPr>
          <w:rFonts w:ascii="Avenir Next" w:hAnsi="Avenir Next"/>
          <w:sz w:val="18"/>
          <w:lang w:val="es-ES"/>
        </w:rPr>
        <w:t>: acero inoxidable</w:t>
      </w:r>
    </w:p>
    <w:p w14:paraId="5817ACF3"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Estanqueidad</w:t>
      </w:r>
      <w:r w:rsidRPr="001C73E7">
        <w:rPr>
          <w:rFonts w:ascii="Avenir Next" w:hAnsi="Avenir Next"/>
          <w:sz w:val="18"/>
          <w:lang w:val="es-ES"/>
        </w:rPr>
        <w:t>: 10 ATM</w:t>
      </w:r>
    </w:p>
    <w:p w14:paraId="4436B55B"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Esfera:</w:t>
      </w:r>
      <w:r w:rsidRPr="001C73E7">
        <w:rPr>
          <w:rFonts w:ascii="Avenir Next" w:hAnsi="Avenir Next"/>
          <w:sz w:val="18"/>
          <w:lang w:val="es-ES"/>
        </w:rPr>
        <w:t xml:space="preserve"> esfera abierta. Marrón y amarilla, con decoraciones especiales de COHIBA</w:t>
      </w:r>
    </w:p>
    <w:p w14:paraId="5F94D4AF"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Índices</w:t>
      </w:r>
      <w:r w:rsidRPr="001C73E7">
        <w:rPr>
          <w:rFonts w:ascii="Avenir Next" w:hAnsi="Avenir Next"/>
          <w:sz w:val="18"/>
          <w:lang w:val="es-ES"/>
        </w:rPr>
        <w:t xml:space="preserve">: </w:t>
      </w:r>
      <w:proofErr w:type="spellStart"/>
      <w:r w:rsidRPr="001C73E7">
        <w:rPr>
          <w:rFonts w:ascii="Avenir Next" w:hAnsi="Avenir Next"/>
          <w:sz w:val="18"/>
          <w:lang w:val="es-ES"/>
        </w:rPr>
        <w:t>rodiados</w:t>
      </w:r>
      <w:proofErr w:type="spellEnd"/>
      <w:r w:rsidRPr="001C73E7">
        <w:rPr>
          <w:rFonts w:ascii="Avenir Next" w:hAnsi="Avenir Next"/>
          <w:sz w:val="18"/>
          <w:lang w:val="es-ES"/>
        </w:rPr>
        <w:t>, facetados y recubiertos de Super-</w:t>
      </w:r>
      <w:proofErr w:type="spellStart"/>
      <w:r w:rsidRPr="001C73E7">
        <w:rPr>
          <w:rFonts w:ascii="Avenir Next" w:hAnsi="Avenir Next"/>
          <w:sz w:val="18"/>
          <w:lang w:val="es-ES"/>
        </w:rPr>
        <w:t>LumiNova</w:t>
      </w:r>
      <w:proofErr w:type="spellEnd"/>
      <w:r w:rsidRPr="001C73E7">
        <w:rPr>
          <w:rFonts w:ascii="Avenir Next" w:hAnsi="Avenir Next"/>
          <w:sz w:val="18"/>
          <w:lang w:val="es-ES"/>
        </w:rPr>
        <w:t xml:space="preserve"> SLN C1</w:t>
      </w:r>
    </w:p>
    <w:p w14:paraId="5DAA443E"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Agujas:</w:t>
      </w:r>
      <w:r w:rsidRPr="001C73E7">
        <w:rPr>
          <w:rFonts w:ascii="Avenir Next" w:hAnsi="Avenir Next"/>
          <w:sz w:val="18"/>
          <w:lang w:val="es-ES"/>
        </w:rPr>
        <w:t xml:space="preserve"> </w:t>
      </w:r>
      <w:proofErr w:type="spellStart"/>
      <w:r w:rsidRPr="001C73E7">
        <w:rPr>
          <w:rFonts w:ascii="Avenir Next" w:hAnsi="Avenir Next"/>
          <w:sz w:val="18"/>
          <w:lang w:val="es-ES"/>
        </w:rPr>
        <w:t>rodiadas</w:t>
      </w:r>
      <w:proofErr w:type="spellEnd"/>
      <w:r w:rsidRPr="001C73E7">
        <w:rPr>
          <w:rFonts w:ascii="Avenir Next" w:hAnsi="Avenir Next"/>
          <w:sz w:val="18"/>
          <w:lang w:val="es-ES"/>
        </w:rPr>
        <w:t xml:space="preserve"> o azuladas, facetadas y recubiertas de Super-</w:t>
      </w:r>
      <w:proofErr w:type="spellStart"/>
      <w:r w:rsidRPr="001C73E7">
        <w:rPr>
          <w:rFonts w:ascii="Avenir Next" w:hAnsi="Avenir Next"/>
          <w:sz w:val="18"/>
          <w:lang w:val="es-ES"/>
        </w:rPr>
        <w:t>LumiNova</w:t>
      </w:r>
      <w:proofErr w:type="spellEnd"/>
    </w:p>
    <w:p w14:paraId="37303025" w14:textId="77777777" w:rsidR="003A3AE6" w:rsidRPr="001C73E7" w:rsidRDefault="003A3AE6" w:rsidP="00F00DF6">
      <w:pPr>
        <w:rPr>
          <w:rFonts w:ascii="Avenir Next" w:hAnsi="Avenir Next"/>
          <w:sz w:val="18"/>
          <w:lang w:val="es-ES"/>
        </w:rPr>
      </w:pPr>
      <w:r w:rsidRPr="001C73E7">
        <w:rPr>
          <w:rFonts w:ascii="Avenir Next" w:hAnsi="Avenir Next"/>
          <w:sz w:val="18"/>
          <w:lang w:val="es-ES"/>
        </w:rPr>
        <w:t>SLN C1</w:t>
      </w:r>
    </w:p>
    <w:p w14:paraId="657FAC04" w14:textId="77777777" w:rsidR="003A3AE6" w:rsidRPr="001C73E7" w:rsidRDefault="003A3AE6" w:rsidP="00F00DF6">
      <w:pPr>
        <w:jc w:val="both"/>
        <w:rPr>
          <w:rFonts w:ascii="Avenir Next" w:hAnsi="Avenir Next"/>
          <w:sz w:val="18"/>
          <w:lang w:val="es-ES"/>
        </w:rPr>
      </w:pPr>
      <w:r w:rsidRPr="001C73E7">
        <w:rPr>
          <w:rFonts w:ascii="Avenir Next" w:hAnsi="Avenir Next"/>
          <w:b/>
          <w:sz w:val="18"/>
          <w:lang w:val="es-ES"/>
        </w:rPr>
        <w:t>Brazalete y cierre</w:t>
      </w:r>
      <w:r w:rsidRPr="001C73E7">
        <w:rPr>
          <w:rFonts w:ascii="Avenir Next" w:hAnsi="Avenir Next"/>
          <w:sz w:val="18"/>
          <w:lang w:val="es-ES"/>
        </w:rPr>
        <w:t>: correa de piel de caimán negra revestida con una protección de caucho. Cierre desplegable de acero.</w:t>
      </w:r>
    </w:p>
    <w:p w14:paraId="6DF6F030" w14:textId="77777777" w:rsidR="003A3AE6" w:rsidRPr="001C73E7" w:rsidRDefault="003A3AE6" w:rsidP="00F00DF6">
      <w:pPr>
        <w:jc w:val="both"/>
        <w:rPr>
          <w:rFonts w:ascii="Avenir Next" w:hAnsi="Avenir Next"/>
          <w:sz w:val="18"/>
          <w:lang w:val="es-ES"/>
        </w:rPr>
      </w:pPr>
    </w:p>
    <w:p w14:paraId="3569605E" w14:textId="77777777" w:rsidR="003A3AE6" w:rsidRPr="001C73E7" w:rsidRDefault="003A3AE6" w:rsidP="00F00DF6">
      <w:pPr>
        <w:rPr>
          <w:rFonts w:ascii="Avenir Next" w:hAnsi="Avenir Next"/>
          <w:sz w:val="18"/>
          <w:lang w:val="es-ES"/>
        </w:rPr>
      </w:pPr>
    </w:p>
    <w:p w14:paraId="332D8F72" w14:textId="77777777" w:rsidR="00677DED" w:rsidRPr="001C73E7" w:rsidRDefault="00677DED" w:rsidP="0095443F">
      <w:pPr>
        <w:jc w:val="both"/>
        <w:rPr>
          <w:lang w:val="es-ES"/>
        </w:rPr>
      </w:pPr>
    </w:p>
    <w:sectPr w:rsidR="00677DED" w:rsidRPr="001C73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D757" w14:textId="77777777" w:rsidR="000641EB" w:rsidRDefault="000641EB" w:rsidP="00B910FC">
      <w:r>
        <w:separator/>
      </w:r>
    </w:p>
  </w:endnote>
  <w:endnote w:type="continuationSeparator" w:id="0">
    <w:p w14:paraId="128F5899" w14:textId="77777777" w:rsidR="000641EB" w:rsidRDefault="000641EB" w:rsidP="00B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C796" w14:textId="77777777" w:rsidR="00B910FC" w:rsidRPr="0052260C" w:rsidRDefault="00B910FC" w:rsidP="00B910F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1A7477D" w14:textId="7A73752F" w:rsidR="00B910FC" w:rsidRPr="00B910FC" w:rsidRDefault="00B910FC" w:rsidP="00B910F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489BC" w14:textId="77777777" w:rsidR="000641EB" w:rsidRDefault="000641EB" w:rsidP="00B910FC">
      <w:r>
        <w:separator/>
      </w:r>
    </w:p>
  </w:footnote>
  <w:footnote w:type="continuationSeparator" w:id="0">
    <w:p w14:paraId="6CDF6DCB" w14:textId="77777777" w:rsidR="000641EB" w:rsidRDefault="000641EB" w:rsidP="00B9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0152" w14:textId="7E26EBB1" w:rsidR="00B910FC" w:rsidRDefault="00B910FC" w:rsidP="00B910FC">
    <w:pPr>
      <w:pStyle w:val="En-tte"/>
      <w:jc w:val="center"/>
    </w:pPr>
    <w:r>
      <w:rPr>
        <w:noProof/>
        <w:lang w:eastAsia="fr-CH"/>
      </w:rPr>
      <w:drawing>
        <wp:inline distT="0" distB="0" distL="0" distR="0" wp14:anchorId="4EA5CC1A" wp14:editId="4993F2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2CDE29" w14:textId="77777777" w:rsidR="00B910FC" w:rsidRDefault="00B910FC" w:rsidP="00B910F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D54"/>
    <w:multiLevelType w:val="hybridMultilevel"/>
    <w:tmpl w:val="A6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F5B90"/>
    <w:multiLevelType w:val="hybridMultilevel"/>
    <w:tmpl w:val="B7AA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ED"/>
    <w:rsid w:val="0001627D"/>
    <w:rsid w:val="00017FA2"/>
    <w:rsid w:val="000641EB"/>
    <w:rsid w:val="000B7D86"/>
    <w:rsid w:val="00111F42"/>
    <w:rsid w:val="001445B5"/>
    <w:rsid w:val="001C73E7"/>
    <w:rsid w:val="0027423A"/>
    <w:rsid w:val="00296EE8"/>
    <w:rsid w:val="003A3AE6"/>
    <w:rsid w:val="004210B9"/>
    <w:rsid w:val="00436F3D"/>
    <w:rsid w:val="00584301"/>
    <w:rsid w:val="00584A91"/>
    <w:rsid w:val="00631B57"/>
    <w:rsid w:val="006333AA"/>
    <w:rsid w:val="00677DED"/>
    <w:rsid w:val="00692275"/>
    <w:rsid w:val="006C64B1"/>
    <w:rsid w:val="007079C5"/>
    <w:rsid w:val="008B4342"/>
    <w:rsid w:val="008F25FB"/>
    <w:rsid w:val="0095443F"/>
    <w:rsid w:val="00A3366B"/>
    <w:rsid w:val="00AC0DDB"/>
    <w:rsid w:val="00B910FC"/>
    <w:rsid w:val="00C0181F"/>
    <w:rsid w:val="00DB58E4"/>
    <w:rsid w:val="00E41B36"/>
    <w:rsid w:val="00E62053"/>
    <w:rsid w:val="00E95506"/>
    <w:rsid w:val="00EA55AD"/>
    <w:rsid w:val="00F008F5"/>
    <w:rsid w:val="00F00DF6"/>
    <w:rsid w:val="00F333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359993"/>
  <w15:chartTrackingRefBased/>
  <w15:docId w15:val="{1D853FFB-5E9E-8C48-9F09-4F04D7A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5FB"/>
    <w:pPr>
      <w:ind w:left="720"/>
      <w:contextualSpacing/>
    </w:pPr>
  </w:style>
  <w:style w:type="paragraph" w:customStyle="1" w:styleId="tw-data-text">
    <w:name w:val="tw-data-text"/>
    <w:basedOn w:val="Normal"/>
    <w:rsid w:val="00584A91"/>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584A91"/>
    <w:rPr>
      <w:color w:val="0000FF"/>
      <w:u w:val="single"/>
    </w:rPr>
  </w:style>
  <w:style w:type="character" w:customStyle="1" w:styleId="apple-converted-space">
    <w:name w:val="apple-converted-space"/>
    <w:basedOn w:val="Policepardfaut"/>
    <w:rsid w:val="00584A91"/>
  </w:style>
  <w:style w:type="character" w:styleId="Lienhypertextesuivivisit">
    <w:name w:val="FollowedHyperlink"/>
    <w:basedOn w:val="Policepardfaut"/>
    <w:uiPriority w:val="99"/>
    <w:semiHidden/>
    <w:unhideWhenUsed/>
    <w:rsid w:val="00584A91"/>
    <w:rPr>
      <w:color w:val="954F72" w:themeColor="followedHyperlink"/>
      <w:u w:val="single"/>
    </w:rPr>
  </w:style>
  <w:style w:type="character" w:styleId="Marquedecommentaire">
    <w:name w:val="annotation reference"/>
    <w:basedOn w:val="Policepardfaut"/>
    <w:uiPriority w:val="99"/>
    <w:semiHidden/>
    <w:unhideWhenUsed/>
    <w:rsid w:val="006333AA"/>
    <w:rPr>
      <w:sz w:val="16"/>
      <w:szCs w:val="16"/>
    </w:rPr>
  </w:style>
  <w:style w:type="paragraph" w:styleId="Commentaire">
    <w:name w:val="annotation text"/>
    <w:basedOn w:val="Normal"/>
    <w:link w:val="CommentaireCar"/>
    <w:uiPriority w:val="99"/>
    <w:unhideWhenUsed/>
    <w:rsid w:val="006333AA"/>
    <w:rPr>
      <w:sz w:val="20"/>
      <w:szCs w:val="20"/>
    </w:rPr>
  </w:style>
  <w:style w:type="character" w:customStyle="1" w:styleId="CommentaireCar">
    <w:name w:val="Commentaire Car"/>
    <w:basedOn w:val="Policepardfaut"/>
    <w:link w:val="Commentaire"/>
    <w:uiPriority w:val="99"/>
    <w:rsid w:val="006333AA"/>
    <w:rPr>
      <w:sz w:val="20"/>
      <w:szCs w:val="20"/>
    </w:rPr>
  </w:style>
  <w:style w:type="paragraph" w:styleId="Objetducommentaire">
    <w:name w:val="annotation subject"/>
    <w:basedOn w:val="Commentaire"/>
    <w:next w:val="Commentaire"/>
    <w:link w:val="ObjetducommentaireCar"/>
    <w:uiPriority w:val="99"/>
    <w:semiHidden/>
    <w:unhideWhenUsed/>
    <w:rsid w:val="006333AA"/>
    <w:rPr>
      <w:b/>
      <w:bCs/>
    </w:rPr>
  </w:style>
  <w:style w:type="character" w:customStyle="1" w:styleId="ObjetducommentaireCar">
    <w:name w:val="Objet du commentaire Car"/>
    <w:basedOn w:val="CommentaireCar"/>
    <w:link w:val="Objetducommentaire"/>
    <w:uiPriority w:val="99"/>
    <w:semiHidden/>
    <w:rsid w:val="006333AA"/>
    <w:rPr>
      <w:b/>
      <w:bCs/>
      <w:sz w:val="20"/>
      <w:szCs w:val="20"/>
    </w:rPr>
  </w:style>
  <w:style w:type="paragraph" w:styleId="Textedebulles">
    <w:name w:val="Balloon Text"/>
    <w:basedOn w:val="Normal"/>
    <w:link w:val="TextedebullesCar"/>
    <w:uiPriority w:val="99"/>
    <w:semiHidden/>
    <w:unhideWhenUsed/>
    <w:rsid w:val="006333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3AA"/>
    <w:rPr>
      <w:rFonts w:ascii="Segoe UI" w:hAnsi="Segoe UI" w:cs="Segoe UI"/>
      <w:sz w:val="18"/>
      <w:szCs w:val="18"/>
    </w:rPr>
  </w:style>
  <w:style w:type="paragraph" w:styleId="NormalWeb">
    <w:name w:val="Normal (Web)"/>
    <w:basedOn w:val="Normal"/>
    <w:uiPriority w:val="99"/>
    <w:semiHidden/>
    <w:unhideWhenUsed/>
    <w:rsid w:val="00296EE8"/>
    <w:pPr>
      <w:spacing w:before="100" w:beforeAutospacing="1" w:after="100" w:afterAutospacing="1"/>
    </w:pPr>
    <w:rPr>
      <w:rFonts w:ascii="Times New Roman" w:eastAsia="Times New Roman" w:hAnsi="Times New Roman" w:cs="Times New Roman"/>
      <w:lang w:eastAsia="fr-CH"/>
    </w:rPr>
  </w:style>
  <w:style w:type="paragraph" w:styleId="En-tte">
    <w:name w:val="header"/>
    <w:basedOn w:val="Normal"/>
    <w:link w:val="En-tteCar"/>
    <w:uiPriority w:val="99"/>
    <w:unhideWhenUsed/>
    <w:rsid w:val="00B910FC"/>
    <w:pPr>
      <w:tabs>
        <w:tab w:val="center" w:pos="4536"/>
        <w:tab w:val="right" w:pos="9072"/>
      </w:tabs>
    </w:pPr>
  </w:style>
  <w:style w:type="character" w:customStyle="1" w:styleId="En-tteCar">
    <w:name w:val="En-tête Car"/>
    <w:basedOn w:val="Policepardfaut"/>
    <w:link w:val="En-tte"/>
    <w:uiPriority w:val="99"/>
    <w:rsid w:val="00B910FC"/>
  </w:style>
  <w:style w:type="paragraph" w:styleId="Pieddepage">
    <w:name w:val="footer"/>
    <w:basedOn w:val="Normal"/>
    <w:link w:val="PieddepageCar"/>
    <w:uiPriority w:val="99"/>
    <w:unhideWhenUsed/>
    <w:rsid w:val="00B910FC"/>
    <w:pPr>
      <w:tabs>
        <w:tab w:val="center" w:pos="4536"/>
        <w:tab w:val="right" w:pos="9072"/>
      </w:tabs>
    </w:pPr>
  </w:style>
  <w:style w:type="character" w:customStyle="1" w:styleId="PieddepageCar">
    <w:name w:val="Pied de page Car"/>
    <w:basedOn w:val="Policepardfaut"/>
    <w:link w:val="Pieddepage"/>
    <w:uiPriority w:val="99"/>
    <w:rsid w:val="00B910FC"/>
  </w:style>
  <w:style w:type="table" w:styleId="Grilledutableau">
    <w:name w:val="Table Grid"/>
    <w:basedOn w:val="TableauNormal"/>
    <w:uiPriority w:val="39"/>
    <w:rsid w:val="0095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19">
      <w:bodyDiv w:val="1"/>
      <w:marLeft w:val="0"/>
      <w:marRight w:val="0"/>
      <w:marTop w:val="0"/>
      <w:marBottom w:val="0"/>
      <w:divBdr>
        <w:top w:val="none" w:sz="0" w:space="0" w:color="auto"/>
        <w:left w:val="none" w:sz="0" w:space="0" w:color="auto"/>
        <w:bottom w:val="none" w:sz="0" w:space="0" w:color="auto"/>
        <w:right w:val="none" w:sz="0" w:space="0" w:color="auto"/>
      </w:divBdr>
    </w:div>
    <w:div w:id="136995151">
      <w:bodyDiv w:val="1"/>
      <w:marLeft w:val="0"/>
      <w:marRight w:val="0"/>
      <w:marTop w:val="0"/>
      <w:marBottom w:val="0"/>
      <w:divBdr>
        <w:top w:val="none" w:sz="0" w:space="0" w:color="auto"/>
        <w:left w:val="none" w:sz="0" w:space="0" w:color="auto"/>
        <w:bottom w:val="none" w:sz="0" w:space="0" w:color="auto"/>
        <w:right w:val="none" w:sz="0" w:space="0" w:color="auto"/>
      </w:divBdr>
    </w:div>
    <w:div w:id="408890400">
      <w:bodyDiv w:val="1"/>
      <w:marLeft w:val="0"/>
      <w:marRight w:val="0"/>
      <w:marTop w:val="0"/>
      <w:marBottom w:val="0"/>
      <w:divBdr>
        <w:top w:val="none" w:sz="0" w:space="0" w:color="auto"/>
        <w:left w:val="none" w:sz="0" w:space="0" w:color="auto"/>
        <w:bottom w:val="none" w:sz="0" w:space="0" w:color="auto"/>
        <w:right w:val="none" w:sz="0" w:space="0" w:color="auto"/>
      </w:divBdr>
    </w:div>
    <w:div w:id="1584873850">
      <w:bodyDiv w:val="1"/>
      <w:marLeft w:val="0"/>
      <w:marRight w:val="0"/>
      <w:marTop w:val="0"/>
      <w:marBottom w:val="0"/>
      <w:divBdr>
        <w:top w:val="none" w:sz="0" w:space="0" w:color="auto"/>
        <w:left w:val="none" w:sz="0" w:space="0" w:color="auto"/>
        <w:bottom w:val="none" w:sz="0" w:space="0" w:color="auto"/>
        <w:right w:val="none" w:sz="0" w:space="0" w:color="auto"/>
      </w:divBdr>
    </w:div>
    <w:div w:id="1963799333">
      <w:bodyDiv w:val="1"/>
      <w:marLeft w:val="0"/>
      <w:marRight w:val="0"/>
      <w:marTop w:val="0"/>
      <w:marBottom w:val="0"/>
      <w:divBdr>
        <w:top w:val="none" w:sz="0" w:space="0" w:color="auto"/>
        <w:left w:val="none" w:sz="0" w:space="0" w:color="auto"/>
        <w:bottom w:val="none" w:sz="0" w:space="0" w:color="auto"/>
        <w:right w:val="none" w:sz="0" w:space="0" w:color="auto"/>
      </w:divBdr>
    </w:div>
    <w:div w:id="2024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12</cp:revision>
  <dcterms:created xsi:type="dcterms:W3CDTF">2021-04-22T09:52:00Z</dcterms:created>
  <dcterms:modified xsi:type="dcterms:W3CDTF">2021-05-03T13:52:00Z</dcterms:modified>
</cp:coreProperties>
</file>