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1A7E3" w14:textId="6FC99FAF" w:rsidR="003423CE" w:rsidRPr="00CD2658" w:rsidRDefault="005F27A8" w:rsidP="00315B64">
      <w:pPr>
        <w:pStyle w:val="Paragraphedeliste"/>
        <w:ind w:left="0"/>
        <w:jc w:val="center"/>
        <w:rPr>
          <w:b/>
          <w:bCs/>
          <w:sz w:val="22"/>
          <w:szCs w:val="22"/>
          <w:rFonts w:ascii="Avenir Next" w:hAnsi="Avenir Next"/>
        </w:rPr>
      </w:pPr>
      <w:r>
        <w:rPr>
          <w:b/>
          <w:sz w:val="22"/>
          <w:rFonts w:ascii="Avenir Next" w:hAnsi="Avenir Next"/>
        </w:rPr>
        <w:t xml:space="preserve">REGRESO A 1971:</w:t>
      </w:r>
      <w:r>
        <w:rPr>
          <w:b/>
          <w:sz w:val="22"/>
          <w:rFonts w:ascii="Avenir Next" w:hAnsi="Avenir Next"/>
        </w:rPr>
        <w:t xml:space="preserve">  </w:t>
      </w:r>
      <w:r>
        <w:rPr>
          <w:b/>
          <w:sz w:val="22"/>
          <w:rFonts w:ascii="Avenir Next" w:hAnsi="Avenir Next"/>
        </w:rPr>
        <w:t xml:space="preserve">ZENITH RECUPERA UNA DE LAS REFERENCIAS HISTÓRICAS MÁS DIFÍCILES DE ENCONTRAR DE EL PRIMERO CON EL CHRONOMASTER REVIVAL A3817</w:t>
      </w:r>
    </w:p>
    <w:p w14:paraId="6FA12A5A" w14:textId="424BD697" w:rsidR="003423CE" w:rsidRDefault="003423CE" w:rsidP="00315B64">
      <w:pPr>
        <w:jc w:val="both"/>
        <w:rPr>
          <w:lang w:val="en-US"/>
        </w:rPr>
      </w:pPr>
    </w:p>
    <w:p w14:paraId="2969DFBD" w14:textId="77777777" w:rsidR="00967B6D" w:rsidRDefault="002C77B2" w:rsidP="00315B64">
      <w:pPr>
        <w:jc w:val="both"/>
        <w:rPr>
          <w:color w:val="000000" w:themeColor="text1"/>
          <w:sz w:val="20"/>
          <w:szCs w:val="20"/>
          <w:rFonts w:ascii="Avenir Next" w:eastAsia="Times New Roman" w:hAnsi="Avenir Next" w:cs="Times New Roman"/>
        </w:rPr>
      </w:pPr>
      <w:r>
        <w:rPr>
          <w:color w:val="000000" w:themeColor="text1"/>
          <w:sz w:val="20"/>
          <w:rFonts w:ascii="Avenir Next" w:hAnsi="Avenir Next"/>
        </w:rPr>
        <w:t xml:space="preserve">Cuando el calibre El Primero hizo su revolucionaria aparición en 1969, Zenith decidió presentarlo en dos amplias pero diferenciadas categorías de relojes.</w:t>
      </w:r>
      <w:r>
        <w:rPr>
          <w:color w:val="000000" w:themeColor="text1"/>
          <w:sz w:val="20"/>
          <w:rFonts w:ascii="Avenir Next" w:hAnsi="Avenir Next"/>
        </w:rPr>
        <w:t xml:space="preserve"> </w:t>
      </w:r>
      <w:r>
        <w:rPr>
          <w:color w:val="000000" w:themeColor="text1"/>
          <w:sz w:val="20"/>
          <w:rFonts w:ascii="Avenir Next" w:hAnsi="Avenir Next"/>
        </w:rPr>
        <w:t xml:space="preserve">Por un lado, había modelos más deportivos con cajas de acero tipo tonel, como el A384, y por otro, cajas redondas más clásicas de acero u oro, entre las que destacaba el A386.</w:t>
      </w:r>
      <w:r>
        <w:rPr>
          <w:color w:val="000000" w:themeColor="text1"/>
          <w:sz w:val="20"/>
          <w:rFonts w:ascii="Avenir Next" w:hAnsi="Avenir Next"/>
        </w:rPr>
        <w:t xml:space="preserve"> </w:t>
      </w:r>
    </w:p>
    <w:p w14:paraId="20F91A5C" w14:textId="77777777" w:rsidR="00967B6D" w:rsidRDefault="00967B6D" w:rsidP="00315B64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  <w:lang w:val="en-GB" w:eastAsia="en-GB"/>
        </w:rPr>
      </w:pPr>
    </w:p>
    <w:p w14:paraId="439F04B0" w14:textId="5DB918CB" w:rsidR="00B57BB2" w:rsidRPr="00B57BB2" w:rsidRDefault="00FD2937" w:rsidP="00315B64">
      <w:pPr>
        <w:jc w:val="both"/>
        <w:rPr>
          <w:color w:val="000000" w:themeColor="text1"/>
          <w:sz w:val="20"/>
          <w:szCs w:val="20"/>
          <w:rFonts w:ascii="Avenir Next" w:eastAsia="Times New Roman" w:hAnsi="Avenir Next" w:cs="Times New Roman"/>
        </w:rPr>
      </w:pPr>
      <w:r>
        <w:rPr>
          <w:color w:val="000000" w:themeColor="text1"/>
          <w:sz w:val="20"/>
          <w:rFonts w:ascii="Avenir Next" w:hAnsi="Avenir Next"/>
        </w:rPr>
        <w:t xml:space="preserve">El A3817, lanzado en 1971, fue la excepción que confirmó la regla.</w:t>
      </w:r>
      <w:r>
        <w:rPr>
          <w:color w:val="000000" w:themeColor="text1"/>
          <w:sz w:val="20"/>
          <w:rFonts w:ascii="Avenir Next" w:hAnsi="Avenir Next"/>
        </w:rPr>
        <w:t xml:space="preserve"> </w:t>
      </w:r>
      <w:r>
        <w:rPr>
          <w:color w:val="000000" w:themeColor="text1"/>
          <w:sz w:val="20"/>
          <w:rFonts w:ascii="Avenir Next" w:hAnsi="Avenir Next"/>
        </w:rPr>
        <w:t xml:space="preserve">El modelo combinaba la caja de acero tipo tonel más deportiva de las primeras referencias de acero de El Primero con la llamativa esfera tricolor del A386, creando una estética única y atractiva que aún resuena entre los entusiastas de los cronógrafos vintage.</w:t>
      </w:r>
      <w:r>
        <w:rPr>
          <w:color w:val="000000" w:themeColor="text1"/>
          <w:sz w:val="20"/>
          <w:rFonts w:ascii="Avenir Next" w:hAnsi="Avenir Next"/>
        </w:rPr>
        <w:t xml:space="preserve"> </w:t>
      </w:r>
      <w:r>
        <w:rPr>
          <w:color w:val="000000" w:themeColor="text1"/>
          <w:sz w:val="20"/>
          <w:rFonts w:ascii="Avenir Next" w:hAnsi="Avenir Next"/>
        </w:rPr>
        <w:t xml:space="preserve">Dado que solo se produjeron 1000 ejemplares del A3817, el modelo continúa siendo una de las referencias más distinguidas, difíciles de adquirir y codiciadas de los primeros relojes El Primero.</w:t>
      </w:r>
    </w:p>
    <w:p w14:paraId="1B4A5A43" w14:textId="6F9F4415" w:rsidR="00B57BB2" w:rsidRDefault="00B57BB2" w:rsidP="00315B64">
      <w:pPr>
        <w:jc w:val="both"/>
        <w:rPr>
          <w:lang w:val="en-GB"/>
        </w:rPr>
      </w:pPr>
    </w:p>
    <w:p w14:paraId="4C03DB41" w14:textId="60F8C288" w:rsidR="008965D7" w:rsidRDefault="008965D7" w:rsidP="00315B64">
      <w:pPr>
        <w:jc w:val="both"/>
        <w:rPr>
          <w:color w:val="000000" w:themeColor="text1"/>
          <w:sz w:val="20"/>
          <w:szCs w:val="20"/>
          <w:rFonts w:ascii="Avenir Next" w:eastAsia="Times New Roman" w:hAnsi="Avenir Next" w:cs="Times New Roman"/>
        </w:rPr>
      </w:pPr>
      <w:r>
        <w:rPr>
          <w:sz w:val="20"/>
          <w:color w:val="000000" w:themeColor="text1"/>
          <w:rFonts w:ascii="Avenir Next" w:hAnsi="Avenir Next"/>
        </w:rPr>
        <w:t xml:space="preserve">El Chronomaster Revival A3817 presenta la misma caja angulada tipo tonel con pulsadores tipo bomba que el original, y su elaboración se ha basado en planos históricos e ingeniería inversa para conservar los acabados y proporciones originales.</w:t>
      </w:r>
      <w:r>
        <w:rPr>
          <w:sz w:val="20"/>
          <w:color w:val="000000" w:themeColor="text1"/>
          <w:rFonts w:ascii="Avenir Next" w:hAnsi="Avenir Next"/>
        </w:rPr>
        <w:t xml:space="preserve"> </w:t>
      </w:r>
      <w:r>
        <w:rPr>
          <w:sz w:val="20"/>
          <w:color w:val="000000" w:themeColor="text1"/>
          <w:rFonts w:ascii="Avenir Next" w:hAnsi="Avenir Next"/>
        </w:rPr>
        <w:t xml:space="preserve">Tras el lanzamiento de El Primero en 1969, Zenith esperó dos años para presentar la emblemática esfera tricolor en su caja tipo tonel más deportiva, aunque </w:t>
      </w:r>
      <w:r>
        <w:rPr>
          <w:sz w:val="20"/>
          <w:rFonts w:ascii="Avenir Next" w:hAnsi="Avenir Next"/>
        </w:rPr>
        <w:t xml:space="preserve">con ligeras diferencias de funcionamiento y estética con respecto al A386.</w:t>
      </w:r>
      <w:r>
        <w:rPr>
          <w:sz w:val="20"/>
          <w:rFonts w:ascii="Avenir Next" w:hAnsi="Avenir Next"/>
        </w:rPr>
        <w:t xml:space="preserve"> </w:t>
      </w:r>
      <w:r>
        <w:rPr>
          <w:sz w:val="20"/>
          <w:rFonts w:ascii="Avenir Next" w:hAnsi="Avenir Next"/>
        </w:rPr>
        <w:t xml:space="preserve">Al igual que su predecesor de 1971, el Chronomaster Revival A3817 cuenta con una esfera lacada en blanco con contadores de cronógrafo en tonos grises y azules que se reconocen al instante, y un segundero </w:t>
      </w:r>
      <w:r>
        <w:rPr>
          <w:sz w:val="20"/>
          <w:color w:val="000000" w:themeColor="text1"/>
          <w:rFonts w:ascii="Avenir Next" w:hAnsi="Avenir Next"/>
        </w:rPr>
        <w:t xml:space="preserve">a las 9 horas con índices azules y la única aguja azul de la esfera.</w:t>
      </w:r>
      <w:r>
        <w:rPr>
          <w:sz w:val="20"/>
          <w:color w:val="000000" w:themeColor="text1"/>
          <w:rFonts w:ascii="Avenir Next" w:hAnsi="Avenir Next"/>
        </w:rPr>
        <w:t xml:space="preserve"> </w:t>
      </w:r>
      <w:r>
        <w:rPr>
          <w:sz w:val="20"/>
          <w:color w:val="000000" w:themeColor="text1"/>
          <w:rFonts w:ascii="Avenir Next" w:hAnsi="Avenir Next"/>
        </w:rPr>
        <w:t xml:space="preserve">La escala taquimétrica exterior también sirve de pulsómetro, una función especialmente práctica y precisa que ofrece el escape de alta frecuencia de 5 Hz (36 000 alt/h) del movimiento El Primero.</w:t>
      </w:r>
      <w:r>
        <w:rPr>
          <w:sz w:val="20"/>
          <w:color w:val="000000" w:themeColor="text1"/>
          <w:rFonts w:ascii="Avenir Next" w:hAnsi="Avenir Next"/>
        </w:rPr>
        <w:t xml:space="preserve"> </w:t>
      </w:r>
      <w:r>
        <w:rPr>
          <w:sz w:val="20"/>
          <w:color w:val="000000" w:themeColor="text1"/>
          <w:rFonts w:ascii="Avenir Next" w:hAnsi="Avenir Next"/>
        </w:rPr>
        <w:t xml:space="preserve">La indicación de segundos presenta un patrón piramidal cariñosamente llamado "escala de dientes de tiburón", que mejora la legibilidad con un toque claramente retro.</w:t>
      </w:r>
    </w:p>
    <w:p w14:paraId="4B6B31E8" w14:textId="6A6668B8" w:rsidR="006B1B6D" w:rsidRDefault="006B1B6D" w:rsidP="00315B64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  <w:lang w:val="en-GB" w:eastAsia="en-GB"/>
        </w:rPr>
      </w:pPr>
    </w:p>
    <w:p w14:paraId="75CC5A12" w14:textId="42FA0EF1" w:rsidR="006B1B6D" w:rsidRPr="006B1B6D" w:rsidRDefault="006B1B6D" w:rsidP="00315B64">
      <w:pPr>
        <w:jc w:val="both"/>
        <w:rPr>
          <w:color w:val="000000" w:themeColor="text1"/>
          <w:sz w:val="20"/>
          <w:szCs w:val="20"/>
          <w:rFonts w:ascii="Avenir Next" w:eastAsia="Times New Roman" w:hAnsi="Avenir Next" w:cs="Times New Roman"/>
        </w:rPr>
      </w:pPr>
      <w:r>
        <w:rPr>
          <w:color w:val="000000" w:themeColor="text1"/>
          <w:sz w:val="20"/>
          <w:rFonts w:ascii="Avenir Next" w:hAnsi="Avenir Next"/>
        </w:rPr>
        <w:t xml:space="preserve">A través del fondo de caja abierto, una de las pocas diferencias entre el A3817 original con fondo de caja de acero macizo y el modelo Revival, se puede admirar el legendario calibre de cronógrafo automático de alta frecuencia El Primero, un elemento básico entre los movimientos de cronógrafo desde hace más de 50 años.</w:t>
      </w:r>
    </w:p>
    <w:p w14:paraId="622A4759" w14:textId="77777777" w:rsidR="008965D7" w:rsidRPr="008965D7" w:rsidRDefault="008965D7" w:rsidP="00315B64">
      <w:pPr>
        <w:jc w:val="both"/>
        <w:rPr>
          <w:lang w:val="en-US"/>
        </w:rPr>
      </w:pPr>
    </w:p>
    <w:p w14:paraId="3379B167" w14:textId="53780E3B" w:rsidR="003423CE" w:rsidRPr="00845E29" w:rsidRDefault="006B1B6D" w:rsidP="00315B64">
      <w:pPr>
        <w:jc w:val="both"/>
        <w:rPr>
          <w:color w:val="000000" w:themeColor="text1"/>
          <w:sz w:val="20"/>
          <w:szCs w:val="20"/>
          <w:rFonts w:ascii="Avenir Next" w:eastAsia="Times New Roman" w:hAnsi="Avenir Next" w:cs="Times New Roman"/>
        </w:rPr>
      </w:pPr>
      <w:r>
        <w:rPr>
          <w:sz w:val="20"/>
          <w:color w:val="000000" w:themeColor="text1"/>
          <w:rFonts w:ascii="Avenir Next" w:hAnsi="Avenir Next"/>
        </w:rPr>
        <w:t xml:space="preserve">Para completar el aspecto y la sensación retro del Chronomaster Revival A3817, se proponen dos opciones:</w:t>
      </w:r>
      <w:r>
        <w:rPr>
          <w:sz w:val="20"/>
          <w:color w:val="000000" w:themeColor="text1"/>
          <w:rFonts w:ascii="Avenir Next" w:hAnsi="Avenir Next"/>
        </w:rPr>
        <w:t xml:space="preserve"> </w:t>
      </w:r>
      <w:r>
        <w:rPr>
          <w:sz w:val="20"/>
          <w:color w:val="000000" w:themeColor="text1"/>
          <w:rFonts w:ascii="Avenir Next" w:hAnsi="Avenir Next"/>
        </w:rPr>
        <w:t xml:space="preserve">la primera es el brazalete "escala" de acero, </w:t>
      </w:r>
      <w:r>
        <w:rPr>
          <w:sz w:val="20"/>
          <w:color w:val="000000" w:themeColor="text1"/>
          <w:shd w:val="clear" w:color="auto" w:fill="FFFFFF"/>
          <w:rFonts w:ascii="Avenir Next" w:hAnsi="Avenir Next"/>
        </w:rPr>
        <w:t xml:space="preserve">una versión moderna de los brazaletes Gay Frères que se convirtieron en emblema de los primeros relojes El Primero,</w:t>
      </w:r>
      <w:r>
        <w:rPr>
          <w:sz w:val="20"/>
          <w:color w:val="000000" w:themeColor="text1"/>
          <w:rFonts w:ascii="Avenir Next" w:hAnsi="Avenir Next"/>
        </w:rPr>
        <w:t xml:space="preserve"> y la</w:t>
      </w:r>
      <w:r>
        <w:rPr>
          <w:sz w:val="20"/>
          <w:rFonts w:ascii="Avenir Next" w:hAnsi="Avenir Next"/>
        </w:rPr>
        <w:t xml:space="preserve"> segunda es una </w:t>
      </w:r>
      <w:r>
        <w:rPr>
          <w:sz w:val="20"/>
          <w:color w:val="000000" w:themeColor="text1"/>
          <w:rFonts w:ascii="Avenir Next" w:hAnsi="Avenir Next"/>
        </w:rPr>
        <w:t xml:space="preserve">correa de piel de becerro marrón claro que desarrollará una pátina única en cada ejemplar.</w:t>
      </w:r>
    </w:p>
    <w:p w14:paraId="5E978878" w14:textId="77777777" w:rsidR="003423CE" w:rsidRPr="00D551CA" w:rsidRDefault="003423CE" w:rsidP="00315B64">
      <w:pPr>
        <w:jc w:val="both"/>
        <w:rPr>
          <w:rFonts w:ascii="Avenir Next" w:eastAsia="Times New Roman" w:hAnsi="Avenir Next" w:cs="Times New Roman"/>
          <w:color w:val="000000" w:themeColor="text1"/>
          <w:sz w:val="16"/>
          <w:szCs w:val="16"/>
          <w:lang w:val="en-GB" w:eastAsia="en-GB"/>
        </w:rPr>
      </w:pPr>
    </w:p>
    <w:p w14:paraId="765B4B71" w14:textId="483CF563" w:rsidR="003423CE" w:rsidRPr="00315B64" w:rsidRDefault="005F27A8" w:rsidP="00315B64">
      <w:pPr>
        <w:jc w:val="both"/>
        <w:rPr>
          <w:sz w:val="20"/>
          <w:szCs w:val="20"/>
          <w:rFonts w:ascii="Avenir Next" w:hAnsi="Avenir Next"/>
        </w:rPr>
      </w:pPr>
      <w:r>
        <w:rPr>
          <w:sz w:val="20"/>
          <w:color w:val="000000" w:themeColor="text1"/>
          <w:rFonts w:ascii="Avenir Next" w:hAnsi="Avenir Next"/>
        </w:rPr>
        <w:t xml:space="preserve">El Chronomaster Revival A3817 es, sin duda, una gran incorporación a la colección para aquellos que </w:t>
      </w:r>
      <w:r>
        <w:rPr>
          <w:sz w:val="20"/>
          <w:rFonts w:ascii="Avenir Next" w:hAnsi="Avenir Next"/>
        </w:rPr>
        <w:t xml:space="preserve">aprecian una de las primeras y más singulares referencias de acero de El Primero, reproducida fielmente con todo el encanto y rendimiento del original.</w:t>
      </w:r>
    </w:p>
    <w:p w14:paraId="276A24D0" w14:textId="77777777" w:rsidR="003423CE" w:rsidRPr="00315B64" w:rsidRDefault="003423CE" w:rsidP="00315B64">
      <w:pPr>
        <w:jc w:val="both"/>
        <w:rPr>
          <w:rFonts w:ascii="Avenir Next" w:hAnsi="Avenir Next"/>
          <w:sz w:val="16"/>
          <w:szCs w:val="16"/>
          <w:lang w:val="en-US"/>
        </w:rPr>
      </w:pPr>
    </w:p>
    <w:p w14:paraId="7AAB29F0" w14:textId="0C0D3B08" w:rsidR="004669CC" w:rsidRDefault="003423CE" w:rsidP="00315B64">
      <w:pPr>
        <w:jc w:val="both"/>
        <w:rPr>
          <w:sz w:val="20"/>
          <w:szCs w:val="20"/>
          <w:rFonts w:ascii="Avenir Next" w:hAnsi="Avenir Next"/>
        </w:rPr>
      </w:pPr>
      <w:r>
        <w:rPr>
          <w:sz w:val="20"/>
          <w:rFonts w:ascii="Avenir Next" w:hAnsi="Avenir Next"/>
        </w:rPr>
        <w:t xml:space="preserve">El Chronomaster A3817 estará disponible en exclusiva en las boutiques Zenith de todo el mundo y en su boutique online a partir de mayo de 2021.</w:t>
      </w:r>
    </w:p>
    <w:p w14:paraId="729E66EA" w14:textId="77777777" w:rsidR="004669CC" w:rsidRDefault="004669CC">
      <w:pPr>
        <w:rPr>
          <w:sz w:val="20"/>
          <w:szCs w:val="20"/>
          <w:rFonts w:ascii="Avenir Next" w:hAnsi="Avenir Next"/>
        </w:rPr>
      </w:pPr>
      <w:r>
        <w:br w:type="page"/>
      </w:r>
    </w:p>
    <w:p w14:paraId="6090A36C" w14:textId="77777777" w:rsidR="00CD2658" w:rsidRPr="0095794B" w:rsidRDefault="00CD2658" w:rsidP="00CD2658">
      <w:pPr>
        <w:spacing w:line="276" w:lineRule="auto"/>
        <w:jc w:val="both"/>
        <w:rPr>
          <w:b/>
          <w:sz w:val="18"/>
          <w:szCs w:val="18"/>
          <w:rFonts w:ascii="Avenir Next" w:eastAsia="Times New Roman" w:hAnsi="Avenir Next" w:cs="Arial"/>
        </w:rPr>
      </w:pPr>
      <w:r>
        <w:rPr>
          <w:b/>
          <w:sz w:val="18"/>
          <w:rFonts w:ascii="Avenir Next" w:hAnsi="Avenir Next"/>
        </w:rPr>
        <w:t xml:space="preserve">ZENITH:</w:t>
      </w:r>
      <w:r>
        <w:rPr>
          <w:b/>
          <w:sz w:val="18"/>
          <w:rFonts w:ascii="Avenir Next" w:hAnsi="Avenir Next"/>
        </w:rPr>
        <w:t xml:space="preserve"> </w:t>
      </w:r>
      <w:r>
        <w:rPr>
          <w:b/>
          <w:sz w:val="18"/>
          <w:rFonts w:ascii="Avenir Next" w:hAnsi="Avenir Next"/>
        </w:rPr>
        <w:t xml:space="preserve">TIME TO REACH YOUR STAR.</w:t>
      </w:r>
    </w:p>
    <w:p w14:paraId="27DA3FB3" w14:textId="77777777" w:rsidR="00CD2658" w:rsidRPr="0095794B" w:rsidRDefault="00CD2658" w:rsidP="00CD2658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  <w:lang w:val="en-US"/>
        </w:rPr>
      </w:pPr>
    </w:p>
    <w:p w14:paraId="7ACA8B38" w14:textId="77777777" w:rsidR="00CD2658" w:rsidRPr="0095794B" w:rsidRDefault="00CD2658" w:rsidP="00CD2658">
      <w:pPr>
        <w:jc w:val="both"/>
        <w:rPr>
          <w:sz w:val="18"/>
          <w:szCs w:val="18"/>
          <w:rFonts w:ascii="Avenir Next" w:eastAsia="Times New Roman" w:hAnsi="Avenir Next" w:cs="Arial"/>
        </w:rPr>
      </w:pPr>
      <w:r>
        <w:rPr>
          <w:sz w:val="18"/>
          <w:rFonts w:ascii="Avenir Next" w:hAnsi="Avenir Next"/>
        </w:rPr>
        <w:t xml:space="preserve">Zenith existe para inspirar a las personas a perseguir sus sueños y convertirlos en realidad contra todo pronóstico.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Desde su fundación en 1865, Zenith se ha convertido en la primera manufactura relojera en el sentido moderno del término, y sus relojes han acompañado a figuras extraordinarias que soñaron a lo grande y lucharon para lograr lo imposible, desde el vuelo histórico de Louis Blériot a través del Canal de la Mancha hasta el salto libre estratosférico de Felix Baumgartner que batió todos los récords.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Zenith también concede protagonismo a las mujeres visionarias y pioneras –del pasado y del presente–, con la celebración de sus logros y la creación, en 2020, de su primera colección dedicada por completo a ellas, Defy Midnight.</w:t>
      </w:r>
      <w:r>
        <w:rPr>
          <w:sz w:val="18"/>
          <w:rFonts w:ascii="Avenir Next" w:hAnsi="Avenir Next"/>
        </w:rPr>
        <w:t xml:space="preserve"> </w:t>
      </w:r>
    </w:p>
    <w:p w14:paraId="474BD157" w14:textId="77777777" w:rsidR="00CD2658" w:rsidRPr="0095794B" w:rsidRDefault="00CD2658" w:rsidP="00CD2658">
      <w:pPr>
        <w:jc w:val="both"/>
        <w:rPr>
          <w:rFonts w:ascii="Avenir Next" w:eastAsia="Times New Roman" w:hAnsi="Avenir Next" w:cs="Arial"/>
          <w:sz w:val="18"/>
          <w:szCs w:val="18"/>
          <w:lang w:val="en-US"/>
        </w:rPr>
      </w:pPr>
    </w:p>
    <w:p w14:paraId="42AAC2F5" w14:textId="77777777" w:rsidR="00CD2658" w:rsidRPr="00C174B9" w:rsidRDefault="00CD2658" w:rsidP="00CD2658">
      <w:pPr>
        <w:jc w:val="both"/>
        <w:rPr>
          <w:sz w:val="18"/>
          <w:szCs w:val="18"/>
          <w:rFonts w:ascii="Avenir Next" w:eastAsia="Times New Roman" w:hAnsi="Avenir Next" w:cs="Arial"/>
        </w:rPr>
      </w:pPr>
      <w:r>
        <w:rPr>
          <w:sz w:val="18"/>
          <w:rFonts w:ascii="Avenir Next" w:hAnsi="Avenir Next"/>
        </w:rPr>
        <w:t xml:space="preserve">Con la innovación como estrella guía, Zenith dota a todos sus relojes de excepcionales movimientos desarrollados y manufacturados internamente.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Desde la creación de El Primero en 1969, el primer calibre de cronógrafo automático del mundo, Zenith ha pasado a dominar las fracciones de segundo con el Chronomaster Sport y su precisión de décimas de segundo y el DEFY 21 con una precisión de centésimas de segundo.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Zenith ha dado forma al futuro de la relojería suiza desde 1865 acompañando a aquellos que se atreven a desafiar sus propios límites y a derribar barreras.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The time to reach your star is now.</w:t>
      </w:r>
    </w:p>
    <w:p w14:paraId="2C060E5E" w14:textId="77777777" w:rsidR="00CD2658" w:rsidRPr="00B910FC" w:rsidRDefault="00CD2658" w:rsidP="00CD2658">
      <w:pPr>
        <w:rPr>
          <w:sz w:val="18"/>
          <w:szCs w:val="18"/>
          <w:rFonts w:ascii="Avenir Next" w:eastAsia="Times New Roman" w:hAnsi="Avenir Next" w:cs="Arial"/>
        </w:rPr>
      </w:pPr>
      <w:r>
        <w:br w:type="page"/>
      </w:r>
    </w:p>
    <w:p w14:paraId="7F61EC0F" w14:textId="4C7A8DB3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b/>
          <w:rFonts w:ascii="Avenir Next" w:hAnsi="Avenir Next" w:cs="Antonio-Regular"/>
        </w:rPr>
      </w:pPr>
      <w:r>
        <w:rPr>
          <w:b/>
          <w:rFonts w:ascii="Avenir Next" w:hAnsi="Avenir Next"/>
        </w:rPr>
        <w:t xml:space="preserve">Chronomaster Revival A3817</w:t>
      </w:r>
      <w:r>
        <w:rPr>
          <w:b/>
          <w:rFonts w:ascii="Avenir Next" w:hAnsi="Avenir Next"/>
        </w:rPr>
        <w:t xml:space="preserve"> </w:t>
      </w:r>
    </w:p>
    <w:p w14:paraId="6AA9F954" w14:textId="149ADE9A" w:rsidR="00CD2658" w:rsidRPr="004669CC" w:rsidRDefault="00BC4F13" w:rsidP="00CD2658">
      <w:pPr>
        <w:autoSpaceDE w:val="0"/>
        <w:autoSpaceDN w:val="0"/>
        <w:adjustRightInd w:val="0"/>
        <w:spacing w:line="276" w:lineRule="auto"/>
        <w:rPr>
          <w:bCs/>
          <w:sz w:val="18"/>
          <w:szCs w:val="18"/>
          <w:rFonts w:ascii="Avenir Next" w:hAnsi="Avenir Next" w:cs="Arial"/>
        </w:rPr>
      </w:pPr>
      <w:r>
        <w:drawing>
          <wp:anchor distT="0" distB="0" distL="114300" distR="114300" simplePos="0" relativeHeight="251660288" behindDoc="1" locked="0" layoutInCell="1" allowOverlap="1" wp14:anchorId="4ED40554" wp14:editId="145A73DE">
            <wp:simplePos x="0" y="0"/>
            <wp:positionH relativeFrom="page">
              <wp:align>right</wp:align>
            </wp:positionH>
            <wp:positionV relativeFrom="paragraph">
              <wp:posOffset>6350</wp:posOffset>
            </wp:positionV>
            <wp:extent cx="2524125" cy="3600450"/>
            <wp:effectExtent l="0" t="0" r="9525" b="0"/>
            <wp:wrapTight wrapText="bothSides">
              <wp:wrapPolygon edited="0">
                <wp:start x="0" y="0"/>
                <wp:lineTo x="0" y="21486"/>
                <wp:lineTo x="21518" y="21486"/>
                <wp:lineTo x="2151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  <w:rFonts w:ascii="Avenir Next" w:hAnsi="Avenir Next"/>
        </w:rPr>
        <w:t xml:space="preserve">Referencia: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ab/>
      </w:r>
      <w:r>
        <w:rPr>
          <w:sz w:val="18"/>
          <w:rFonts w:ascii="Avenir Next" w:hAnsi="Avenir Next"/>
        </w:rPr>
        <w:t xml:space="preserve">03.A384.400/3817.M3817</w:t>
      </w:r>
    </w:p>
    <w:p w14:paraId="15CEEB5A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  <w:lang w:val="en-US"/>
        </w:rPr>
      </w:pPr>
    </w:p>
    <w:p w14:paraId="3E279B63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Puntos clave:</w:t>
      </w:r>
      <w:r>
        <w:rPr>
          <w:sz w:val="18"/>
          <w:b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esfera única con contadores de 3 colores y caja tipo tonel.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Caja original de 1969 de 37 mm de diámetro.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Movimiento de cronógrafo El Primero automático con rueda de pilares.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Boutique Edition.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br/>
      </w:r>
      <w:r>
        <w:rPr>
          <w:sz w:val="18"/>
          <w:b/>
          <w:rFonts w:ascii="Avenir Next" w:hAnsi="Avenir Next"/>
        </w:rPr>
        <w:t xml:space="preserve">Movimiento:</w:t>
      </w:r>
      <w:r>
        <w:rPr>
          <w:sz w:val="18"/>
          <w:b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El Primero 400 Automático</w:t>
      </w:r>
    </w:p>
    <w:p w14:paraId="1080E794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Frecuencia: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36 000 alt/h (5 Hz)</w:t>
      </w:r>
      <w:r>
        <w:t xml:space="preserve"> </w:t>
      </w:r>
    </w:p>
    <w:p w14:paraId="3C40DE99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Reserva de marcha:</w:t>
      </w:r>
      <w:r>
        <w:rPr>
          <w:sz w:val="18"/>
          <w:rFonts w:ascii="Avenir Next" w:hAnsi="Avenir Next"/>
        </w:rPr>
        <w:t xml:space="preserve"> mín. 50 horas</w:t>
      </w:r>
    </w:p>
    <w:p w14:paraId="1FA87883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bCs/>
          <w:sz w:val="18"/>
          <w:szCs w:val="18"/>
          <w:rFonts w:ascii="Avenir Next" w:hAnsi="Avenir Next" w:cs="Antonio-Regular"/>
        </w:rPr>
      </w:pPr>
      <w:r>
        <w:rPr>
          <w:sz w:val="18"/>
          <w:b/>
          <w:rFonts w:ascii="Avenir Next" w:hAnsi="Avenir Next"/>
        </w:rPr>
        <w:t xml:space="preserve">Funciones:</w:t>
      </w:r>
      <w:r>
        <w:rPr>
          <w:sz w:val="18"/>
          <w:b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indicación central de horas y minutos</w:t>
      </w:r>
      <w:r>
        <w:rPr>
          <w:sz w:val="18"/>
          <w:b/>
          <w:rFonts w:ascii="Avenir Next" w:hAnsi="Avenir Next"/>
        </w:rPr>
        <w:t xml:space="preserve">.</w:t>
      </w:r>
      <w:r>
        <w:rPr>
          <w:sz w:val="18"/>
          <w:b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Segundero pequeño a las 9 horas</w:t>
      </w:r>
      <w:r>
        <w:rPr>
          <w:sz w:val="18"/>
          <w:b/>
          <w:rFonts w:ascii="Avenir Next" w:hAnsi="Avenir Next"/>
        </w:rPr>
        <w:t xml:space="preserve">.</w:t>
      </w:r>
      <w:r>
        <w:rPr>
          <w:sz w:val="18"/>
          <w:b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Cronógrafo:</w:t>
      </w:r>
      <w:r>
        <w:rPr>
          <w:sz w:val="18"/>
          <w:b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aguja central de cronógrafo</w:t>
      </w:r>
      <w:r>
        <w:rPr>
          <w:sz w:val="18"/>
          <w:b/>
          <w:rFonts w:ascii="Avenir Next" w:hAnsi="Avenir Next"/>
        </w:rPr>
        <w:t xml:space="preserve">, </w:t>
      </w:r>
      <w:r>
        <w:rPr>
          <w:sz w:val="18"/>
          <w:rFonts w:ascii="Avenir Next" w:hAnsi="Avenir Next"/>
        </w:rPr>
        <w:t xml:space="preserve">contador de 12 horas a las 6 horas</w:t>
      </w:r>
      <w:r>
        <w:rPr>
          <w:sz w:val="18"/>
          <w:b/>
          <w:rFonts w:ascii="Avenir Next" w:hAnsi="Avenir Next"/>
        </w:rPr>
        <w:t xml:space="preserve">, </w:t>
      </w:r>
      <w:r>
        <w:rPr>
          <w:sz w:val="18"/>
          <w:rFonts w:ascii="Avenir Next" w:hAnsi="Avenir Next"/>
        </w:rPr>
        <w:t xml:space="preserve">contador de 30 minutos a las 3 horas</w:t>
      </w:r>
      <w:r>
        <w:rPr>
          <w:sz w:val="18"/>
          <w:b/>
          <w:rFonts w:ascii="Avenir Next" w:hAnsi="Avenir Next"/>
        </w:rPr>
        <w:t xml:space="preserve">.</w:t>
      </w:r>
      <w:r>
        <w:rPr>
          <w:sz w:val="18"/>
          <w:b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Escala taquimétrica</w:t>
      </w:r>
      <w:r>
        <w:rPr>
          <w:sz w:val="18"/>
          <w:b/>
          <w:rFonts w:ascii="Avenir Next" w:hAnsi="Avenir Next"/>
        </w:rPr>
        <w:t xml:space="preserve">.</w:t>
      </w:r>
      <w:r>
        <w:rPr>
          <w:sz w:val="18"/>
          <w:b/>
          <w:rFonts w:ascii="Avenir Next" w:hAnsi="Avenir Next"/>
        </w:rPr>
        <w:t xml:space="preserve">  </w:t>
      </w:r>
      <w:r>
        <w:rPr>
          <w:sz w:val="18"/>
          <w:rFonts w:ascii="Avenir Next" w:hAnsi="Avenir Next"/>
        </w:rPr>
        <w:t xml:space="preserve">Escala de pulsómetro.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Indicación de la fecha a las 4:30 horas</w:t>
      </w:r>
      <w:r>
        <w:rPr>
          <w:sz w:val="18"/>
          <w:rFonts w:ascii="Avenir Next" w:hAnsi="Avenir Next"/>
        </w:rPr>
        <w:br/>
      </w:r>
      <w:r>
        <w:rPr>
          <w:sz w:val="18"/>
          <w:b/>
          <w:rFonts w:ascii="Avenir Next" w:hAnsi="Avenir Next"/>
        </w:rPr>
        <w:t xml:space="preserve">Caja:</w:t>
      </w:r>
      <w:r>
        <w:rPr>
          <w:sz w:val="18"/>
          <w:b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37 mm</w:t>
      </w:r>
    </w:p>
    <w:p w14:paraId="1D2406C5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b/>
          <w:sz w:val="18"/>
          <w:szCs w:val="18"/>
          <w:rFonts w:ascii="Avenir Next" w:hAnsi="Avenir Next" w:cs="Antonio-Regular"/>
        </w:rPr>
      </w:pPr>
      <w:r>
        <w:rPr>
          <w:sz w:val="18"/>
          <w:b/>
          <w:rFonts w:ascii="Avenir Next" w:hAnsi="Avenir Next"/>
        </w:rPr>
        <w:t xml:space="preserve">Material:</w:t>
      </w:r>
      <w:r>
        <w:rPr>
          <w:sz w:val="18"/>
          <w:rFonts w:ascii="Avenir Next" w:hAnsi="Avenir Next"/>
        </w:rPr>
        <w:t xml:space="preserve"> acero inoxidable</w:t>
      </w:r>
      <w:r>
        <w:rPr>
          <w:sz w:val="18"/>
          <w:rFonts w:ascii="Avenir Next" w:hAnsi="Avenir Next"/>
        </w:rPr>
        <w:t xml:space="preserve"> </w:t>
      </w:r>
    </w:p>
    <w:p w14:paraId="0A246A7E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Esfera: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esfera lacada en blanco con contadores de 3 colores</w:t>
      </w:r>
      <w:r>
        <w:rPr>
          <w:sz w:val="18"/>
          <w:rFonts w:ascii="Avenir Next" w:hAnsi="Avenir Next"/>
        </w:rPr>
        <w:br/>
      </w:r>
      <w:r>
        <w:rPr>
          <w:sz w:val="18"/>
          <w:b/>
          <w:rFonts w:ascii="Avenir Next" w:hAnsi="Avenir Next"/>
        </w:rPr>
        <w:t xml:space="preserve">Estanqueidad: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5 ATM</w:t>
      </w:r>
    </w:p>
    <w:p w14:paraId="32161CB8" w14:textId="23E7B9EB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b/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Precio: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8400 CHF</w:t>
      </w:r>
      <w:r>
        <w:rPr>
          <w:sz w:val="18"/>
          <w:rFonts w:ascii="Avenir Next" w:hAnsi="Avenir Next"/>
        </w:rPr>
        <w:br/>
      </w:r>
      <w:r>
        <w:rPr>
          <w:sz w:val="18"/>
          <w:b/>
          <w:rFonts w:ascii="Avenir Next" w:hAnsi="Avenir Next"/>
        </w:rPr>
        <w:t xml:space="preserve">Índices: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rodiados, facetados y recubiertos de Super-LumiNova® SLN beige </w:t>
      </w:r>
      <w:r>
        <w:rPr>
          <w:sz w:val="18"/>
          <w:rFonts w:ascii="Avenir Next" w:hAnsi="Avenir Next"/>
        </w:rPr>
        <w:br/>
      </w:r>
      <w:r>
        <w:rPr>
          <w:sz w:val="18"/>
          <w:b/>
          <w:rFonts w:ascii="Avenir Next" w:hAnsi="Avenir Next"/>
        </w:rPr>
        <w:t xml:space="preserve">Agujas: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rodiadas, facetadas y recubiertas de Super-LumiNova® SLN beige</w:t>
      </w:r>
      <w:r>
        <w:rPr>
          <w:sz w:val="18"/>
          <w:rFonts w:ascii="Avenir Next" w:hAnsi="Avenir Next"/>
        </w:rPr>
        <w:t xml:space="preserve"> </w:t>
      </w:r>
    </w:p>
    <w:p w14:paraId="15589A7C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Brazalete y cierre: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brazalete "escala" de acero inoxidable y doble cierre desplegable.</w:t>
      </w:r>
    </w:p>
    <w:p w14:paraId="032B4025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</w:p>
    <w:p w14:paraId="2D488EA7" w14:textId="77777777" w:rsidR="00CD2658" w:rsidRDefault="00CD2658" w:rsidP="00CD2658">
      <w:pPr>
        <w:rPr>
          <w:sz w:val="20"/>
          <w:szCs w:val="20"/>
          <w:rFonts w:ascii="Avenir Next" w:hAnsi="Avenir Next"/>
        </w:rPr>
      </w:pPr>
      <w:r>
        <w:br w:type="page"/>
      </w:r>
    </w:p>
    <w:p w14:paraId="539573E3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b/>
          <w:rFonts w:ascii="Avenir Next" w:hAnsi="Avenir Next" w:cs="Antonio-Regular"/>
        </w:rPr>
      </w:pPr>
      <w:r>
        <w:drawing>
          <wp:anchor distT="0" distB="0" distL="114300" distR="114300" simplePos="0" relativeHeight="251659264" behindDoc="1" locked="0" layoutInCell="1" allowOverlap="1" wp14:anchorId="6209E741" wp14:editId="30F98D78">
            <wp:simplePos x="0" y="0"/>
            <wp:positionH relativeFrom="page">
              <wp:posOffset>5007610</wp:posOffset>
            </wp:positionH>
            <wp:positionV relativeFrom="paragraph">
              <wp:posOffset>0</wp:posOffset>
            </wp:positionV>
            <wp:extent cx="2524125" cy="3600450"/>
            <wp:effectExtent l="0" t="0" r="9525" b="0"/>
            <wp:wrapTight wrapText="bothSides">
              <wp:wrapPolygon edited="0">
                <wp:start x="0" y="0"/>
                <wp:lineTo x="0" y="21486"/>
                <wp:lineTo x="21518" y="21486"/>
                <wp:lineTo x="2151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rFonts w:ascii="Avenir Next" w:hAnsi="Avenir Next"/>
        </w:rPr>
        <w:t xml:space="preserve">Chronomaster Revival A3817</w:t>
      </w:r>
      <w:r>
        <w:rPr>
          <w:b/>
          <w:rFonts w:ascii="Avenir Next" w:hAnsi="Avenir Next"/>
        </w:rPr>
        <w:t xml:space="preserve"> </w:t>
      </w:r>
    </w:p>
    <w:p w14:paraId="278BA66E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bCs/>
          <w:sz w:val="18"/>
          <w:szCs w:val="18"/>
          <w:rFonts w:ascii="Avenir Next" w:hAnsi="Avenir Next" w:cs="Arial"/>
        </w:rPr>
      </w:pPr>
      <w:r>
        <w:rPr>
          <w:sz w:val="18"/>
          <w:rFonts w:ascii="Avenir Next" w:hAnsi="Avenir Next"/>
        </w:rPr>
        <w:t xml:space="preserve">Referencia: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ab/>
      </w:r>
      <w:r>
        <w:rPr>
          <w:sz w:val="18"/>
          <w:rFonts w:ascii="Avenir Next" w:hAnsi="Avenir Next"/>
        </w:rPr>
        <w:t xml:space="preserve">03.A384.400/3817.C855</w:t>
      </w:r>
    </w:p>
    <w:p w14:paraId="337C9112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Puntos clave:</w:t>
      </w:r>
      <w:r>
        <w:rPr>
          <w:sz w:val="18"/>
          <w:b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esfera única con contadores de 3 colores y caja tipo tonel.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Caja original de 1969 de 37 mm de diámetro.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Movimiento de cronógrafo El Primero automático con rueda de pilares.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Boutique Edition.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br/>
      </w:r>
      <w:r>
        <w:rPr>
          <w:sz w:val="18"/>
          <w:b/>
          <w:rFonts w:ascii="Avenir Next" w:hAnsi="Avenir Next"/>
        </w:rPr>
        <w:t xml:space="preserve">Movimiento:</w:t>
      </w:r>
      <w:r>
        <w:rPr>
          <w:sz w:val="18"/>
          <w:b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El Primero 400 Automático</w:t>
      </w:r>
    </w:p>
    <w:p w14:paraId="4CD6217A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Frecuencia: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36 000 alt/h (5 Hz)</w:t>
      </w:r>
    </w:p>
    <w:p w14:paraId="4DCF192A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Reserva de marcha:</w:t>
      </w:r>
      <w:r>
        <w:rPr>
          <w:sz w:val="18"/>
          <w:rFonts w:ascii="Avenir Next" w:hAnsi="Avenir Next"/>
        </w:rPr>
        <w:t xml:space="preserve"> mín. 50 horas</w:t>
      </w:r>
    </w:p>
    <w:p w14:paraId="1D0543EA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bCs/>
          <w:sz w:val="18"/>
          <w:szCs w:val="18"/>
          <w:rFonts w:ascii="Avenir Next" w:hAnsi="Avenir Next" w:cs="Antonio-Regular"/>
        </w:rPr>
      </w:pPr>
      <w:r>
        <w:rPr>
          <w:sz w:val="18"/>
          <w:b/>
          <w:rFonts w:ascii="Avenir Next" w:hAnsi="Avenir Next"/>
        </w:rPr>
        <w:t xml:space="preserve">Funciones:</w:t>
      </w:r>
      <w:r>
        <w:rPr>
          <w:sz w:val="18"/>
          <w:b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indicación central de horas y minutos</w:t>
      </w:r>
      <w:r>
        <w:rPr>
          <w:sz w:val="18"/>
          <w:b/>
          <w:rFonts w:ascii="Avenir Next" w:hAnsi="Avenir Next"/>
        </w:rPr>
        <w:t xml:space="preserve">.</w:t>
      </w:r>
      <w:r>
        <w:rPr>
          <w:sz w:val="18"/>
          <w:b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Segundero pequeño a las 9 horas</w:t>
      </w:r>
      <w:r>
        <w:rPr>
          <w:sz w:val="18"/>
          <w:b/>
          <w:rFonts w:ascii="Avenir Next" w:hAnsi="Avenir Next"/>
        </w:rPr>
        <w:t xml:space="preserve">.</w:t>
      </w:r>
      <w:r>
        <w:rPr>
          <w:sz w:val="18"/>
          <w:b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Cronógrafo:</w:t>
      </w:r>
      <w:r>
        <w:rPr>
          <w:sz w:val="18"/>
          <w:b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aguja central de cronógrafo</w:t>
      </w:r>
      <w:r>
        <w:rPr>
          <w:sz w:val="18"/>
          <w:b/>
          <w:rFonts w:ascii="Avenir Next" w:hAnsi="Avenir Next"/>
        </w:rPr>
        <w:t xml:space="preserve">, </w:t>
      </w:r>
      <w:r>
        <w:rPr>
          <w:sz w:val="18"/>
          <w:rFonts w:ascii="Avenir Next" w:hAnsi="Avenir Next"/>
        </w:rPr>
        <w:t xml:space="preserve">contador de 12 horas a las 6 horas</w:t>
      </w:r>
      <w:r>
        <w:rPr>
          <w:sz w:val="18"/>
          <w:b/>
          <w:rFonts w:ascii="Avenir Next" w:hAnsi="Avenir Next"/>
        </w:rPr>
        <w:t xml:space="preserve">, </w:t>
      </w:r>
      <w:r>
        <w:rPr>
          <w:sz w:val="18"/>
          <w:rFonts w:ascii="Avenir Next" w:hAnsi="Avenir Next"/>
        </w:rPr>
        <w:t xml:space="preserve">contador de 30 minutos a las 3 horas</w:t>
      </w:r>
      <w:r>
        <w:rPr>
          <w:sz w:val="18"/>
          <w:b/>
          <w:rFonts w:ascii="Avenir Next" w:hAnsi="Avenir Next"/>
        </w:rPr>
        <w:t xml:space="preserve">.</w:t>
      </w:r>
      <w:r>
        <w:rPr>
          <w:sz w:val="18"/>
          <w:b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Escala taquimétrica</w:t>
      </w:r>
      <w:r>
        <w:rPr>
          <w:sz w:val="18"/>
          <w:b/>
          <w:rFonts w:ascii="Avenir Next" w:hAnsi="Avenir Next"/>
        </w:rPr>
        <w:t xml:space="preserve">.</w:t>
      </w:r>
      <w:r>
        <w:rPr>
          <w:sz w:val="18"/>
          <w:b/>
          <w:rFonts w:ascii="Avenir Next" w:hAnsi="Avenir Next"/>
        </w:rPr>
        <w:t xml:space="preserve">  </w:t>
      </w:r>
      <w:r>
        <w:rPr>
          <w:sz w:val="18"/>
          <w:rFonts w:ascii="Avenir Next" w:hAnsi="Avenir Next"/>
        </w:rPr>
        <w:t xml:space="preserve">Escala de pulsómetro.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Indicación de la fecha a las 4:30 horas</w:t>
      </w:r>
      <w:r>
        <w:rPr>
          <w:sz w:val="18"/>
          <w:rFonts w:ascii="Avenir Next" w:hAnsi="Avenir Next"/>
        </w:rPr>
        <w:br/>
      </w:r>
      <w:r>
        <w:rPr>
          <w:sz w:val="18"/>
          <w:b/>
          <w:rFonts w:ascii="Avenir Next" w:hAnsi="Avenir Next"/>
        </w:rPr>
        <w:t xml:space="preserve">Caja:</w:t>
      </w:r>
      <w:r>
        <w:rPr>
          <w:sz w:val="18"/>
          <w:b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37 mm</w:t>
      </w:r>
    </w:p>
    <w:p w14:paraId="6E0B31CF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b/>
          <w:sz w:val="18"/>
          <w:szCs w:val="18"/>
          <w:rFonts w:ascii="Avenir Next" w:hAnsi="Avenir Next" w:cs="Antonio-Regular"/>
        </w:rPr>
      </w:pPr>
      <w:r>
        <w:rPr>
          <w:sz w:val="18"/>
          <w:b/>
          <w:rFonts w:ascii="Avenir Next" w:hAnsi="Avenir Next"/>
        </w:rPr>
        <w:t xml:space="preserve">Material:</w:t>
      </w:r>
      <w:r>
        <w:rPr>
          <w:sz w:val="18"/>
          <w:rFonts w:ascii="Avenir Next" w:hAnsi="Avenir Next"/>
        </w:rPr>
        <w:t xml:space="preserve"> acero inoxidable</w:t>
      </w:r>
      <w:r>
        <w:rPr>
          <w:sz w:val="18"/>
          <w:rFonts w:ascii="Avenir Next" w:hAnsi="Avenir Next"/>
        </w:rPr>
        <w:t xml:space="preserve"> </w:t>
      </w:r>
    </w:p>
    <w:p w14:paraId="3E82CF2E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Esfera: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esfera lacada en blanco con contadores de 3 colores</w:t>
      </w:r>
      <w:r>
        <w:rPr>
          <w:sz w:val="18"/>
          <w:rFonts w:ascii="Avenir Next" w:hAnsi="Avenir Next"/>
        </w:rPr>
        <w:br/>
      </w:r>
      <w:r>
        <w:rPr>
          <w:sz w:val="18"/>
          <w:b/>
          <w:rFonts w:ascii="Avenir Next" w:hAnsi="Avenir Next"/>
        </w:rPr>
        <w:t xml:space="preserve">Estanqueidad: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5 ATM</w:t>
      </w:r>
    </w:p>
    <w:p w14:paraId="3B52F0A7" w14:textId="38CE9B02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b/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Precio: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7900 CHF</w:t>
      </w:r>
      <w:r>
        <w:rPr>
          <w:sz w:val="18"/>
          <w:rFonts w:ascii="Avenir Next" w:hAnsi="Avenir Next"/>
        </w:rPr>
        <w:br/>
      </w:r>
      <w:r>
        <w:rPr>
          <w:sz w:val="18"/>
          <w:b/>
          <w:rFonts w:ascii="Avenir Next" w:hAnsi="Avenir Next"/>
        </w:rPr>
        <w:t xml:space="preserve">Índices: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rodiados, facetados y recubiertos de Super-LumiNova® SLN beige</w:t>
      </w:r>
      <w:r>
        <w:rPr>
          <w:sz w:val="18"/>
          <w:rFonts w:ascii="Avenir Next" w:hAnsi="Avenir Next"/>
        </w:rPr>
        <w:br/>
      </w:r>
      <w:r>
        <w:rPr>
          <w:sz w:val="18"/>
          <w:b/>
          <w:rFonts w:ascii="Avenir Next" w:hAnsi="Avenir Next"/>
        </w:rPr>
        <w:t xml:space="preserve">Agujas: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rodiadas, facetadas y recubiertas de Super-LumiNova® SLN beige</w:t>
      </w:r>
      <w:r>
        <w:rPr>
          <w:sz w:val="18"/>
          <w:rFonts w:ascii="Avenir Next" w:hAnsi="Avenir Next"/>
        </w:rPr>
        <w:t xml:space="preserve"> </w:t>
      </w:r>
    </w:p>
    <w:p w14:paraId="77E70171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Brazalete y cierre: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correa de piel de becerro marrón claro revestida con una protección de caucho.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Hebilla ardillón de acero inoxidable.</w:t>
      </w:r>
      <w:r>
        <w:rPr>
          <w:sz w:val="18"/>
          <w:rFonts w:ascii="Avenir Next" w:hAnsi="Avenir Next"/>
        </w:rPr>
        <w:t xml:space="preserve"> </w:t>
      </w:r>
    </w:p>
    <w:p w14:paraId="742F56E4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</w:p>
    <w:p w14:paraId="572558FF" w14:textId="77777777" w:rsidR="00CD2658" w:rsidRPr="00315B64" w:rsidRDefault="00CD2658" w:rsidP="00CD2658">
      <w:pPr>
        <w:jc w:val="both"/>
        <w:rPr>
          <w:lang w:val="en-US"/>
        </w:rPr>
      </w:pPr>
    </w:p>
    <w:p w14:paraId="6E7B5232" w14:textId="77777777" w:rsidR="003423CE" w:rsidRPr="00315B64" w:rsidRDefault="003423CE" w:rsidP="00CD2658">
      <w:pPr>
        <w:autoSpaceDE w:val="0"/>
        <w:autoSpaceDN w:val="0"/>
        <w:adjustRightInd w:val="0"/>
        <w:spacing w:line="276" w:lineRule="auto"/>
        <w:rPr>
          <w:lang w:val="en-US"/>
        </w:rPr>
      </w:pPr>
    </w:p>
    <w:sectPr w:rsidR="003423CE" w:rsidRPr="00315B6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C9E06" w14:textId="77777777" w:rsidR="003C2E21" w:rsidRDefault="003C2E21" w:rsidP="00CD2658">
      <w:r>
        <w:separator/>
      </w:r>
    </w:p>
  </w:endnote>
  <w:endnote w:type="continuationSeparator" w:id="0">
    <w:p w14:paraId="68EB17EE" w14:textId="77777777" w:rsidR="003C2E21" w:rsidRDefault="003C2E21" w:rsidP="00CD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Avenir Next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15CD5" w14:textId="77777777" w:rsidR="00CD2658" w:rsidRPr="0052260C" w:rsidRDefault="00CD2658" w:rsidP="00CD2658">
    <w:pPr>
      <w:pStyle w:val="Pieddepage"/>
      <w:jc w:val="center"/>
      <w:rPr>
        <w:sz w:val="18"/>
        <w:szCs w:val="18"/>
        <w:rFonts w:ascii="Avenir Next" w:hAnsi="Avenir Next"/>
      </w:rPr>
    </w:pPr>
    <w:r>
      <w:rPr>
        <w:sz w:val="18"/>
        <w:b/>
        <w:rFonts w:ascii="Avenir Next" w:hAnsi="Avenir Next"/>
      </w:rPr>
      <w:t xml:space="preserve">ZENITH</w:t>
    </w:r>
    <w:r>
      <w:rPr>
        <w:sz w:val="18"/>
        <w:rFonts w:ascii="Avenir Next" w:hAnsi="Avenir Next"/>
      </w:rPr>
      <w:t xml:space="preserve"> | www.zenith-watches.com | Rue des Billodes 34-36 | CH-2400 Le Locle</w:t>
    </w:r>
  </w:p>
  <w:p w14:paraId="1E25E196" w14:textId="1CBC5603" w:rsidR="00CD2658" w:rsidRPr="00CD2658" w:rsidRDefault="00CD2658" w:rsidP="00CD2658">
    <w:pPr>
      <w:pStyle w:val="Pieddepage"/>
      <w:jc w:val="center"/>
      <w:rPr>
        <w:sz w:val="18"/>
        <w:szCs w:val="18"/>
        <w:rFonts w:ascii="Avenir Next" w:hAnsi="Avenir Next"/>
      </w:rPr>
    </w:pPr>
    <w:r>
      <w:rPr>
        <w:sz w:val="18"/>
        <w:rFonts w:ascii="Avenir Next" w:hAnsi="Avenir Next"/>
      </w:rPr>
      <w:t xml:space="preserve">Relaciones con medios internacionales — Correo electrónico: </w:t>
    </w:r>
    <w:hyperlink r:id="rId1" w:history="1">
      <w:r>
        <w:rPr>
          <w:rStyle w:val="Lienhypertexte"/>
          <w:rFonts w:ascii="Avenir Next" w:hAnsi="Avenir Next"/>
        </w:rPr>
        <w:t xml:space="preserve"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B297B" w14:textId="77777777" w:rsidR="003C2E21" w:rsidRDefault="003C2E21" w:rsidP="00CD2658">
      <w:r>
        <w:separator/>
      </w:r>
    </w:p>
  </w:footnote>
  <w:footnote w:type="continuationSeparator" w:id="0">
    <w:p w14:paraId="7A8E7763" w14:textId="77777777" w:rsidR="003C2E21" w:rsidRDefault="003C2E21" w:rsidP="00CD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1B10F" w14:textId="3CA8EBCA" w:rsidR="00CD2658" w:rsidRDefault="00CD2658" w:rsidP="00CD2658">
    <w:pPr>
      <w:pStyle w:val="En-tte"/>
      <w:jc w:val="center"/>
    </w:pPr>
    <w:r>
      <w:drawing>
        <wp:inline distT="0" distB="0" distL="0" distR="0" wp14:anchorId="0B3C0011" wp14:editId="17DB3038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6A7F92" w14:textId="77777777" w:rsidR="00CD2658" w:rsidRPr="00CD2658" w:rsidRDefault="00CD2658" w:rsidP="00CD265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07D70"/>
    <w:multiLevelType w:val="hybridMultilevel"/>
    <w:tmpl w:val="E5D23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63C1F"/>
    <w:multiLevelType w:val="hybridMultilevel"/>
    <w:tmpl w:val="47CCB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14B0D"/>
    <w:multiLevelType w:val="hybridMultilevel"/>
    <w:tmpl w:val="F856A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dirty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CE"/>
    <w:rsid w:val="001C4C1F"/>
    <w:rsid w:val="002C77B2"/>
    <w:rsid w:val="002D7172"/>
    <w:rsid w:val="00315B64"/>
    <w:rsid w:val="003423CE"/>
    <w:rsid w:val="003C2E21"/>
    <w:rsid w:val="004669CC"/>
    <w:rsid w:val="005F27A8"/>
    <w:rsid w:val="006B1B6D"/>
    <w:rsid w:val="006C2580"/>
    <w:rsid w:val="0080175C"/>
    <w:rsid w:val="00833C88"/>
    <w:rsid w:val="008965D7"/>
    <w:rsid w:val="00967B6D"/>
    <w:rsid w:val="00A23119"/>
    <w:rsid w:val="00A33B12"/>
    <w:rsid w:val="00A42325"/>
    <w:rsid w:val="00AF0BD8"/>
    <w:rsid w:val="00B03AAC"/>
    <w:rsid w:val="00B57BB2"/>
    <w:rsid w:val="00BC4F13"/>
    <w:rsid w:val="00C45D10"/>
    <w:rsid w:val="00CD2658"/>
    <w:rsid w:val="00D074C0"/>
    <w:rsid w:val="00D20577"/>
    <w:rsid w:val="00DE567C"/>
    <w:rsid w:val="00E44493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441FB2"/>
  <w15:chartTrackingRefBased/>
  <w15:docId w15:val="{440D57B1-6A84-0945-B6F5-2C2D84CE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23C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F27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27A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27A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7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7A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5B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B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D26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2658"/>
  </w:style>
  <w:style w:type="paragraph" w:styleId="Pieddepage">
    <w:name w:val="footer"/>
    <w:basedOn w:val="Normal"/>
    <w:link w:val="PieddepageCar"/>
    <w:uiPriority w:val="99"/>
    <w:unhideWhenUsed/>
    <w:rsid w:val="00CD26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2658"/>
  </w:style>
  <w:style w:type="character" w:styleId="Lienhypertexte">
    <w:name w:val="Hyperlink"/>
    <w:basedOn w:val="Policepardfaut"/>
    <w:uiPriority w:val="99"/>
    <w:semiHidden/>
    <w:unhideWhenUsed/>
    <w:rsid w:val="00CD2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8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&#65279;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5333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3</cp:revision>
  <dcterms:created xsi:type="dcterms:W3CDTF">2021-05-03T11:04:00Z</dcterms:created>
  <dcterms:modified xsi:type="dcterms:W3CDTF">2021-05-03T11:10:00Z</dcterms:modified>
</cp:coreProperties>
</file>