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57330" w14:textId="77777777" w:rsidR="006B1EF1" w:rsidRPr="00A05009" w:rsidRDefault="006B1EF1" w:rsidP="00F15F6E">
      <w:pPr>
        <w:jc w:val="center"/>
        <w:rPr>
          <w:rFonts w:ascii="Avenir Next" w:hAnsi="Avenir Next"/>
          <w:b/>
          <w:bCs/>
          <w:sz w:val="28"/>
          <w:szCs w:val="28"/>
          <w:lang w:val="en-US"/>
        </w:rPr>
      </w:pPr>
    </w:p>
    <w:p w14:paraId="57D73DF0" w14:textId="77777777" w:rsidR="007C4646" w:rsidRPr="00A05009" w:rsidRDefault="007C4646" w:rsidP="00F15F6E">
      <w:pPr>
        <w:jc w:val="center"/>
        <w:rPr>
          <w:rFonts w:ascii="Avenir Next" w:hAnsi="Avenir Next"/>
          <w:b/>
          <w:bCs/>
          <w:sz w:val="28"/>
          <w:szCs w:val="28"/>
          <w:lang w:val="en-US"/>
        </w:rPr>
      </w:pPr>
    </w:p>
    <w:p w14:paraId="268A27C9" w14:textId="2D1BEC31" w:rsidR="00BC63F4" w:rsidRPr="00A05009" w:rsidRDefault="00BC63F4" w:rsidP="00F15F6E">
      <w:pPr>
        <w:jc w:val="center"/>
        <w:rPr>
          <w:rFonts w:ascii="Avenir Next" w:hAnsi="Avenir Next"/>
          <w:b/>
          <w:bCs/>
          <w:sz w:val="28"/>
          <w:szCs w:val="28"/>
          <w:lang w:val="en-US"/>
        </w:rPr>
      </w:pPr>
      <w:r w:rsidRPr="00A05009">
        <w:rPr>
          <w:rFonts w:ascii="Avenir Next" w:hAnsi="Avenir Next"/>
          <w:b/>
          <w:bCs/>
          <w:sz w:val="28"/>
          <w:szCs w:val="28"/>
          <w:lang w:val="en-US"/>
        </w:rPr>
        <w:t xml:space="preserve">ZENITH </w:t>
      </w:r>
      <w:r w:rsidR="00F15F6E" w:rsidRPr="00A05009">
        <w:rPr>
          <w:rFonts w:ascii="Avenir Next" w:hAnsi="Avenir Next"/>
          <w:b/>
          <w:bCs/>
          <w:sz w:val="28"/>
          <w:szCs w:val="28"/>
          <w:lang w:val="en-US"/>
        </w:rPr>
        <w:t>JOINS PATRICK MOURATOGLOU AS</w:t>
      </w:r>
      <w:r w:rsidR="00A05009" w:rsidRPr="00A05009">
        <w:rPr>
          <w:rFonts w:ascii="Avenir Next" w:hAnsi="Avenir Next"/>
          <w:b/>
          <w:bCs/>
          <w:sz w:val="28"/>
          <w:szCs w:val="28"/>
          <w:lang w:val="en-US"/>
        </w:rPr>
        <w:t xml:space="preserve"> </w:t>
      </w:r>
      <w:r w:rsidR="00F15F6E" w:rsidRPr="00A05009">
        <w:rPr>
          <w:rFonts w:ascii="Avenir Next" w:hAnsi="Avenir Next"/>
          <w:b/>
          <w:bCs/>
          <w:sz w:val="28"/>
          <w:szCs w:val="28"/>
          <w:lang w:val="en-US"/>
        </w:rPr>
        <w:t xml:space="preserve">THE OFFICIAL TIMEKEEPER </w:t>
      </w:r>
      <w:r w:rsidR="00A05009" w:rsidRPr="00A05009">
        <w:rPr>
          <w:rFonts w:ascii="Avenir Next" w:hAnsi="Avenir Next"/>
          <w:b/>
          <w:bCs/>
          <w:sz w:val="28"/>
          <w:szCs w:val="28"/>
          <w:lang w:val="en-US"/>
        </w:rPr>
        <w:t xml:space="preserve">OF </w:t>
      </w:r>
      <w:r w:rsidR="00EB146F" w:rsidRPr="00A05009">
        <w:rPr>
          <w:rFonts w:ascii="Avenir Next" w:hAnsi="Avenir Next"/>
          <w:b/>
          <w:bCs/>
          <w:sz w:val="28"/>
          <w:szCs w:val="28"/>
          <w:lang w:val="en-US"/>
        </w:rPr>
        <w:t xml:space="preserve">UTS </w:t>
      </w:r>
      <w:r w:rsidR="00F15F6E" w:rsidRPr="00A05009">
        <w:rPr>
          <w:rFonts w:ascii="Avenir Next" w:hAnsi="Avenir Next"/>
          <w:b/>
          <w:bCs/>
          <w:sz w:val="28"/>
          <w:szCs w:val="28"/>
          <w:lang w:val="en-US"/>
        </w:rPr>
        <w:t>SEASON 2</w:t>
      </w:r>
    </w:p>
    <w:p w14:paraId="2F64B915" w14:textId="05F5BCBB" w:rsidR="00F15F6E" w:rsidRPr="006B1EF1" w:rsidRDefault="00F15F6E" w:rsidP="006B1EF1">
      <w:pPr>
        <w:jc w:val="both"/>
        <w:rPr>
          <w:rFonts w:ascii="Avenir Next" w:hAnsi="Avenir Next"/>
          <w:b/>
          <w:bCs/>
          <w:sz w:val="18"/>
          <w:szCs w:val="18"/>
          <w:lang w:val="en-US"/>
        </w:rPr>
      </w:pPr>
    </w:p>
    <w:p w14:paraId="3F55F693" w14:textId="77777777" w:rsidR="006535D4" w:rsidRPr="006B1EF1" w:rsidRDefault="006535D4" w:rsidP="006B1EF1">
      <w:pPr>
        <w:jc w:val="both"/>
        <w:rPr>
          <w:rFonts w:ascii="Avenir Next" w:hAnsi="Avenir Next"/>
          <w:b/>
          <w:bCs/>
          <w:sz w:val="18"/>
          <w:szCs w:val="18"/>
          <w:lang w:val="en-US"/>
        </w:rPr>
      </w:pPr>
    </w:p>
    <w:p w14:paraId="532AE856" w14:textId="5ED50C7B" w:rsidR="005F723D" w:rsidRPr="00A05009" w:rsidRDefault="005F723D" w:rsidP="006B1EF1">
      <w:pPr>
        <w:jc w:val="both"/>
        <w:rPr>
          <w:rFonts w:ascii="Avenir Next" w:hAnsi="Avenir Next"/>
          <w:sz w:val="18"/>
          <w:szCs w:val="18"/>
          <w:lang w:val="en-US"/>
        </w:rPr>
      </w:pPr>
      <w:r w:rsidRPr="006B1EF1">
        <w:rPr>
          <w:rFonts w:ascii="Avenir Next" w:hAnsi="Avenir Next"/>
          <w:sz w:val="18"/>
          <w:szCs w:val="18"/>
          <w:lang w:val="en-US"/>
        </w:rPr>
        <w:t>May 24 mark</w:t>
      </w:r>
      <w:r w:rsidR="006535D4" w:rsidRPr="006B1EF1">
        <w:rPr>
          <w:rFonts w:ascii="Avenir Next" w:hAnsi="Avenir Next"/>
          <w:sz w:val="18"/>
          <w:szCs w:val="18"/>
          <w:lang w:val="en-US"/>
        </w:rPr>
        <w:t>ed</w:t>
      </w:r>
      <w:r w:rsidRPr="006B1EF1">
        <w:rPr>
          <w:rFonts w:ascii="Avenir Next" w:hAnsi="Avenir Next"/>
          <w:sz w:val="18"/>
          <w:szCs w:val="18"/>
          <w:lang w:val="en-US"/>
        </w:rPr>
        <w:t xml:space="preserve"> the start of the second </w:t>
      </w:r>
      <w:r w:rsidRPr="00A05009">
        <w:rPr>
          <w:rFonts w:ascii="Avenir Next" w:hAnsi="Avenir Next"/>
          <w:sz w:val="18"/>
          <w:szCs w:val="18"/>
          <w:lang w:val="en-US"/>
        </w:rPr>
        <w:t xml:space="preserve">season of </w:t>
      </w:r>
      <w:r w:rsidR="00EB146F" w:rsidRPr="00A05009">
        <w:rPr>
          <w:rFonts w:ascii="Avenir Next" w:hAnsi="Avenir Next"/>
          <w:b/>
          <w:bCs/>
          <w:sz w:val="18"/>
          <w:szCs w:val="18"/>
          <w:lang w:val="en-US"/>
        </w:rPr>
        <w:t>UTS</w:t>
      </w:r>
      <w:r w:rsidR="00EB146F" w:rsidRPr="00A05009">
        <w:rPr>
          <w:rFonts w:ascii="Avenir Next" w:hAnsi="Avenir Next"/>
          <w:sz w:val="18"/>
          <w:szCs w:val="18"/>
          <w:lang w:val="en-US"/>
        </w:rPr>
        <w:t xml:space="preserve"> (Ultimate Tennis Showdown)</w:t>
      </w:r>
      <w:r w:rsidRPr="00A05009">
        <w:rPr>
          <w:rFonts w:ascii="Avenir Next" w:hAnsi="Avenir Next"/>
          <w:sz w:val="18"/>
          <w:szCs w:val="18"/>
          <w:lang w:val="en-US"/>
        </w:rPr>
        <w:t xml:space="preserve">, a new tennis league created by Zenith Friend of the Brand Patrick Mouratoglou. </w:t>
      </w:r>
    </w:p>
    <w:p w14:paraId="78972816" w14:textId="77777777" w:rsidR="00EB146F" w:rsidRPr="00A05009" w:rsidRDefault="00EB146F" w:rsidP="006B1EF1">
      <w:pPr>
        <w:jc w:val="both"/>
        <w:rPr>
          <w:rFonts w:ascii="Avenir Next" w:hAnsi="Avenir Next"/>
          <w:sz w:val="18"/>
          <w:szCs w:val="18"/>
          <w:lang w:val="en-US"/>
        </w:rPr>
      </w:pPr>
    </w:p>
    <w:p w14:paraId="7887D97C" w14:textId="2E4CC56B" w:rsidR="00F41C45" w:rsidRPr="00A05009" w:rsidRDefault="005F723D" w:rsidP="006B1EF1">
      <w:pPr>
        <w:jc w:val="both"/>
        <w:rPr>
          <w:rFonts w:ascii="Avenir Next" w:hAnsi="Avenir Next"/>
          <w:sz w:val="18"/>
          <w:szCs w:val="18"/>
          <w:lang w:val="en-US"/>
        </w:rPr>
      </w:pPr>
      <w:r w:rsidRPr="00A05009">
        <w:rPr>
          <w:rFonts w:ascii="Avenir Next" w:hAnsi="Avenir Next"/>
          <w:sz w:val="18"/>
          <w:szCs w:val="18"/>
          <w:lang w:val="en-US"/>
        </w:rPr>
        <w:t>A supporter and partner since its first edition in 20</w:t>
      </w:r>
      <w:r w:rsidRPr="006B1EF1">
        <w:rPr>
          <w:rFonts w:ascii="Avenir Next" w:hAnsi="Avenir Next"/>
          <w:sz w:val="18"/>
          <w:szCs w:val="18"/>
          <w:lang w:val="en-US"/>
        </w:rPr>
        <w:t>2</w:t>
      </w:r>
      <w:r w:rsidR="006535D4" w:rsidRPr="006B1EF1">
        <w:rPr>
          <w:rFonts w:ascii="Avenir Next" w:hAnsi="Avenir Next"/>
          <w:sz w:val="18"/>
          <w:szCs w:val="18"/>
          <w:lang w:val="en-US"/>
        </w:rPr>
        <w:t>0</w:t>
      </w:r>
      <w:r w:rsidRPr="006B1EF1">
        <w:rPr>
          <w:rFonts w:ascii="Avenir Next" w:hAnsi="Avenir Next"/>
          <w:sz w:val="18"/>
          <w:szCs w:val="18"/>
          <w:lang w:val="en-US"/>
        </w:rPr>
        <w:t xml:space="preserve">, Zenith is </w:t>
      </w:r>
      <w:r w:rsidR="00360996" w:rsidRPr="006B1EF1">
        <w:rPr>
          <w:rFonts w:ascii="Avenir Next" w:hAnsi="Avenir Next"/>
          <w:sz w:val="18"/>
          <w:szCs w:val="18"/>
          <w:lang w:val="en-US"/>
        </w:rPr>
        <w:t>proud to take</w:t>
      </w:r>
      <w:r w:rsidRPr="006B1EF1">
        <w:rPr>
          <w:rFonts w:ascii="Avenir Next" w:hAnsi="Avenir Next"/>
          <w:sz w:val="18"/>
          <w:szCs w:val="18"/>
          <w:lang w:val="en-US"/>
        </w:rPr>
        <w:t xml:space="preserve"> on the role of “Official Timekeeper” for this innovative, </w:t>
      </w:r>
      <w:r w:rsidR="00360996" w:rsidRPr="006B1EF1">
        <w:rPr>
          <w:rFonts w:ascii="Avenir Next" w:hAnsi="Avenir Next"/>
          <w:sz w:val="18"/>
          <w:szCs w:val="18"/>
          <w:lang w:val="en-US"/>
        </w:rPr>
        <w:t xml:space="preserve">intense </w:t>
      </w:r>
      <w:r w:rsidR="00360996" w:rsidRPr="006B1EF1">
        <w:rPr>
          <w:rFonts w:ascii="Avenir Next" w:hAnsi="Avenir Next"/>
          <w:sz w:val="18"/>
          <w:szCs w:val="18"/>
        </w:rPr>
        <w:t>and</w:t>
      </w:r>
      <w:r w:rsidRPr="006B1EF1">
        <w:rPr>
          <w:rFonts w:ascii="Avenir Next" w:hAnsi="Avenir Next"/>
          <w:sz w:val="18"/>
          <w:szCs w:val="18"/>
          <w:lang w:val="en-US"/>
        </w:rPr>
        <w:t xml:space="preserve"> </w:t>
      </w:r>
      <w:r w:rsidR="00F41C45" w:rsidRPr="006B1EF1">
        <w:rPr>
          <w:rFonts w:ascii="Avenir Next" w:hAnsi="Avenir Next"/>
          <w:sz w:val="18"/>
          <w:szCs w:val="18"/>
          <w:lang w:val="en-US"/>
        </w:rPr>
        <w:t>spectacular</w:t>
      </w:r>
      <w:r w:rsidRPr="006B1EF1">
        <w:rPr>
          <w:rFonts w:ascii="Avenir Next" w:hAnsi="Avenir Next"/>
          <w:sz w:val="18"/>
          <w:szCs w:val="18"/>
          <w:lang w:val="en-US"/>
        </w:rPr>
        <w:t xml:space="preserve"> showdown of rising tennis stars. </w:t>
      </w:r>
      <w:r w:rsidR="00EB146F">
        <w:rPr>
          <w:rFonts w:ascii="Avenir Next" w:hAnsi="Avenir Next"/>
          <w:sz w:val="18"/>
          <w:szCs w:val="18"/>
          <w:lang w:val="en-US"/>
        </w:rPr>
        <w:t xml:space="preserve"> </w:t>
      </w:r>
      <w:r w:rsidR="00F41C45" w:rsidRPr="006B1EF1">
        <w:rPr>
          <w:rFonts w:ascii="Avenir Next" w:hAnsi="Avenir Next"/>
          <w:sz w:val="18"/>
          <w:szCs w:val="18"/>
          <w:lang w:val="en-US"/>
        </w:rPr>
        <w:t>In a bid to</w:t>
      </w:r>
      <w:r w:rsidR="00226137" w:rsidRPr="006B1EF1">
        <w:rPr>
          <w:rFonts w:ascii="Avenir Next" w:hAnsi="Avenir Next"/>
          <w:sz w:val="18"/>
          <w:szCs w:val="18"/>
          <w:lang w:val="en-US"/>
        </w:rPr>
        <w:t xml:space="preserve"> bring tennis to a younger and wider audience, UTS breaks away from the convention</w:t>
      </w:r>
      <w:r w:rsidR="00F41C45" w:rsidRPr="006B1EF1">
        <w:rPr>
          <w:rFonts w:ascii="Avenir Next" w:hAnsi="Avenir Next"/>
          <w:sz w:val="18"/>
          <w:szCs w:val="18"/>
          <w:lang w:val="en-US"/>
        </w:rPr>
        <w:t xml:space="preserve">al format and rules of tennis tournaments with a </w:t>
      </w:r>
      <w:r w:rsidR="00BC63F4" w:rsidRPr="006B1EF1">
        <w:rPr>
          <w:rFonts w:ascii="Avenir Next" w:hAnsi="Avenir Next"/>
          <w:sz w:val="18"/>
          <w:szCs w:val="18"/>
        </w:rPr>
        <w:t>lighter code of conduct</w:t>
      </w:r>
      <w:r w:rsidR="00360996" w:rsidRPr="006B1EF1">
        <w:rPr>
          <w:rFonts w:ascii="Avenir Next" w:hAnsi="Avenir Next"/>
          <w:sz w:val="18"/>
          <w:szCs w:val="18"/>
          <w:lang w:val="en-US"/>
        </w:rPr>
        <w:t xml:space="preserve"> and </w:t>
      </w:r>
      <w:r w:rsidR="00360996" w:rsidRPr="00A05009">
        <w:rPr>
          <w:rFonts w:ascii="Avenir Next" w:hAnsi="Avenir Next"/>
          <w:sz w:val="18"/>
          <w:szCs w:val="18"/>
          <w:lang w:val="en-US"/>
        </w:rPr>
        <w:t>emphasis on entertainment</w:t>
      </w:r>
      <w:r w:rsidR="00F41C45" w:rsidRPr="00A05009">
        <w:rPr>
          <w:rFonts w:ascii="Avenir Next" w:hAnsi="Avenir Next"/>
          <w:sz w:val="18"/>
          <w:szCs w:val="18"/>
          <w:lang w:val="en-US"/>
        </w:rPr>
        <w:t xml:space="preserve">. Here, </w:t>
      </w:r>
      <w:r w:rsidR="00BC63F4" w:rsidRPr="00A05009">
        <w:rPr>
          <w:rFonts w:ascii="Avenir Next" w:hAnsi="Avenir Next"/>
          <w:sz w:val="18"/>
          <w:szCs w:val="18"/>
        </w:rPr>
        <w:t>players can bring out their personalities</w:t>
      </w:r>
      <w:r w:rsidR="00BC63F4" w:rsidRPr="00A05009">
        <w:rPr>
          <w:rFonts w:ascii="Avenir Next" w:hAnsi="Avenir Next"/>
          <w:sz w:val="18"/>
          <w:szCs w:val="18"/>
          <w:lang w:val="en-US"/>
        </w:rPr>
        <w:t xml:space="preserve"> </w:t>
      </w:r>
      <w:r w:rsidR="00BC63F4" w:rsidRPr="00A05009">
        <w:rPr>
          <w:rFonts w:ascii="Avenir Next" w:hAnsi="Avenir Next"/>
          <w:sz w:val="18"/>
          <w:szCs w:val="18"/>
        </w:rPr>
        <w:t>on the</w:t>
      </w:r>
      <w:r w:rsidR="00BC63F4" w:rsidRPr="00A05009">
        <w:rPr>
          <w:rFonts w:ascii="Avenir Next" w:hAnsi="Avenir Next"/>
          <w:sz w:val="18"/>
          <w:szCs w:val="18"/>
          <w:lang w:val="en-US"/>
        </w:rPr>
        <w:t xml:space="preserve"> </w:t>
      </w:r>
      <w:r w:rsidR="00BC63F4" w:rsidRPr="00A05009">
        <w:rPr>
          <w:rFonts w:ascii="Avenir Next" w:hAnsi="Avenir Next"/>
          <w:sz w:val="18"/>
          <w:szCs w:val="18"/>
        </w:rPr>
        <w:t>court</w:t>
      </w:r>
      <w:r w:rsidRPr="00A05009">
        <w:rPr>
          <w:rFonts w:ascii="Avenir Next" w:hAnsi="Avenir Next"/>
          <w:sz w:val="18"/>
          <w:szCs w:val="18"/>
          <w:lang w:val="en-US"/>
        </w:rPr>
        <w:t xml:space="preserve"> like </w:t>
      </w:r>
      <w:proofErr w:type="gramStart"/>
      <w:r w:rsidRPr="00A05009">
        <w:rPr>
          <w:rFonts w:ascii="Avenir Next" w:hAnsi="Avenir Next"/>
          <w:sz w:val="18"/>
          <w:szCs w:val="18"/>
          <w:lang w:val="en-US"/>
        </w:rPr>
        <w:t>never before</w:t>
      </w:r>
      <w:proofErr w:type="gramEnd"/>
      <w:r w:rsidR="00360996" w:rsidRPr="00A05009">
        <w:rPr>
          <w:rFonts w:ascii="Avenir Next" w:hAnsi="Avenir Next"/>
          <w:sz w:val="18"/>
          <w:szCs w:val="18"/>
          <w:lang w:val="en-US"/>
        </w:rPr>
        <w:t>.</w:t>
      </w:r>
    </w:p>
    <w:p w14:paraId="7BD95BFE" w14:textId="77777777" w:rsidR="00F41C45" w:rsidRPr="00A05009" w:rsidRDefault="00F41C45" w:rsidP="006B1EF1">
      <w:pPr>
        <w:jc w:val="both"/>
        <w:rPr>
          <w:rFonts w:ascii="Avenir Next" w:hAnsi="Avenir Next"/>
          <w:sz w:val="18"/>
          <w:szCs w:val="18"/>
          <w:lang w:val="en-US"/>
        </w:rPr>
      </w:pPr>
    </w:p>
    <w:p w14:paraId="3642CDEC" w14:textId="03DB527E" w:rsidR="00BC63F4" w:rsidRPr="001A42F0" w:rsidRDefault="00F41C45" w:rsidP="006B1EF1">
      <w:pPr>
        <w:jc w:val="both"/>
        <w:rPr>
          <w:rFonts w:ascii="Avenir Next" w:hAnsi="Avenir Next"/>
          <w:sz w:val="18"/>
          <w:szCs w:val="18"/>
          <w:lang w:val="en-US"/>
        </w:rPr>
      </w:pPr>
      <w:r w:rsidRPr="00A05009">
        <w:rPr>
          <w:rFonts w:ascii="Avenir Next" w:hAnsi="Avenir Next"/>
          <w:sz w:val="18"/>
          <w:szCs w:val="18"/>
          <w:lang w:val="en-US"/>
        </w:rPr>
        <w:t xml:space="preserve">Taking place </w:t>
      </w:r>
      <w:r w:rsidRPr="00A05009">
        <w:rPr>
          <w:rFonts w:ascii="Avenir Next" w:hAnsi="Avenir Next"/>
          <w:sz w:val="18"/>
          <w:szCs w:val="18"/>
        </w:rPr>
        <w:t xml:space="preserve">at the Mouratoglou Academy </w:t>
      </w:r>
      <w:r w:rsidRPr="00A05009">
        <w:rPr>
          <w:rFonts w:ascii="Avenir Next" w:hAnsi="Avenir Next"/>
          <w:sz w:val="18"/>
          <w:szCs w:val="18"/>
          <w:lang w:val="en-US"/>
        </w:rPr>
        <w:t xml:space="preserve">in </w:t>
      </w:r>
      <w:r w:rsidR="006535D4" w:rsidRPr="00A05009">
        <w:rPr>
          <w:rFonts w:ascii="Avenir Next" w:hAnsi="Avenir Next"/>
          <w:sz w:val="18"/>
          <w:szCs w:val="18"/>
          <w:lang w:val="en-US"/>
        </w:rPr>
        <w:t>the French Rivera</w:t>
      </w:r>
      <w:r w:rsidR="00EB146F" w:rsidRPr="00A05009">
        <w:rPr>
          <w:rFonts w:ascii="Avenir Next" w:hAnsi="Avenir Next"/>
          <w:sz w:val="18"/>
          <w:szCs w:val="18"/>
          <w:lang w:val="en-US"/>
        </w:rPr>
        <w:t>,</w:t>
      </w:r>
      <w:r w:rsidR="006535D4" w:rsidRPr="00A05009">
        <w:rPr>
          <w:rFonts w:ascii="Avenir Next" w:hAnsi="Avenir Next"/>
          <w:sz w:val="18"/>
          <w:szCs w:val="18"/>
          <w:lang w:val="en-US"/>
        </w:rPr>
        <w:t xml:space="preserve"> </w:t>
      </w:r>
      <w:r w:rsidRPr="00A05009">
        <w:rPr>
          <w:rFonts w:ascii="Avenir Next" w:hAnsi="Avenir Next"/>
          <w:sz w:val="18"/>
          <w:szCs w:val="18"/>
        </w:rPr>
        <w:t>on</w:t>
      </w:r>
      <w:r w:rsidR="006535D4" w:rsidRPr="00A05009">
        <w:rPr>
          <w:rFonts w:ascii="Avenir Next" w:hAnsi="Avenir Next"/>
          <w:sz w:val="18"/>
          <w:szCs w:val="18"/>
          <w:lang w:val="en-US"/>
        </w:rPr>
        <w:t xml:space="preserve"> </w:t>
      </w:r>
      <w:r w:rsidRPr="00A05009">
        <w:rPr>
          <w:rFonts w:ascii="Avenir Next" w:hAnsi="Avenir Next"/>
          <w:sz w:val="18"/>
          <w:szCs w:val="18"/>
        </w:rPr>
        <w:t>clay</w:t>
      </w:r>
      <w:r w:rsidR="006535D4" w:rsidRPr="00A05009">
        <w:rPr>
          <w:rFonts w:ascii="Avenir Next" w:hAnsi="Avenir Next"/>
          <w:sz w:val="18"/>
          <w:szCs w:val="18"/>
          <w:lang w:val="en-US"/>
        </w:rPr>
        <w:t xml:space="preserve"> courts</w:t>
      </w:r>
      <w:r w:rsidRPr="00A05009">
        <w:rPr>
          <w:rFonts w:ascii="Avenir Next" w:hAnsi="Avenir Next"/>
          <w:sz w:val="18"/>
          <w:szCs w:val="18"/>
          <w:lang w:val="en-US"/>
        </w:rPr>
        <w:t>,</w:t>
      </w:r>
      <w:r w:rsidR="00EB146F" w:rsidRPr="00A05009">
        <w:rPr>
          <w:rFonts w:ascii="Avenir Next" w:hAnsi="Avenir Next"/>
          <w:sz w:val="18"/>
          <w:szCs w:val="18"/>
          <w:lang w:val="en-US"/>
        </w:rPr>
        <w:t xml:space="preserve"> UTS4 – the first event </w:t>
      </w:r>
      <w:r w:rsidRPr="00A05009">
        <w:rPr>
          <w:rFonts w:ascii="Avenir Next" w:hAnsi="Avenir Next"/>
          <w:sz w:val="18"/>
          <w:szCs w:val="18"/>
          <w:lang w:val="en-US"/>
        </w:rPr>
        <w:t xml:space="preserve">of </w:t>
      </w:r>
      <w:r w:rsidR="00EB146F" w:rsidRPr="00A05009">
        <w:rPr>
          <w:rFonts w:ascii="Avenir Next" w:hAnsi="Avenir Next"/>
          <w:sz w:val="18"/>
          <w:szCs w:val="18"/>
          <w:lang w:val="en-US"/>
        </w:rPr>
        <w:t>the second season – saw</w:t>
      </w:r>
      <w:r w:rsidRPr="00A05009">
        <w:rPr>
          <w:rFonts w:ascii="Avenir Next" w:hAnsi="Avenir Next"/>
          <w:sz w:val="18"/>
          <w:szCs w:val="18"/>
          <w:lang w:val="en-US"/>
        </w:rPr>
        <w:t xml:space="preserve"> ATP-ranked players </w:t>
      </w:r>
      <w:r w:rsidRPr="00A05009">
        <w:rPr>
          <w:rFonts w:ascii="Avenir Next" w:hAnsi="Avenir Next"/>
          <w:sz w:val="18"/>
          <w:szCs w:val="18"/>
        </w:rPr>
        <w:t>Diego Schwartzman, Grigor Dimitrov, Cristian Garin, Alexander Bublik, Daniil Medvedev, Fabio Fognini, Taylor Fritz and Corentin Moutet</w:t>
      </w:r>
      <w:r w:rsidRPr="00A05009">
        <w:rPr>
          <w:rFonts w:ascii="Avenir Next" w:hAnsi="Avenir Next"/>
          <w:sz w:val="18"/>
          <w:szCs w:val="18"/>
          <w:lang w:val="en-US"/>
        </w:rPr>
        <w:t xml:space="preserve"> battle it out on the court in a fun and dynamic </w:t>
      </w:r>
      <w:r w:rsidRPr="001A42F0">
        <w:rPr>
          <w:rFonts w:ascii="Avenir Next" w:hAnsi="Avenir Next"/>
          <w:sz w:val="18"/>
          <w:szCs w:val="18"/>
          <w:lang w:val="en-US"/>
        </w:rPr>
        <w:t>series of matches over two days.</w:t>
      </w:r>
    </w:p>
    <w:p w14:paraId="0FF86DDD" w14:textId="489B72B4" w:rsidR="0043630F" w:rsidRPr="001A42F0" w:rsidRDefault="0043630F" w:rsidP="006B1EF1">
      <w:pPr>
        <w:jc w:val="both"/>
        <w:rPr>
          <w:rFonts w:ascii="Avenir Next" w:hAnsi="Avenir Next"/>
          <w:sz w:val="18"/>
          <w:szCs w:val="18"/>
          <w:lang w:val="en-US"/>
        </w:rPr>
      </w:pPr>
    </w:p>
    <w:p w14:paraId="0E8C3ECE" w14:textId="11140B10" w:rsidR="0043630F" w:rsidRPr="001A42F0" w:rsidRDefault="0043630F" w:rsidP="0043630F">
      <w:pPr>
        <w:jc w:val="both"/>
        <w:rPr>
          <w:rFonts w:ascii="Avenir Next" w:hAnsi="Avenir Next"/>
          <w:sz w:val="18"/>
          <w:szCs w:val="18"/>
        </w:rPr>
      </w:pPr>
      <w:r w:rsidRPr="001A42F0">
        <w:rPr>
          <w:rFonts w:ascii="Avenir Next" w:hAnsi="Avenir Next"/>
          <w:sz w:val="18"/>
          <w:szCs w:val="18"/>
        </w:rPr>
        <w:t>On Tuesday May 26</w:t>
      </w:r>
      <w:r w:rsidRPr="001A42F0">
        <w:rPr>
          <w:rFonts w:ascii="Avenir Next" w:hAnsi="Avenir Next"/>
          <w:sz w:val="18"/>
          <w:szCs w:val="18"/>
          <w:vertAlign w:val="superscript"/>
        </w:rPr>
        <w:t>th</w:t>
      </w:r>
      <w:r w:rsidRPr="001A42F0">
        <w:rPr>
          <w:rFonts w:ascii="Avenir Next" w:hAnsi="Avenir Next"/>
          <w:sz w:val="18"/>
          <w:szCs w:val="18"/>
        </w:rPr>
        <w:t xml:space="preserve">, </w:t>
      </w:r>
      <w:proofErr w:type="spellStart"/>
      <w:r w:rsidRPr="001A42F0">
        <w:rPr>
          <w:rFonts w:ascii="Avenir Next" w:hAnsi="Avenir Next"/>
          <w:sz w:val="18"/>
          <w:szCs w:val="18"/>
        </w:rPr>
        <w:t>Corentin</w:t>
      </w:r>
      <w:proofErr w:type="spellEnd"/>
      <w:r w:rsidRPr="001A42F0">
        <w:rPr>
          <w:rFonts w:ascii="Avenir Next" w:hAnsi="Avenir Next"/>
          <w:sz w:val="18"/>
          <w:szCs w:val="18"/>
        </w:rPr>
        <w:t xml:space="preserve"> </w:t>
      </w:r>
      <w:proofErr w:type="spellStart"/>
      <w:r w:rsidRPr="001A42F0">
        <w:rPr>
          <w:rFonts w:ascii="Avenir Next" w:hAnsi="Avenir Next"/>
          <w:sz w:val="18"/>
          <w:szCs w:val="18"/>
        </w:rPr>
        <w:t>Moutet</w:t>
      </w:r>
      <w:proofErr w:type="spellEnd"/>
      <w:r w:rsidRPr="001A42F0">
        <w:rPr>
          <w:rFonts w:ascii="Avenir Next" w:hAnsi="Avenir Next"/>
          <w:sz w:val="18"/>
          <w:szCs w:val="18"/>
        </w:rPr>
        <w:t xml:space="preserve"> “The Tornado” lifted the fourth UTS lightning bolt trophy, defeating Taylor Fritz “The Hotshot” 3-1 in the final. The lowest-ranked player at UTS4, the Frenchman showed that mastering the format is key at UTS. Undefeated, </w:t>
      </w:r>
      <w:proofErr w:type="spellStart"/>
      <w:r w:rsidRPr="001A42F0">
        <w:rPr>
          <w:rFonts w:ascii="Avenir Next" w:hAnsi="Avenir Next"/>
          <w:sz w:val="18"/>
          <w:szCs w:val="18"/>
        </w:rPr>
        <w:t>Moutet</w:t>
      </w:r>
      <w:proofErr w:type="spellEnd"/>
      <w:r w:rsidRPr="001A42F0">
        <w:rPr>
          <w:rFonts w:ascii="Avenir Next" w:hAnsi="Avenir Next"/>
          <w:sz w:val="18"/>
          <w:szCs w:val="18"/>
        </w:rPr>
        <w:t xml:space="preserve"> breezed past Fritz, Fognini, </w:t>
      </w:r>
      <w:proofErr w:type="spellStart"/>
      <w:r w:rsidRPr="001A42F0">
        <w:rPr>
          <w:rFonts w:ascii="Avenir Next" w:hAnsi="Avenir Next"/>
          <w:sz w:val="18"/>
          <w:szCs w:val="18"/>
        </w:rPr>
        <w:t>Garin</w:t>
      </w:r>
      <w:proofErr w:type="spellEnd"/>
      <w:r w:rsidRPr="001A42F0">
        <w:rPr>
          <w:rFonts w:ascii="Avenir Next" w:hAnsi="Avenir Next"/>
          <w:sz w:val="18"/>
          <w:szCs w:val="18"/>
        </w:rPr>
        <w:t>, and World No. 2 Medvedev to win his first UTS title.</w:t>
      </w:r>
      <w:r w:rsidRPr="001A42F0">
        <w:t xml:space="preserve"> </w:t>
      </w:r>
      <w:r w:rsidRPr="001A42F0">
        <w:rPr>
          <w:rFonts w:ascii="Avenir Next" w:hAnsi="Avenir Next"/>
          <w:sz w:val="18"/>
          <w:szCs w:val="18"/>
        </w:rPr>
        <w:t xml:space="preserve">“The Tornado” was the most experienced player of the field, competing in the league for the third time. After falling short in the UTS2 </w:t>
      </w:r>
      <w:proofErr w:type="spellStart"/>
      <w:r w:rsidRPr="001A42F0">
        <w:rPr>
          <w:rFonts w:ascii="Avenir Next" w:hAnsi="Avenir Next"/>
          <w:sz w:val="18"/>
          <w:szCs w:val="18"/>
        </w:rPr>
        <w:t>semifinal</w:t>
      </w:r>
      <w:proofErr w:type="spellEnd"/>
      <w:r w:rsidRPr="001A42F0">
        <w:rPr>
          <w:rFonts w:ascii="Avenir Next" w:hAnsi="Avenir Next"/>
          <w:sz w:val="18"/>
          <w:szCs w:val="18"/>
        </w:rPr>
        <w:t xml:space="preserve">, </w:t>
      </w:r>
      <w:proofErr w:type="spellStart"/>
      <w:r w:rsidRPr="001A42F0">
        <w:rPr>
          <w:rFonts w:ascii="Avenir Next" w:hAnsi="Avenir Next"/>
          <w:sz w:val="18"/>
          <w:szCs w:val="18"/>
        </w:rPr>
        <w:t>Moutet</w:t>
      </w:r>
      <w:proofErr w:type="spellEnd"/>
      <w:r w:rsidRPr="001A42F0">
        <w:rPr>
          <w:rFonts w:ascii="Avenir Next" w:hAnsi="Avenir Next"/>
          <w:sz w:val="18"/>
          <w:szCs w:val="18"/>
        </w:rPr>
        <w:t xml:space="preserve"> had revenge on his mind at UTS4.</w:t>
      </w:r>
    </w:p>
    <w:p w14:paraId="398F5E69" w14:textId="111229A6" w:rsidR="00226137" w:rsidRPr="001A42F0" w:rsidRDefault="00226137" w:rsidP="006B1EF1">
      <w:pPr>
        <w:jc w:val="both"/>
        <w:rPr>
          <w:rFonts w:ascii="Avenir Next" w:hAnsi="Avenir Next"/>
          <w:sz w:val="18"/>
          <w:szCs w:val="18"/>
          <w:lang w:val="en-US"/>
        </w:rPr>
      </w:pPr>
    </w:p>
    <w:p w14:paraId="00D48778" w14:textId="77777777" w:rsidR="00226137" w:rsidRPr="001A42F0" w:rsidRDefault="00226137" w:rsidP="006B1EF1">
      <w:pPr>
        <w:jc w:val="both"/>
        <w:rPr>
          <w:rFonts w:ascii="Avenir Next" w:hAnsi="Avenir Next"/>
          <w:sz w:val="18"/>
          <w:szCs w:val="18"/>
        </w:rPr>
      </w:pPr>
    </w:p>
    <w:p w14:paraId="677E87C4" w14:textId="4C25AA3A" w:rsidR="00F15F6E" w:rsidRPr="001A42F0" w:rsidRDefault="00F15F6E" w:rsidP="006B1EF1">
      <w:pPr>
        <w:jc w:val="both"/>
        <w:rPr>
          <w:rFonts w:ascii="Avenir Next" w:hAnsi="Avenir Next"/>
          <w:b/>
          <w:bCs/>
          <w:sz w:val="18"/>
          <w:szCs w:val="18"/>
          <w:lang w:val="en-US"/>
        </w:rPr>
      </w:pPr>
      <w:r w:rsidRPr="001A42F0">
        <w:rPr>
          <w:rFonts w:ascii="Avenir Next" w:hAnsi="Avenir Next"/>
          <w:b/>
          <w:bCs/>
          <w:sz w:val="18"/>
          <w:szCs w:val="18"/>
          <w:lang w:val="en-US"/>
        </w:rPr>
        <w:t>“LITTLE DETAILS MAKE BIG DIFFERENCES”</w:t>
      </w:r>
    </w:p>
    <w:p w14:paraId="5C0042DE" w14:textId="77777777" w:rsidR="00226137" w:rsidRPr="006B1EF1" w:rsidRDefault="00226137" w:rsidP="006B1EF1">
      <w:pPr>
        <w:jc w:val="both"/>
        <w:rPr>
          <w:rFonts w:ascii="Avenir Next" w:hAnsi="Avenir Next"/>
          <w:b/>
          <w:bCs/>
          <w:sz w:val="18"/>
          <w:szCs w:val="18"/>
          <w:lang w:val="en-US"/>
        </w:rPr>
      </w:pPr>
    </w:p>
    <w:p w14:paraId="30B97BBC" w14:textId="039368FE" w:rsidR="00BC63F4" w:rsidRPr="006B1EF1" w:rsidRDefault="00F15F6E" w:rsidP="006B1EF1">
      <w:pPr>
        <w:jc w:val="both"/>
        <w:rPr>
          <w:rFonts w:ascii="Avenir Next" w:hAnsi="Avenir Next"/>
          <w:sz w:val="18"/>
          <w:szCs w:val="18"/>
          <w:lang w:val="en-US"/>
        </w:rPr>
      </w:pPr>
      <w:r w:rsidRPr="006B1EF1">
        <w:rPr>
          <w:rFonts w:ascii="Avenir Next" w:hAnsi="Avenir Next"/>
          <w:sz w:val="18"/>
          <w:szCs w:val="18"/>
          <w:lang w:val="en-US"/>
        </w:rPr>
        <w:t xml:space="preserve">Patrick Mouratoglou’s words to live by, this motto is inscribed on his eponymous </w:t>
      </w:r>
      <w:r w:rsidR="00BC63F4" w:rsidRPr="006B1EF1">
        <w:rPr>
          <w:rFonts w:ascii="Avenir Next" w:hAnsi="Avenir Next"/>
          <w:sz w:val="18"/>
          <w:szCs w:val="18"/>
        </w:rPr>
        <w:t>DEFY 21</w:t>
      </w:r>
      <w:r w:rsidR="00BC63F4" w:rsidRPr="006B1EF1">
        <w:rPr>
          <w:rFonts w:ascii="Avenir Next" w:hAnsi="Avenir Next"/>
          <w:sz w:val="18"/>
          <w:szCs w:val="18"/>
          <w:lang w:val="en-US"/>
        </w:rPr>
        <w:t xml:space="preserve"> </w:t>
      </w:r>
      <w:proofErr w:type="gramStart"/>
      <w:r w:rsidR="00BC63F4" w:rsidRPr="006B1EF1">
        <w:rPr>
          <w:rFonts w:ascii="Avenir Next" w:hAnsi="Avenir Next"/>
          <w:sz w:val="18"/>
          <w:szCs w:val="18"/>
        </w:rPr>
        <w:t>edition</w:t>
      </w:r>
      <w:proofErr w:type="gramEnd"/>
      <w:r w:rsidRPr="006B1EF1">
        <w:rPr>
          <w:rFonts w:ascii="Avenir Next" w:hAnsi="Avenir Next"/>
          <w:sz w:val="18"/>
          <w:szCs w:val="18"/>
          <w:lang w:val="en-US"/>
        </w:rPr>
        <w:t>.</w:t>
      </w:r>
      <w:r w:rsidR="00BC63F4" w:rsidRPr="006B1EF1">
        <w:rPr>
          <w:rFonts w:ascii="Avenir Next" w:hAnsi="Avenir Next"/>
          <w:sz w:val="18"/>
          <w:szCs w:val="18"/>
        </w:rPr>
        <w:t xml:space="preserve"> </w:t>
      </w:r>
      <w:r w:rsidRPr="006B1EF1">
        <w:rPr>
          <w:rFonts w:ascii="Avenir Next" w:hAnsi="Avenir Next"/>
          <w:sz w:val="18"/>
          <w:szCs w:val="18"/>
          <w:lang w:val="en-US"/>
        </w:rPr>
        <w:t xml:space="preserve">Crafted </w:t>
      </w:r>
      <w:r w:rsidR="00BC63F4" w:rsidRPr="006B1EF1">
        <w:rPr>
          <w:rFonts w:ascii="Avenir Next" w:hAnsi="Avenir Next"/>
          <w:sz w:val="18"/>
          <w:szCs w:val="18"/>
        </w:rPr>
        <w:t>in light yet robust carbon, a composite</w:t>
      </w:r>
      <w:r w:rsidR="00BC63F4" w:rsidRPr="006B1EF1">
        <w:rPr>
          <w:rFonts w:ascii="Avenir Next" w:hAnsi="Avenir Next"/>
          <w:sz w:val="18"/>
          <w:szCs w:val="18"/>
          <w:lang w:val="en-US"/>
        </w:rPr>
        <w:t xml:space="preserve"> </w:t>
      </w:r>
      <w:r w:rsidR="00BC63F4" w:rsidRPr="006B1EF1">
        <w:rPr>
          <w:rFonts w:ascii="Avenir Next" w:hAnsi="Avenir Next"/>
          <w:sz w:val="18"/>
          <w:szCs w:val="18"/>
        </w:rPr>
        <w:t>material used in professional tennis rackets, the sleek and</w:t>
      </w:r>
      <w:r w:rsidR="00BC63F4" w:rsidRPr="006B1EF1">
        <w:rPr>
          <w:rFonts w:ascii="Avenir Next" w:hAnsi="Avenir Next"/>
          <w:sz w:val="18"/>
          <w:szCs w:val="18"/>
          <w:lang w:val="en-US"/>
        </w:rPr>
        <w:t xml:space="preserve"> </w:t>
      </w:r>
      <w:r w:rsidR="00BC63F4" w:rsidRPr="006B1EF1">
        <w:rPr>
          <w:rFonts w:ascii="Avenir Next" w:hAnsi="Avenir Next"/>
          <w:sz w:val="18"/>
          <w:szCs w:val="18"/>
        </w:rPr>
        <w:t xml:space="preserve">sporty </w:t>
      </w:r>
      <w:r w:rsidRPr="006B1EF1">
        <w:rPr>
          <w:rFonts w:ascii="Avenir Next" w:hAnsi="Avenir Next"/>
          <w:sz w:val="18"/>
          <w:szCs w:val="18"/>
          <w:lang w:val="en-US"/>
        </w:rPr>
        <w:t>1/100</w:t>
      </w:r>
      <w:r w:rsidRPr="006B1EF1">
        <w:rPr>
          <w:rFonts w:ascii="Avenir Next" w:hAnsi="Avenir Next"/>
          <w:sz w:val="18"/>
          <w:szCs w:val="18"/>
          <w:vertAlign w:val="superscript"/>
          <w:lang w:val="en-US"/>
        </w:rPr>
        <w:t>th</w:t>
      </w:r>
      <w:r w:rsidRPr="006B1EF1">
        <w:rPr>
          <w:rFonts w:ascii="Avenir Next" w:hAnsi="Avenir Next"/>
          <w:sz w:val="18"/>
          <w:szCs w:val="18"/>
          <w:lang w:val="en-US"/>
        </w:rPr>
        <w:t xml:space="preserve"> of a second </w:t>
      </w:r>
      <w:r w:rsidR="00BC63F4" w:rsidRPr="006B1EF1">
        <w:rPr>
          <w:rFonts w:ascii="Avenir Next" w:hAnsi="Avenir Next"/>
          <w:sz w:val="18"/>
          <w:szCs w:val="18"/>
        </w:rPr>
        <w:t>chronograph</w:t>
      </w:r>
      <w:r w:rsidRPr="006B1EF1">
        <w:rPr>
          <w:rFonts w:ascii="Avenir Next" w:hAnsi="Avenir Next"/>
          <w:sz w:val="18"/>
          <w:szCs w:val="18"/>
          <w:lang w:val="en-US"/>
        </w:rPr>
        <w:t xml:space="preserve"> is all about adding style to exceptional performance. </w:t>
      </w:r>
      <w:r w:rsidR="00BC63F4" w:rsidRPr="006B1EF1">
        <w:rPr>
          <w:rFonts w:ascii="Avenir Next" w:hAnsi="Avenir Next"/>
          <w:sz w:val="18"/>
          <w:szCs w:val="18"/>
        </w:rPr>
        <w:t>The partially open</w:t>
      </w:r>
      <w:r w:rsidR="00BC63F4" w:rsidRPr="006B1EF1">
        <w:rPr>
          <w:rFonts w:ascii="Avenir Next" w:hAnsi="Avenir Next"/>
          <w:sz w:val="18"/>
          <w:szCs w:val="18"/>
          <w:lang w:val="en-US"/>
        </w:rPr>
        <w:t xml:space="preserve"> </w:t>
      </w:r>
      <w:r w:rsidR="00BC63F4" w:rsidRPr="006B1EF1">
        <w:rPr>
          <w:rFonts w:ascii="Avenir Next" w:hAnsi="Avenir Next"/>
          <w:sz w:val="18"/>
          <w:szCs w:val="18"/>
        </w:rPr>
        <w:t>dial</w:t>
      </w:r>
      <w:r w:rsidR="005F723D" w:rsidRPr="006B1EF1">
        <w:rPr>
          <w:rFonts w:ascii="Avenir Next" w:hAnsi="Avenir Next"/>
          <w:sz w:val="18"/>
          <w:szCs w:val="18"/>
          <w:lang w:val="en-US"/>
        </w:rPr>
        <w:t xml:space="preserve">’s </w:t>
      </w:r>
      <w:r w:rsidR="00BC63F4" w:rsidRPr="006B1EF1">
        <w:rPr>
          <w:rFonts w:ascii="Avenir Next" w:hAnsi="Avenir Next"/>
          <w:sz w:val="18"/>
          <w:szCs w:val="18"/>
        </w:rPr>
        <w:t xml:space="preserve">chronograph counters are </w:t>
      </w:r>
      <w:r w:rsidR="005F723D" w:rsidRPr="006B1EF1">
        <w:rPr>
          <w:rFonts w:ascii="Avenir Next" w:hAnsi="Avenir Next"/>
          <w:sz w:val="18"/>
          <w:szCs w:val="18"/>
          <w:lang w:val="en-US"/>
        </w:rPr>
        <w:t>done</w:t>
      </w:r>
      <w:r w:rsidR="00BC63F4" w:rsidRPr="006B1EF1">
        <w:rPr>
          <w:rFonts w:ascii="Avenir Next" w:hAnsi="Avenir Next"/>
          <w:sz w:val="18"/>
          <w:szCs w:val="18"/>
        </w:rPr>
        <w:t xml:space="preserve"> in a blue tone,</w:t>
      </w:r>
      <w:r w:rsidR="00BC63F4" w:rsidRPr="006B1EF1">
        <w:rPr>
          <w:rFonts w:ascii="Avenir Next" w:hAnsi="Avenir Next"/>
          <w:sz w:val="18"/>
          <w:szCs w:val="18"/>
          <w:lang w:val="en-US"/>
        </w:rPr>
        <w:t xml:space="preserve"> </w:t>
      </w:r>
      <w:r w:rsidR="00BC63F4" w:rsidRPr="006B1EF1">
        <w:rPr>
          <w:rFonts w:ascii="Avenir Next" w:hAnsi="Avenir Next"/>
          <w:sz w:val="18"/>
          <w:szCs w:val="18"/>
        </w:rPr>
        <w:t xml:space="preserve">matching the </w:t>
      </w:r>
      <w:r w:rsidR="00BC63F4" w:rsidRPr="00A05009">
        <w:rPr>
          <w:rFonts w:ascii="Avenir Next" w:hAnsi="Avenir Next"/>
          <w:sz w:val="18"/>
          <w:szCs w:val="18"/>
        </w:rPr>
        <w:t>tennis courts</w:t>
      </w:r>
      <w:r w:rsidR="00BC63F4" w:rsidRPr="00A05009">
        <w:rPr>
          <w:rFonts w:ascii="Avenir Next" w:hAnsi="Avenir Next"/>
          <w:sz w:val="18"/>
          <w:szCs w:val="18"/>
          <w:lang w:val="en-US"/>
        </w:rPr>
        <w:t xml:space="preserve"> </w:t>
      </w:r>
      <w:r w:rsidR="00BC63F4" w:rsidRPr="00A05009">
        <w:rPr>
          <w:rFonts w:ascii="Avenir Next" w:hAnsi="Avenir Next"/>
          <w:sz w:val="18"/>
          <w:szCs w:val="18"/>
        </w:rPr>
        <w:t>of</w:t>
      </w:r>
      <w:r w:rsidR="00EB146F" w:rsidRPr="00A05009">
        <w:rPr>
          <w:rFonts w:ascii="Avenir Next" w:hAnsi="Avenir Next"/>
          <w:sz w:val="18"/>
          <w:szCs w:val="18"/>
        </w:rPr>
        <w:t xml:space="preserve"> UTS</w:t>
      </w:r>
      <w:r w:rsidR="00BC63F4" w:rsidRPr="00A05009">
        <w:rPr>
          <w:rFonts w:ascii="Avenir Next" w:hAnsi="Avenir Next"/>
          <w:sz w:val="18"/>
          <w:szCs w:val="18"/>
        </w:rPr>
        <w:t xml:space="preserve"> </w:t>
      </w:r>
      <w:r w:rsidRPr="00A05009">
        <w:rPr>
          <w:rFonts w:ascii="Avenir Next" w:hAnsi="Avenir Next"/>
          <w:sz w:val="18"/>
          <w:szCs w:val="18"/>
          <w:lang w:val="en-US"/>
        </w:rPr>
        <w:t>while the electric yellow accents evoke the</w:t>
      </w:r>
      <w:r w:rsidR="00BC63F4" w:rsidRPr="00A05009">
        <w:rPr>
          <w:rFonts w:ascii="Avenir Next" w:hAnsi="Avenir Next"/>
          <w:sz w:val="18"/>
          <w:szCs w:val="18"/>
        </w:rPr>
        <w:t xml:space="preserve"> ubiquitous tennis ball. </w:t>
      </w:r>
      <w:r w:rsidRPr="00A05009">
        <w:rPr>
          <w:rFonts w:ascii="Avenir Next" w:hAnsi="Avenir Next"/>
          <w:sz w:val="18"/>
          <w:szCs w:val="18"/>
          <w:lang w:val="en-US"/>
        </w:rPr>
        <w:t xml:space="preserve">Limited to </w:t>
      </w:r>
      <w:r w:rsidR="00BC63F4" w:rsidRPr="00A05009">
        <w:rPr>
          <w:rFonts w:ascii="Avenir Next" w:hAnsi="Avenir Next"/>
          <w:sz w:val="18"/>
          <w:szCs w:val="18"/>
        </w:rPr>
        <w:t xml:space="preserve">just 50 pieces, the collaborative DEFY </w:t>
      </w:r>
      <w:r w:rsidR="00BC63F4" w:rsidRPr="006B1EF1">
        <w:rPr>
          <w:rFonts w:ascii="Avenir Next" w:hAnsi="Avenir Next"/>
          <w:sz w:val="18"/>
          <w:szCs w:val="18"/>
        </w:rPr>
        <w:t xml:space="preserve">21 Patrick Mouratoglou </w:t>
      </w:r>
      <w:proofErr w:type="gramStart"/>
      <w:r w:rsidR="00BC63F4" w:rsidRPr="006B1EF1">
        <w:rPr>
          <w:rFonts w:ascii="Avenir Next" w:hAnsi="Avenir Next"/>
          <w:sz w:val="18"/>
          <w:szCs w:val="18"/>
        </w:rPr>
        <w:t>edition</w:t>
      </w:r>
      <w:proofErr w:type="gramEnd"/>
      <w:r w:rsidR="00BC63F4" w:rsidRPr="006B1EF1">
        <w:rPr>
          <w:rFonts w:ascii="Avenir Next" w:hAnsi="Avenir Next"/>
          <w:sz w:val="18"/>
          <w:szCs w:val="18"/>
        </w:rPr>
        <w:t xml:space="preserve"> is </w:t>
      </w:r>
      <w:r w:rsidRPr="006B1EF1">
        <w:rPr>
          <w:rFonts w:ascii="Avenir Next" w:hAnsi="Avenir Next"/>
          <w:sz w:val="18"/>
          <w:szCs w:val="18"/>
          <w:lang w:val="en-US"/>
        </w:rPr>
        <w:t xml:space="preserve">available </w:t>
      </w:r>
      <w:r w:rsidR="00BC63F4" w:rsidRPr="006B1EF1">
        <w:rPr>
          <w:rFonts w:ascii="Avenir Next" w:hAnsi="Avenir Next"/>
          <w:sz w:val="18"/>
          <w:szCs w:val="18"/>
        </w:rPr>
        <w:t>at Zenith Boutiques around the world as well as the Zenith Online Boutique</w:t>
      </w:r>
      <w:r w:rsidRPr="006B1EF1">
        <w:rPr>
          <w:rFonts w:ascii="Avenir Next" w:hAnsi="Avenir Next"/>
          <w:sz w:val="18"/>
          <w:szCs w:val="18"/>
          <w:lang w:val="en-US"/>
        </w:rPr>
        <w:t xml:space="preserve">. With the purchase of the watch comes </w:t>
      </w:r>
      <w:r w:rsidR="00BC63F4" w:rsidRPr="006B1EF1">
        <w:rPr>
          <w:rFonts w:ascii="Avenir Next" w:hAnsi="Avenir Next"/>
          <w:sz w:val="18"/>
          <w:szCs w:val="18"/>
        </w:rPr>
        <w:t xml:space="preserve">the exclusive opportunity to spend one night at the Mouratoglou Academy in the </w:t>
      </w:r>
      <w:r w:rsidR="00EB146F">
        <w:rPr>
          <w:rFonts w:ascii="Avenir Next" w:hAnsi="Avenir Next"/>
          <w:sz w:val="18"/>
          <w:szCs w:val="18"/>
        </w:rPr>
        <w:t>S</w:t>
      </w:r>
      <w:r w:rsidR="00BC63F4" w:rsidRPr="006B1EF1">
        <w:rPr>
          <w:rFonts w:ascii="Avenir Next" w:hAnsi="Avenir Next"/>
          <w:sz w:val="18"/>
          <w:szCs w:val="18"/>
        </w:rPr>
        <w:t xml:space="preserve">outh of France and enjoy a one-on-one training session with </w:t>
      </w:r>
      <w:r w:rsidRPr="006B1EF1">
        <w:rPr>
          <w:rFonts w:ascii="Avenir Next" w:hAnsi="Avenir Next"/>
          <w:sz w:val="18"/>
          <w:szCs w:val="18"/>
          <w:lang w:val="en-US"/>
        </w:rPr>
        <w:t>the coach himself</w:t>
      </w:r>
      <w:r w:rsidR="00BC63F4" w:rsidRPr="006B1EF1">
        <w:rPr>
          <w:rFonts w:ascii="Avenir Next" w:hAnsi="Avenir Next"/>
          <w:sz w:val="18"/>
          <w:szCs w:val="18"/>
        </w:rPr>
        <w:t>.</w:t>
      </w:r>
    </w:p>
    <w:p w14:paraId="56CCA89F" w14:textId="77777777" w:rsidR="00BC63F4" w:rsidRPr="006B1EF1" w:rsidRDefault="00BC63F4" w:rsidP="006B1EF1">
      <w:pPr>
        <w:jc w:val="both"/>
        <w:rPr>
          <w:rFonts w:ascii="Avenir Next" w:hAnsi="Avenir Next"/>
          <w:sz w:val="18"/>
          <w:szCs w:val="18"/>
          <w:lang w:val="en-US"/>
        </w:rPr>
      </w:pPr>
    </w:p>
    <w:p w14:paraId="107F2536" w14:textId="77777777" w:rsidR="00EB146F" w:rsidRDefault="00EB146F" w:rsidP="00EB146F">
      <w:pPr>
        <w:rPr>
          <w:rFonts w:ascii="Avenir Next" w:hAnsi="Avenir Next"/>
          <w:sz w:val="18"/>
          <w:szCs w:val="18"/>
        </w:rPr>
      </w:pPr>
    </w:p>
    <w:p w14:paraId="3B3BB9C5" w14:textId="77777777" w:rsidR="00A05009" w:rsidRDefault="00A05009" w:rsidP="00EB146F">
      <w:pPr>
        <w:rPr>
          <w:rFonts w:ascii="Avenir Next" w:eastAsia="Times New Roman" w:hAnsi="Avenir Next" w:cs="Arial"/>
          <w:b/>
          <w:sz w:val="18"/>
          <w:szCs w:val="18"/>
          <w:lang w:val="en-US"/>
        </w:rPr>
      </w:pPr>
      <w:r>
        <w:rPr>
          <w:rFonts w:ascii="Avenir Next" w:eastAsia="Times New Roman" w:hAnsi="Avenir Next" w:cs="Arial"/>
          <w:b/>
          <w:sz w:val="18"/>
          <w:szCs w:val="18"/>
          <w:lang w:val="en-US"/>
        </w:rPr>
        <w:br w:type="page"/>
      </w:r>
    </w:p>
    <w:p w14:paraId="607974F7" w14:textId="77777777" w:rsidR="00A05009" w:rsidRDefault="00A05009" w:rsidP="00EB146F">
      <w:pPr>
        <w:rPr>
          <w:rFonts w:ascii="Avenir Next" w:eastAsia="Times New Roman" w:hAnsi="Avenir Next" w:cs="Arial"/>
          <w:b/>
          <w:sz w:val="18"/>
          <w:szCs w:val="18"/>
          <w:lang w:val="en-US"/>
        </w:rPr>
      </w:pPr>
    </w:p>
    <w:p w14:paraId="307190AE" w14:textId="7D527C5A" w:rsidR="006B1EF1" w:rsidRPr="00A05009" w:rsidRDefault="006B1EF1" w:rsidP="00EB146F">
      <w:pPr>
        <w:rPr>
          <w:rFonts w:ascii="Avenir Next" w:eastAsia="Times New Roman" w:hAnsi="Avenir Next" w:cs="Arial"/>
          <w:b/>
          <w:sz w:val="18"/>
          <w:szCs w:val="18"/>
          <w:lang w:val="en-US"/>
        </w:rPr>
      </w:pPr>
      <w:r w:rsidRPr="0095794B">
        <w:rPr>
          <w:rFonts w:ascii="Avenir Next" w:eastAsia="Times New Roman" w:hAnsi="Avenir Next" w:cs="Arial"/>
          <w:b/>
          <w:sz w:val="18"/>
          <w:szCs w:val="18"/>
          <w:lang w:val="en-US"/>
        </w:rPr>
        <w:t>ZENITH: TIME TO REACH YOUR STAR.</w:t>
      </w:r>
    </w:p>
    <w:p w14:paraId="0FC83004" w14:textId="77777777" w:rsidR="006B1EF1" w:rsidRPr="0095794B" w:rsidRDefault="006B1EF1" w:rsidP="006B1EF1">
      <w:pPr>
        <w:spacing w:line="276" w:lineRule="auto"/>
        <w:jc w:val="both"/>
        <w:rPr>
          <w:rFonts w:ascii="Avenir Next" w:eastAsia="Times New Roman" w:hAnsi="Avenir Next" w:cs="Arial"/>
          <w:b/>
          <w:sz w:val="18"/>
          <w:szCs w:val="18"/>
          <w:lang w:val="en-US"/>
        </w:rPr>
      </w:pPr>
    </w:p>
    <w:p w14:paraId="0DE6C3E7" w14:textId="77777777" w:rsidR="006B1EF1" w:rsidRPr="00A05009" w:rsidRDefault="006B1EF1" w:rsidP="006B1EF1">
      <w:pPr>
        <w:jc w:val="both"/>
        <w:rPr>
          <w:rFonts w:ascii="Avenir Next" w:eastAsia="Times New Roman" w:hAnsi="Avenir Next" w:cs="Arial"/>
          <w:i/>
          <w:iCs/>
          <w:sz w:val="18"/>
          <w:szCs w:val="18"/>
          <w:lang w:val="en-US"/>
        </w:rPr>
      </w:pPr>
      <w:r w:rsidRPr="00A05009">
        <w:rPr>
          <w:rFonts w:ascii="Avenir Next" w:eastAsia="Times New Roman" w:hAnsi="Avenir Next" w:cs="Arial"/>
          <w:i/>
          <w:iCs/>
          <w:sz w:val="18"/>
          <w:szCs w:val="18"/>
          <w:lang w:val="en-US"/>
        </w:rPr>
        <w:t xml:space="preserve">Zenith exists to inspire individuals to pursue their dreams and make them come true – against all odds. Since its establishment in 1865, Zenith became the first watch manufacture in the modern sense of the term, and its watches have accompanied extraordinary figures that dreamt big and strived to achieve the impossible – from Louis </w:t>
      </w:r>
      <w:proofErr w:type="spellStart"/>
      <w:r w:rsidRPr="00A05009">
        <w:rPr>
          <w:rFonts w:ascii="Avenir Next" w:eastAsia="Times New Roman" w:hAnsi="Avenir Next" w:cs="Arial"/>
          <w:i/>
          <w:iCs/>
          <w:sz w:val="18"/>
          <w:szCs w:val="18"/>
          <w:lang w:val="en-US"/>
        </w:rPr>
        <w:t>Blériot’s</w:t>
      </w:r>
      <w:proofErr w:type="spellEnd"/>
      <w:r w:rsidRPr="00A05009">
        <w:rPr>
          <w:rFonts w:ascii="Avenir Next" w:eastAsia="Times New Roman" w:hAnsi="Avenir Next" w:cs="Arial"/>
          <w:i/>
          <w:iCs/>
          <w:sz w:val="18"/>
          <w:szCs w:val="18"/>
          <w:lang w:val="en-US"/>
        </w:rPr>
        <w:t xml:space="preserve"> history-making flight across the English Channel to Felix Baumgartner’s record-setting stratospheric free-fall jump. Zenith is also highlighting visionary and trailblazing women – past and present – by celebrating their accomplishments and creating in 2020 its first-ever collection dedicated entirely to them, Defy Midnight. </w:t>
      </w:r>
    </w:p>
    <w:p w14:paraId="68F61C1A" w14:textId="77777777" w:rsidR="006B1EF1" w:rsidRPr="00A05009" w:rsidRDefault="006B1EF1" w:rsidP="006B1EF1">
      <w:pPr>
        <w:jc w:val="both"/>
        <w:rPr>
          <w:rFonts w:ascii="Avenir Next" w:eastAsia="Times New Roman" w:hAnsi="Avenir Next" w:cs="Arial"/>
          <w:i/>
          <w:iCs/>
          <w:sz w:val="18"/>
          <w:szCs w:val="18"/>
          <w:lang w:val="en-US"/>
        </w:rPr>
      </w:pPr>
    </w:p>
    <w:p w14:paraId="44A11193" w14:textId="77777777" w:rsidR="006B1EF1" w:rsidRPr="00A05009" w:rsidRDefault="006B1EF1" w:rsidP="006B1EF1">
      <w:pPr>
        <w:jc w:val="both"/>
        <w:rPr>
          <w:rFonts w:ascii="Avenir Next" w:eastAsia="Times New Roman" w:hAnsi="Avenir Next" w:cs="Arial"/>
          <w:i/>
          <w:iCs/>
          <w:sz w:val="18"/>
          <w:szCs w:val="18"/>
          <w:lang w:val="en-US"/>
        </w:rPr>
      </w:pPr>
      <w:r w:rsidRPr="00A05009">
        <w:rPr>
          <w:rFonts w:ascii="Avenir Next" w:eastAsia="Times New Roman" w:hAnsi="Avenir Next" w:cs="Arial"/>
          <w:i/>
          <w:iCs/>
          <w:sz w:val="18"/>
          <w:szCs w:val="18"/>
          <w:lang w:val="en-US"/>
        </w:rPr>
        <w:t xml:space="preserve">With innovation as its guiding star, Zenith features exceptional in-house developed and manufactured movements in all its watches. Since the creation of the El Primero in 1969, the world’s first automatic chronograph </w:t>
      </w:r>
      <w:proofErr w:type="spellStart"/>
      <w:r w:rsidRPr="00A05009">
        <w:rPr>
          <w:rFonts w:ascii="Avenir Next" w:eastAsia="Times New Roman" w:hAnsi="Avenir Next" w:cs="Arial"/>
          <w:i/>
          <w:iCs/>
          <w:sz w:val="18"/>
          <w:szCs w:val="18"/>
          <w:lang w:val="en-US"/>
        </w:rPr>
        <w:t>calibre</w:t>
      </w:r>
      <w:proofErr w:type="spellEnd"/>
      <w:r w:rsidRPr="00A05009">
        <w:rPr>
          <w:rFonts w:ascii="Avenir Next" w:eastAsia="Times New Roman" w:hAnsi="Avenir Next" w:cs="Arial"/>
          <w:i/>
          <w:iCs/>
          <w:sz w:val="18"/>
          <w:szCs w:val="18"/>
          <w:lang w:val="en-US"/>
        </w:rPr>
        <w:t>, Zenith has gone on to master fractions of the second with the Chronomaster Sport and its 1/10</w:t>
      </w:r>
      <w:r w:rsidRPr="00A05009">
        <w:rPr>
          <w:rFonts w:ascii="Avenir Next" w:eastAsia="Times New Roman" w:hAnsi="Avenir Next" w:cs="Arial"/>
          <w:i/>
          <w:iCs/>
          <w:sz w:val="18"/>
          <w:szCs w:val="18"/>
          <w:vertAlign w:val="superscript"/>
          <w:lang w:val="en-US"/>
        </w:rPr>
        <w:t>th</w:t>
      </w:r>
      <w:r w:rsidRPr="00A05009">
        <w:rPr>
          <w:rFonts w:ascii="Avenir Next" w:eastAsia="Times New Roman" w:hAnsi="Avenir Next" w:cs="Arial"/>
          <w:i/>
          <w:iCs/>
          <w:sz w:val="18"/>
          <w:szCs w:val="18"/>
          <w:lang w:val="en-US"/>
        </w:rPr>
        <w:t xml:space="preserve"> of a second precision and the DEFY 21 with a precision of 1/100th of a second. Zenith has been shaping the future of Swiss watchmaking since 1865, accompanying those who dare to challenge themselves and break barriers. The time to reach your star is now.</w:t>
      </w:r>
    </w:p>
    <w:p w14:paraId="658B6A15" w14:textId="5C6B0432" w:rsidR="00BC63F4" w:rsidRDefault="00BC63F4" w:rsidP="006B1EF1">
      <w:pPr>
        <w:jc w:val="both"/>
        <w:rPr>
          <w:rFonts w:ascii="Avenir Next" w:hAnsi="Avenir Next"/>
          <w:sz w:val="18"/>
          <w:szCs w:val="18"/>
        </w:rPr>
      </w:pPr>
    </w:p>
    <w:p w14:paraId="108CEC60" w14:textId="0954DC2C" w:rsidR="00B7644B" w:rsidRDefault="00B7644B" w:rsidP="006B1EF1">
      <w:pPr>
        <w:jc w:val="both"/>
        <w:rPr>
          <w:rFonts w:ascii="Avenir Next" w:hAnsi="Avenir Next"/>
          <w:sz w:val="18"/>
          <w:szCs w:val="18"/>
        </w:rPr>
      </w:pPr>
    </w:p>
    <w:p w14:paraId="178F276E" w14:textId="77777777" w:rsidR="00B7644B" w:rsidRDefault="00B7644B" w:rsidP="006B1EF1">
      <w:pPr>
        <w:jc w:val="both"/>
        <w:rPr>
          <w:rFonts w:ascii="Avenir Next" w:hAnsi="Avenir Next"/>
          <w:sz w:val="18"/>
          <w:szCs w:val="18"/>
        </w:rPr>
      </w:pPr>
    </w:p>
    <w:p w14:paraId="77497AD7" w14:textId="77777777" w:rsidR="00EB146F" w:rsidRDefault="00EB146F" w:rsidP="006B1EF1">
      <w:pPr>
        <w:jc w:val="both"/>
        <w:rPr>
          <w:rFonts w:ascii="Avenir Next" w:hAnsi="Avenir Next"/>
          <w:b/>
          <w:bCs/>
          <w:sz w:val="18"/>
          <w:szCs w:val="18"/>
          <w:highlight w:val="yellow"/>
        </w:rPr>
      </w:pPr>
    </w:p>
    <w:p w14:paraId="360DE14E" w14:textId="78C34C0D" w:rsidR="006B1EF1" w:rsidRPr="00A05009" w:rsidRDefault="006B1EF1" w:rsidP="006B1EF1">
      <w:pPr>
        <w:jc w:val="both"/>
        <w:rPr>
          <w:rFonts w:ascii="Avenir Next" w:hAnsi="Avenir Next"/>
          <w:b/>
          <w:bCs/>
          <w:sz w:val="18"/>
          <w:szCs w:val="18"/>
        </w:rPr>
      </w:pPr>
      <w:r w:rsidRPr="00A05009">
        <w:rPr>
          <w:rFonts w:ascii="Avenir Next" w:hAnsi="Avenir Next"/>
          <w:b/>
          <w:bCs/>
          <w:sz w:val="18"/>
          <w:szCs w:val="18"/>
        </w:rPr>
        <w:t>About UTS</w:t>
      </w:r>
    </w:p>
    <w:p w14:paraId="19BCA4D0" w14:textId="77777777" w:rsidR="00EB146F" w:rsidRDefault="00EB146F">
      <w:pPr>
        <w:rPr>
          <w:rFonts w:ascii="Avenir Next" w:hAnsi="Avenir Next"/>
          <w:b/>
          <w:bCs/>
          <w:sz w:val="18"/>
          <w:szCs w:val="18"/>
          <w:highlight w:val="yellow"/>
        </w:rPr>
      </w:pPr>
    </w:p>
    <w:p w14:paraId="750B75BC" w14:textId="77777777" w:rsidR="00EB146F" w:rsidRPr="00EB146F" w:rsidRDefault="00EB146F" w:rsidP="00EB146F">
      <w:pPr>
        <w:pBdr>
          <w:top w:val="nil"/>
          <w:left w:val="nil"/>
          <w:bottom w:val="nil"/>
          <w:right w:val="nil"/>
          <w:between w:val="nil"/>
        </w:pBdr>
        <w:jc w:val="both"/>
        <w:rPr>
          <w:rFonts w:ascii="Avenir Next" w:eastAsia="Raleway" w:hAnsi="Avenir Next" w:cs="Raleway"/>
          <w:i/>
          <w:color w:val="000000"/>
          <w:sz w:val="18"/>
          <w:szCs w:val="18"/>
        </w:rPr>
      </w:pPr>
      <w:r w:rsidRPr="00EB146F">
        <w:rPr>
          <w:rFonts w:ascii="Avenir Next" w:eastAsia="Raleway" w:hAnsi="Avenir Next" w:cs="Raleway"/>
          <w:b/>
          <w:i/>
          <w:color w:val="000000"/>
          <w:sz w:val="18"/>
          <w:szCs w:val="18"/>
        </w:rPr>
        <w:t xml:space="preserve">UTS </w:t>
      </w:r>
      <w:r w:rsidRPr="00EB146F">
        <w:rPr>
          <w:rFonts w:ascii="Avenir Next" w:eastAsia="Raleway" w:hAnsi="Avenir Next" w:cs="Raleway"/>
          <w:i/>
          <w:color w:val="000000"/>
          <w:sz w:val="18"/>
          <w:szCs w:val="18"/>
        </w:rPr>
        <w:t>(</w:t>
      </w:r>
      <w:r w:rsidRPr="00EB146F">
        <w:rPr>
          <w:rFonts w:ascii="Avenir Next" w:eastAsia="Raleway" w:hAnsi="Avenir Next" w:cs="Raleway"/>
          <w:b/>
          <w:i/>
          <w:color w:val="000000"/>
          <w:sz w:val="18"/>
          <w:szCs w:val="18"/>
        </w:rPr>
        <w:t>U</w:t>
      </w:r>
      <w:r w:rsidRPr="00EB146F">
        <w:rPr>
          <w:rFonts w:ascii="Avenir Next" w:eastAsia="Raleway" w:hAnsi="Avenir Next" w:cs="Raleway"/>
          <w:i/>
          <w:color w:val="000000"/>
          <w:sz w:val="18"/>
          <w:szCs w:val="18"/>
        </w:rPr>
        <w:t xml:space="preserve">ltimate </w:t>
      </w:r>
      <w:r w:rsidRPr="00EB146F">
        <w:rPr>
          <w:rFonts w:ascii="Avenir Next" w:eastAsia="Raleway" w:hAnsi="Avenir Next" w:cs="Raleway"/>
          <w:b/>
          <w:i/>
          <w:color w:val="000000"/>
          <w:sz w:val="18"/>
          <w:szCs w:val="18"/>
        </w:rPr>
        <w:t>T</w:t>
      </w:r>
      <w:r w:rsidRPr="00EB146F">
        <w:rPr>
          <w:rFonts w:ascii="Avenir Next" w:eastAsia="Raleway" w:hAnsi="Avenir Next" w:cs="Raleway"/>
          <w:i/>
          <w:color w:val="000000"/>
          <w:sz w:val="18"/>
          <w:szCs w:val="18"/>
        </w:rPr>
        <w:t xml:space="preserve">ennis </w:t>
      </w:r>
      <w:r w:rsidRPr="00EB146F">
        <w:rPr>
          <w:rFonts w:ascii="Avenir Next" w:eastAsia="Raleway" w:hAnsi="Avenir Next" w:cs="Raleway"/>
          <w:b/>
          <w:i/>
          <w:color w:val="000000"/>
          <w:sz w:val="18"/>
          <w:szCs w:val="18"/>
        </w:rPr>
        <w:t>S</w:t>
      </w:r>
      <w:r w:rsidRPr="00EB146F">
        <w:rPr>
          <w:rFonts w:ascii="Avenir Next" w:eastAsia="Raleway" w:hAnsi="Avenir Next" w:cs="Raleway"/>
          <w:i/>
          <w:color w:val="000000"/>
          <w:sz w:val="18"/>
          <w:szCs w:val="18"/>
        </w:rPr>
        <w:t>howdown)</w:t>
      </w:r>
      <w:r w:rsidRPr="00EB146F">
        <w:rPr>
          <w:rFonts w:ascii="Avenir Next" w:eastAsia="Raleway" w:hAnsi="Avenir Next" w:cs="Raleway"/>
          <w:b/>
          <w:i/>
          <w:color w:val="000000"/>
          <w:sz w:val="18"/>
          <w:szCs w:val="18"/>
        </w:rPr>
        <w:t xml:space="preserve"> </w:t>
      </w:r>
      <w:r w:rsidRPr="00EB146F">
        <w:rPr>
          <w:rFonts w:ascii="Avenir Next" w:eastAsia="Raleway" w:hAnsi="Avenir Next" w:cs="Raleway"/>
          <w:i/>
          <w:color w:val="000000"/>
          <w:sz w:val="18"/>
          <w:szCs w:val="18"/>
        </w:rPr>
        <w:t>is a competitive and innovative tennis league streamed live around the world. Experimenting with a different format and rules, UTS is a continuous laboratory whose goal is to attract a larger and younger tennis fanbase. UTS stands out by its fast-paced showdown matches, composed of 4 quarters and a potential sudden death, a looser code of conduct, mid-match interviews, unique camera angles, and an emphasis on strategy with UTS cards. Inspired by e-sports, it’s a fan-centric league that places the players’ and coaches’ personalities at the center of the show.</w:t>
      </w:r>
    </w:p>
    <w:p w14:paraId="58FC859A" w14:textId="70DAECD5" w:rsidR="006B1EF1" w:rsidRPr="00EB146F" w:rsidRDefault="006B1EF1">
      <w:pPr>
        <w:rPr>
          <w:rFonts w:ascii="Avenir Next" w:hAnsi="Avenir Next"/>
          <w:b/>
          <w:bCs/>
          <w:sz w:val="18"/>
          <w:szCs w:val="18"/>
          <w:highlight w:val="yellow"/>
        </w:rPr>
      </w:pPr>
      <w:r w:rsidRPr="00EB146F">
        <w:rPr>
          <w:rFonts w:ascii="Avenir Next" w:hAnsi="Avenir Next"/>
          <w:b/>
          <w:bCs/>
          <w:sz w:val="18"/>
          <w:szCs w:val="18"/>
          <w:highlight w:val="yellow"/>
        </w:rPr>
        <w:br w:type="page"/>
      </w:r>
    </w:p>
    <w:p w14:paraId="6B615CED" w14:textId="77777777" w:rsidR="00EB146F" w:rsidRDefault="00EB146F" w:rsidP="006B1EF1">
      <w:pPr>
        <w:rPr>
          <w:rFonts w:ascii="Avenir Next" w:hAnsi="Avenir Next"/>
          <w:b/>
          <w:bCs/>
        </w:rPr>
      </w:pPr>
    </w:p>
    <w:p w14:paraId="7FC81884" w14:textId="77777777" w:rsidR="00EB146F" w:rsidRDefault="00EB146F" w:rsidP="006B1EF1">
      <w:pPr>
        <w:rPr>
          <w:rFonts w:ascii="Avenir Next" w:hAnsi="Avenir Next"/>
          <w:b/>
          <w:bCs/>
        </w:rPr>
      </w:pPr>
    </w:p>
    <w:p w14:paraId="6A9E4813" w14:textId="1136D64E" w:rsidR="006B1EF1" w:rsidRPr="006926E6" w:rsidRDefault="006B1EF1" w:rsidP="006B1EF1">
      <w:r>
        <w:rPr>
          <w:noProof/>
        </w:rPr>
        <w:drawing>
          <wp:anchor distT="0" distB="0" distL="114300" distR="114300" simplePos="0" relativeHeight="251659264" behindDoc="1" locked="0" layoutInCell="1" allowOverlap="1" wp14:anchorId="10BF8C73" wp14:editId="1F7BD7C5">
            <wp:simplePos x="0" y="0"/>
            <wp:positionH relativeFrom="column">
              <wp:posOffset>3878580</wp:posOffset>
            </wp:positionH>
            <wp:positionV relativeFrom="paragraph">
              <wp:posOffset>262255</wp:posOffset>
            </wp:positionV>
            <wp:extent cx="2522220" cy="3596640"/>
            <wp:effectExtent l="0" t="0" r="0" b="3810"/>
            <wp:wrapTight wrapText="bothSides">
              <wp:wrapPolygon edited="0">
                <wp:start x="0" y="0"/>
                <wp:lineTo x="0" y="21508"/>
                <wp:lineTo x="21372" y="21508"/>
                <wp:lineTo x="21372"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2220" cy="3596640"/>
                    </a:xfrm>
                    <a:prstGeom prst="rect">
                      <a:avLst/>
                    </a:prstGeom>
                    <a:noFill/>
                    <a:ln>
                      <a:noFill/>
                    </a:ln>
                  </pic:spPr>
                </pic:pic>
              </a:graphicData>
            </a:graphic>
          </wp:anchor>
        </w:drawing>
      </w:r>
      <w:r w:rsidRPr="00B22B09">
        <w:rPr>
          <w:rFonts w:ascii="Avenir Next" w:hAnsi="Avenir Next"/>
          <w:b/>
          <w:bCs/>
        </w:rPr>
        <w:t xml:space="preserve">DEFY 21 PATRICK MOURATOGLOU </w:t>
      </w:r>
      <w:proofErr w:type="gramStart"/>
      <w:r w:rsidRPr="00B22B09">
        <w:rPr>
          <w:rFonts w:ascii="Avenir Next" w:hAnsi="Avenir Next"/>
          <w:b/>
          <w:bCs/>
        </w:rPr>
        <w:t>EDITION</w:t>
      </w:r>
      <w:proofErr w:type="gramEnd"/>
      <w:r w:rsidRPr="006926E6">
        <w:rPr>
          <w:b/>
          <w:bCs/>
          <w:sz w:val="23"/>
          <w:szCs w:val="23"/>
        </w:rPr>
        <w:t xml:space="preserve"> </w:t>
      </w:r>
      <w:r>
        <w:rPr>
          <w:b/>
          <w:bCs/>
          <w:sz w:val="23"/>
          <w:szCs w:val="23"/>
        </w:rPr>
        <w:br/>
      </w:r>
      <w:r w:rsidRPr="006926E6">
        <w:rPr>
          <w:rFonts w:ascii="Avenir Next" w:hAnsi="Avenir Next" w:cs="Avenir Next"/>
          <w:color w:val="000000"/>
          <w:sz w:val="18"/>
          <w:szCs w:val="18"/>
        </w:rPr>
        <w:t>Reference: 10.900</w:t>
      </w:r>
      <w:r>
        <w:rPr>
          <w:rFonts w:ascii="Avenir Next" w:hAnsi="Avenir Next" w:cs="Avenir Next"/>
          <w:color w:val="000000"/>
          <w:sz w:val="18"/>
          <w:szCs w:val="18"/>
        </w:rPr>
        <w:t>0</w:t>
      </w:r>
      <w:r w:rsidRPr="006926E6">
        <w:rPr>
          <w:rFonts w:ascii="Avenir Next" w:hAnsi="Avenir Next" w:cs="Avenir Next"/>
          <w:color w:val="000000"/>
          <w:sz w:val="18"/>
          <w:szCs w:val="18"/>
        </w:rPr>
        <w:t>.9004/</w:t>
      </w:r>
      <w:r>
        <w:rPr>
          <w:rFonts w:ascii="Avenir Next" w:hAnsi="Avenir Next" w:cs="Avenir Next"/>
          <w:color w:val="000000"/>
          <w:sz w:val="18"/>
          <w:szCs w:val="18"/>
        </w:rPr>
        <w:t>M99</w:t>
      </w:r>
      <w:r w:rsidRPr="006926E6">
        <w:rPr>
          <w:rFonts w:ascii="Avenir Next" w:hAnsi="Avenir Next" w:cs="Avenir Next"/>
          <w:color w:val="000000"/>
          <w:sz w:val="18"/>
          <w:szCs w:val="18"/>
        </w:rPr>
        <w:t>.R</w:t>
      </w:r>
      <w:r>
        <w:rPr>
          <w:rFonts w:ascii="Avenir Next" w:hAnsi="Avenir Next" w:cs="Avenir Next"/>
          <w:color w:val="000000"/>
          <w:sz w:val="18"/>
          <w:szCs w:val="18"/>
        </w:rPr>
        <w:t>939</w:t>
      </w:r>
    </w:p>
    <w:p w14:paraId="553FE6A7" w14:textId="77777777" w:rsidR="006B1EF1" w:rsidRPr="006926E6" w:rsidRDefault="006B1EF1" w:rsidP="006B1EF1">
      <w:pPr>
        <w:pStyle w:val="Default"/>
        <w:rPr>
          <w:sz w:val="18"/>
          <w:szCs w:val="18"/>
          <w:lang w:val="en-US"/>
        </w:rPr>
      </w:pPr>
    </w:p>
    <w:p w14:paraId="0F808823" w14:textId="77777777" w:rsidR="006B1EF1" w:rsidRDefault="006B1EF1" w:rsidP="006B1EF1">
      <w:pPr>
        <w:pStyle w:val="Default"/>
        <w:rPr>
          <w:sz w:val="18"/>
          <w:szCs w:val="18"/>
          <w:lang w:val="en-US"/>
        </w:rPr>
      </w:pPr>
      <w:r w:rsidRPr="006926E6">
        <w:rPr>
          <w:b/>
          <w:bCs/>
          <w:sz w:val="18"/>
          <w:szCs w:val="18"/>
          <w:lang w:val="en-US"/>
        </w:rPr>
        <w:t>Key points</w:t>
      </w:r>
      <w:r w:rsidRPr="006926E6">
        <w:rPr>
          <w:sz w:val="18"/>
          <w:szCs w:val="18"/>
          <w:lang w:val="en-US"/>
        </w:rPr>
        <w:t>:</w:t>
      </w:r>
    </w:p>
    <w:p w14:paraId="50F356AB" w14:textId="77777777" w:rsidR="006B1EF1" w:rsidRDefault="006B1EF1" w:rsidP="006B1EF1">
      <w:pPr>
        <w:pStyle w:val="Default"/>
        <w:rPr>
          <w:sz w:val="18"/>
          <w:szCs w:val="18"/>
          <w:lang w:val="en-US"/>
        </w:rPr>
      </w:pPr>
      <w:r w:rsidRPr="006926E6">
        <w:rPr>
          <w:sz w:val="18"/>
          <w:szCs w:val="18"/>
          <w:lang w:val="en-US"/>
        </w:rPr>
        <w:t>Full carbon model: case,</w:t>
      </w:r>
      <w:r>
        <w:rPr>
          <w:sz w:val="18"/>
          <w:szCs w:val="18"/>
          <w:lang w:val="en-US"/>
        </w:rPr>
        <w:t xml:space="preserve"> bezel,</w:t>
      </w:r>
      <w:r w:rsidRPr="006926E6">
        <w:rPr>
          <w:sz w:val="18"/>
          <w:szCs w:val="18"/>
          <w:lang w:val="en-US"/>
        </w:rPr>
        <w:t xml:space="preserve"> pushers, crown and buckle head</w:t>
      </w:r>
      <w:r>
        <w:rPr>
          <w:sz w:val="18"/>
          <w:szCs w:val="18"/>
          <w:lang w:val="en-US"/>
        </w:rPr>
        <w:t>.</w:t>
      </w:r>
    </w:p>
    <w:p w14:paraId="0F1E197D" w14:textId="40D4CF2D" w:rsidR="006B1EF1" w:rsidRDefault="006B1EF1" w:rsidP="006B1EF1">
      <w:pPr>
        <w:pStyle w:val="Default"/>
        <w:rPr>
          <w:sz w:val="18"/>
          <w:szCs w:val="18"/>
          <w:lang w:val="en-US"/>
        </w:rPr>
      </w:pPr>
      <w:r>
        <w:rPr>
          <w:sz w:val="18"/>
          <w:szCs w:val="18"/>
          <w:lang w:val="en-US"/>
        </w:rPr>
        <w:t>Bezel adorned with Patrick Mouratoglou’s motto: “Little details make big difference”</w:t>
      </w:r>
      <w:r w:rsidR="007C4646">
        <w:rPr>
          <w:sz w:val="18"/>
          <w:szCs w:val="18"/>
          <w:lang w:val="en-US"/>
        </w:rPr>
        <w:t>. S</w:t>
      </w:r>
      <w:r>
        <w:rPr>
          <w:sz w:val="18"/>
          <w:szCs w:val="18"/>
          <w:lang w:val="en-US"/>
        </w:rPr>
        <w:t xml:space="preserve">entence engraved and filled with </w:t>
      </w:r>
      <w:proofErr w:type="spellStart"/>
      <w:r>
        <w:rPr>
          <w:sz w:val="18"/>
          <w:szCs w:val="18"/>
          <w:lang w:val="en-US"/>
        </w:rPr>
        <w:t>SuperLuminova</w:t>
      </w:r>
      <w:proofErr w:type="spellEnd"/>
    </w:p>
    <w:p w14:paraId="786A27C3" w14:textId="2B871A61" w:rsidR="006B1EF1" w:rsidRPr="006926E6" w:rsidRDefault="006B1EF1" w:rsidP="006B1EF1">
      <w:pPr>
        <w:pStyle w:val="Default"/>
        <w:rPr>
          <w:sz w:val="18"/>
          <w:szCs w:val="18"/>
          <w:lang w:val="en-US"/>
        </w:rPr>
      </w:pPr>
      <w:r w:rsidRPr="006926E6">
        <w:rPr>
          <w:sz w:val="18"/>
          <w:szCs w:val="18"/>
          <w:lang w:val="en-US"/>
        </w:rPr>
        <w:t xml:space="preserve">1/100th of a second chronograph movement. Exclusive dynamic signature of one rotation per second for the Chrono hand. </w:t>
      </w:r>
      <w:r>
        <w:rPr>
          <w:sz w:val="18"/>
          <w:szCs w:val="18"/>
          <w:lang w:val="en-US"/>
        </w:rPr>
        <w:br/>
      </w:r>
      <w:r w:rsidRPr="006926E6">
        <w:rPr>
          <w:sz w:val="18"/>
          <w:szCs w:val="18"/>
          <w:lang w:val="en-US"/>
        </w:rPr>
        <w:t xml:space="preserve">1 escapement for the Watch (36,000 </w:t>
      </w:r>
      <w:proofErr w:type="spellStart"/>
      <w:r w:rsidRPr="006926E6">
        <w:rPr>
          <w:sz w:val="18"/>
          <w:szCs w:val="18"/>
          <w:lang w:val="en-US"/>
        </w:rPr>
        <w:t>VpH</w:t>
      </w:r>
      <w:proofErr w:type="spellEnd"/>
      <w:r w:rsidRPr="006926E6">
        <w:rPr>
          <w:sz w:val="18"/>
          <w:szCs w:val="18"/>
          <w:lang w:val="en-US"/>
        </w:rPr>
        <w:t xml:space="preserve"> - 5 Hz)</w:t>
      </w:r>
      <w:r w:rsidR="007C4646">
        <w:rPr>
          <w:sz w:val="18"/>
          <w:szCs w:val="18"/>
          <w:lang w:val="en-US"/>
        </w:rPr>
        <w:t xml:space="preserve">. </w:t>
      </w:r>
      <w:r w:rsidRPr="00A13476">
        <w:rPr>
          <w:sz w:val="18"/>
          <w:szCs w:val="18"/>
          <w:lang w:val="en-US"/>
        </w:rPr>
        <w:t xml:space="preserve">1 escapement for the Chronograph (360,000 </w:t>
      </w:r>
      <w:proofErr w:type="spellStart"/>
      <w:r w:rsidRPr="00A13476">
        <w:rPr>
          <w:sz w:val="18"/>
          <w:szCs w:val="18"/>
          <w:lang w:val="en-US"/>
        </w:rPr>
        <w:t>VpH</w:t>
      </w:r>
      <w:proofErr w:type="spellEnd"/>
      <w:r w:rsidRPr="00A13476">
        <w:rPr>
          <w:sz w:val="18"/>
          <w:szCs w:val="18"/>
          <w:lang w:val="en-US"/>
        </w:rPr>
        <w:t xml:space="preserve"> - 50 Hz). TIME LAB Chronometer certified. </w:t>
      </w:r>
      <w:r w:rsidRPr="00A13476">
        <w:rPr>
          <w:sz w:val="18"/>
          <w:szCs w:val="18"/>
          <w:lang w:val="en-US"/>
        </w:rPr>
        <w:br/>
        <w:t>Limited edition of 50 units</w:t>
      </w:r>
      <w:r w:rsidRPr="006926E6">
        <w:rPr>
          <w:sz w:val="18"/>
          <w:szCs w:val="18"/>
          <w:lang w:val="en-US"/>
        </w:rPr>
        <w:t xml:space="preserve"> </w:t>
      </w:r>
    </w:p>
    <w:p w14:paraId="1B845FC6" w14:textId="77777777" w:rsidR="006B1EF1" w:rsidRPr="006926E6" w:rsidRDefault="006B1EF1" w:rsidP="006B1EF1">
      <w:pPr>
        <w:pStyle w:val="Default"/>
        <w:rPr>
          <w:sz w:val="18"/>
          <w:szCs w:val="18"/>
          <w:lang w:val="en-US"/>
        </w:rPr>
      </w:pPr>
      <w:proofErr w:type="gramStart"/>
      <w:r w:rsidRPr="006926E6">
        <w:rPr>
          <w:b/>
          <w:bCs/>
          <w:sz w:val="18"/>
          <w:szCs w:val="18"/>
          <w:lang w:val="en-US"/>
        </w:rPr>
        <w:t xml:space="preserve">Movement </w:t>
      </w:r>
      <w:r w:rsidRPr="006926E6">
        <w:rPr>
          <w:sz w:val="18"/>
          <w:szCs w:val="18"/>
          <w:lang w:val="en-US"/>
        </w:rPr>
        <w:t>:</w:t>
      </w:r>
      <w:proofErr w:type="gramEnd"/>
      <w:r w:rsidRPr="006926E6">
        <w:rPr>
          <w:sz w:val="18"/>
          <w:szCs w:val="18"/>
          <w:lang w:val="en-US"/>
        </w:rPr>
        <w:t xml:space="preserve"> El Primero 9004 automatic </w:t>
      </w:r>
    </w:p>
    <w:p w14:paraId="405AF331" w14:textId="77777777" w:rsidR="006B1EF1" w:rsidRPr="006926E6" w:rsidRDefault="006B1EF1" w:rsidP="006B1EF1">
      <w:pPr>
        <w:pStyle w:val="Default"/>
        <w:rPr>
          <w:sz w:val="18"/>
          <w:szCs w:val="18"/>
          <w:lang w:val="en-US"/>
        </w:rPr>
      </w:pPr>
      <w:r w:rsidRPr="006926E6">
        <w:rPr>
          <w:b/>
          <w:bCs/>
          <w:sz w:val="18"/>
          <w:szCs w:val="18"/>
          <w:lang w:val="en-US"/>
        </w:rPr>
        <w:t xml:space="preserve">Frequency </w:t>
      </w:r>
      <w:r w:rsidRPr="006926E6">
        <w:rPr>
          <w:sz w:val="18"/>
          <w:szCs w:val="18"/>
          <w:lang w:val="en-US"/>
        </w:rPr>
        <w:t xml:space="preserve">36,000 </w:t>
      </w:r>
      <w:proofErr w:type="spellStart"/>
      <w:r w:rsidRPr="006926E6">
        <w:rPr>
          <w:sz w:val="18"/>
          <w:szCs w:val="18"/>
          <w:lang w:val="en-US"/>
        </w:rPr>
        <w:t>VpH</w:t>
      </w:r>
      <w:proofErr w:type="spellEnd"/>
      <w:r w:rsidRPr="006926E6">
        <w:rPr>
          <w:sz w:val="18"/>
          <w:szCs w:val="18"/>
          <w:lang w:val="en-US"/>
        </w:rPr>
        <w:t xml:space="preserve"> (5 Hz) </w:t>
      </w:r>
    </w:p>
    <w:p w14:paraId="7C30647B" w14:textId="77777777" w:rsidR="006B1EF1" w:rsidRPr="006926E6" w:rsidRDefault="006B1EF1" w:rsidP="006B1EF1">
      <w:pPr>
        <w:pStyle w:val="Default"/>
        <w:rPr>
          <w:sz w:val="18"/>
          <w:szCs w:val="18"/>
          <w:lang w:val="en-US"/>
        </w:rPr>
      </w:pPr>
      <w:r w:rsidRPr="006926E6">
        <w:rPr>
          <w:b/>
          <w:bCs/>
          <w:sz w:val="18"/>
          <w:szCs w:val="18"/>
          <w:lang w:val="en-US"/>
        </w:rPr>
        <w:t xml:space="preserve">Power reserve </w:t>
      </w:r>
      <w:r w:rsidRPr="006926E6">
        <w:rPr>
          <w:sz w:val="18"/>
          <w:szCs w:val="18"/>
          <w:lang w:val="en-US"/>
        </w:rPr>
        <w:t xml:space="preserve">approx. 50 hours </w:t>
      </w:r>
    </w:p>
    <w:p w14:paraId="678BC009" w14:textId="77777777" w:rsidR="006B1EF1" w:rsidRPr="006926E6" w:rsidRDefault="006B1EF1" w:rsidP="006B1EF1">
      <w:pPr>
        <w:pStyle w:val="Default"/>
        <w:rPr>
          <w:sz w:val="18"/>
          <w:szCs w:val="18"/>
          <w:lang w:val="en-US"/>
        </w:rPr>
      </w:pPr>
      <w:r w:rsidRPr="00BE6472">
        <w:rPr>
          <w:sz w:val="18"/>
          <w:szCs w:val="18"/>
          <w:lang w:val="en-US"/>
        </w:rPr>
        <w:t>Blue colored main plate on movement and rotor</w:t>
      </w:r>
    </w:p>
    <w:p w14:paraId="7753151F" w14:textId="77777777" w:rsidR="006B1EF1" w:rsidRDefault="006B1EF1" w:rsidP="006B1EF1">
      <w:pPr>
        <w:pStyle w:val="Default"/>
        <w:rPr>
          <w:sz w:val="18"/>
          <w:szCs w:val="18"/>
          <w:lang w:val="en-US"/>
        </w:rPr>
      </w:pPr>
      <w:r w:rsidRPr="006926E6">
        <w:rPr>
          <w:b/>
          <w:bCs/>
          <w:sz w:val="18"/>
          <w:szCs w:val="18"/>
          <w:lang w:val="en-US"/>
        </w:rPr>
        <w:t>Functions</w:t>
      </w:r>
      <w:r w:rsidRPr="006926E6">
        <w:rPr>
          <w:sz w:val="18"/>
          <w:szCs w:val="18"/>
          <w:lang w:val="en-US"/>
        </w:rPr>
        <w:t>:</w:t>
      </w:r>
    </w:p>
    <w:p w14:paraId="495E5021" w14:textId="77777777" w:rsidR="006B1EF1" w:rsidRDefault="006B1EF1" w:rsidP="006B1EF1">
      <w:pPr>
        <w:pStyle w:val="Default"/>
        <w:rPr>
          <w:sz w:val="18"/>
          <w:szCs w:val="18"/>
          <w:lang w:val="en-US"/>
        </w:rPr>
      </w:pPr>
      <w:r w:rsidRPr="006926E6">
        <w:rPr>
          <w:sz w:val="18"/>
          <w:szCs w:val="18"/>
          <w:lang w:val="en-US"/>
        </w:rPr>
        <w:t xml:space="preserve">Hours and minutes in the </w:t>
      </w:r>
      <w:proofErr w:type="spellStart"/>
      <w:r w:rsidRPr="006926E6">
        <w:rPr>
          <w:sz w:val="18"/>
          <w:szCs w:val="18"/>
          <w:lang w:val="en-US"/>
        </w:rPr>
        <w:t>centre</w:t>
      </w:r>
      <w:proofErr w:type="spellEnd"/>
      <w:r w:rsidRPr="006926E6">
        <w:rPr>
          <w:sz w:val="18"/>
          <w:szCs w:val="18"/>
          <w:lang w:val="en-US"/>
        </w:rPr>
        <w:t>.</w:t>
      </w:r>
    </w:p>
    <w:p w14:paraId="4234E438" w14:textId="77777777" w:rsidR="006B1EF1" w:rsidRDefault="006B1EF1" w:rsidP="006B1EF1">
      <w:pPr>
        <w:pStyle w:val="Default"/>
        <w:rPr>
          <w:sz w:val="18"/>
          <w:szCs w:val="18"/>
          <w:lang w:val="en-US"/>
        </w:rPr>
      </w:pPr>
      <w:r w:rsidRPr="006926E6">
        <w:rPr>
          <w:sz w:val="18"/>
          <w:szCs w:val="18"/>
          <w:lang w:val="en-US"/>
        </w:rPr>
        <w:t>1/100th of a second chronograph</w:t>
      </w:r>
      <w:r>
        <w:rPr>
          <w:sz w:val="18"/>
          <w:szCs w:val="18"/>
          <w:lang w:val="en-US"/>
        </w:rPr>
        <w:t xml:space="preserve"> with yellow dots recalling tennis balls</w:t>
      </w:r>
    </w:p>
    <w:p w14:paraId="02241735" w14:textId="77777777" w:rsidR="006B1EF1" w:rsidRDefault="006B1EF1" w:rsidP="006B1EF1">
      <w:pPr>
        <w:pStyle w:val="Default"/>
        <w:rPr>
          <w:sz w:val="18"/>
          <w:szCs w:val="18"/>
          <w:lang w:val="en-US"/>
        </w:rPr>
      </w:pPr>
      <w:r w:rsidRPr="006926E6">
        <w:rPr>
          <w:sz w:val="18"/>
          <w:szCs w:val="18"/>
          <w:lang w:val="en-US"/>
        </w:rPr>
        <w:t>Central chronograph hand – one turn per second</w:t>
      </w:r>
    </w:p>
    <w:p w14:paraId="3D9AFE15" w14:textId="77777777" w:rsidR="006B1EF1" w:rsidRDefault="006B1EF1" w:rsidP="006B1EF1">
      <w:pPr>
        <w:pStyle w:val="Default"/>
        <w:rPr>
          <w:sz w:val="18"/>
          <w:szCs w:val="18"/>
          <w:lang w:val="en-US"/>
        </w:rPr>
      </w:pPr>
      <w:r w:rsidRPr="006926E6">
        <w:rPr>
          <w:sz w:val="18"/>
          <w:szCs w:val="18"/>
          <w:lang w:val="en-US"/>
        </w:rPr>
        <w:t>30-minute counter at 3 o'clock</w:t>
      </w:r>
    </w:p>
    <w:p w14:paraId="7E123D73" w14:textId="77777777" w:rsidR="006B1EF1" w:rsidRDefault="006B1EF1" w:rsidP="006B1EF1">
      <w:pPr>
        <w:pStyle w:val="Default"/>
        <w:rPr>
          <w:sz w:val="18"/>
          <w:szCs w:val="18"/>
          <w:lang w:val="en-US"/>
        </w:rPr>
      </w:pPr>
      <w:r w:rsidRPr="006926E6">
        <w:rPr>
          <w:sz w:val="18"/>
          <w:szCs w:val="18"/>
          <w:lang w:val="en-US"/>
        </w:rPr>
        <w:t>60-second counter at 6 o'clock</w:t>
      </w:r>
      <w:r>
        <w:rPr>
          <w:sz w:val="18"/>
          <w:szCs w:val="18"/>
          <w:lang w:val="en-US"/>
        </w:rPr>
        <w:t xml:space="preserve"> with “M” Mouratoglou logo</w:t>
      </w:r>
    </w:p>
    <w:p w14:paraId="1CCC631C" w14:textId="77777777" w:rsidR="006B1EF1" w:rsidRPr="006926E6" w:rsidRDefault="006B1EF1" w:rsidP="006B1EF1">
      <w:pPr>
        <w:pStyle w:val="Default"/>
        <w:rPr>
          <w:sz w:val="18"/>
          <w:szCs w:val="18"/>
          <w:lang w:val="en-US"/>
        </w:rPr>
      </w:pPr>
      <w:r w:rsidRPr="006926E6">
        <w:rPr>
          <w:sz w:val="18"/>
          <w:szCs w:val="18"/>
          <w:lang w:val="en-US"/>
        </w:rPr>
        <w:t xml:space="preserve">Chronograph power-reserve indication at 12 o'clock </w:t>
      </w:r>
    </w:p>
    <w:p w14:paraId="6802E63C" w14:textId="77777777" w:rsidR="006B1EF1" w:rsidRPr="006926E6" w:rsidRDefault="006B1EF1" w:rsidP="006B1EF1">
      <w:pPr>
        <w:pStyle w:val="Default"/>
        <w:rPr>
          <w:sz w:val="18"/>
          <w:szCs w:val="18"/>
          <w:lang w:val="en-US"/>
        </w:rPr>
      </w:pPr>
      <w:r w:rsidRPr="006926E6">
        <w:rPr>
          <w:b/>
          <w:bCs/>
          <w:sz w:val="18"/>
          <w:szCs w:val="18"/>
          <w:lang w:val="en-US"/>
        </w:rPr>
        <w:t>Material</w:t>
      </w:r>
      <w:r w:rsidRPr="006926E6">
        <w:rPr>
          <w:sz w:val="18"/>
          <w:szCs w:val="18"/>
          <w:lang w:val="en-US"/>
        </w:rPr>
        <w:t>: Black carbon</w:t>
      </w:r>
      <w:r>
        <w:rPr>
          <w:sz w:val="18"/>
          <w:szCs w:val="18"/>
          <w:lang w:val="en-US"/>
        </w:rPr>
        <w:t xml:space="preserve"> case and bezel. Bezel filled with </w:t>
      </w:r>
      <w:r w:rsidRPr="006926E6">
        <w:rPr>
          <w:sz w:val="18"/>
          <w:szCs w:val="18"/>
          <w:lang w:val="en-US"/>
        </w:rPr>
        <w:t>SLN</w:t>
      </w:r>
    </w:p>
    <w:p w14:paraId="52478D6C" w14:textId="790BB8FA" w:rsidR="006B1EF1" w:rsidRDefault="006B1EF1" w:rsidP="006B1EF1">
      <w:pPr>
        <w:pStyle w:val="Default"/>
        <w:rPr>
          <w:sz w:val="18"/>
          <w:szCs w:val="18"/>
          <w:lang w:val="en-US"/>
        </w:rPr>
      </w:pPr>
      <w:r w:rsidRPr="006926E6">
        <w:rPr>
          <w:b/>
          <w:bCs/>
          <w:sz w:val="18"/>
          <w:szCs w:val="18"/>
          <w:lang w:val="en-US"/>
        </w:rPr>
        <w:t xml:space="preserve">Water resistance: </w:t>
      </w:r>
      <w:r w:rsidRPr="006926E6">
        <w:rPr>
          <w:sz w:val="18"/>
          <w:szCs w:val="18"/>
          <w:lang w:val="en-US"/>
        </w:rPr>
        <w:t xml:space="preserve">10 ATM </w:t>
      </w:r>
    </w:p>
    <w:p w14:paraId="51C4426F" w14:textId="03E290CB" w:rsidR="007C4646" w:rsidRPr="006926E6" w:rsidRDefault="007C4646" w:rsidP="006B1EF1">
      <w:pPr>
        <w:pStyle w:val="Default"/>
        <w:rPr>
          <w:sz w:val="18"/>
          <w:szCs w:val="18"/>
          <w:lang w:val="en-US"/>
        </w:rPr>
      </w:pPr>
      <w:r w:rsidRPr="00BF0397">
        <w:rPr>
          <w:b/>
          <w:bCs/>
          <w:sz w:val="18"/>
          <w:szCs w:val="18"/>
          <w:lang w:val="en-US"/>
        </w:rPr>
        <w:t xml:space="preserve">Price </w:t>
      </w:r>
      <w:r w:rsidRPr="00BF0397">
        <w:rPr>
          <w:sz w:val="18"/>
          <w:szCs w:val="18"/>
          <w:lang w:val="en-US"/>
        </w:rPr>
        <w:t>19500 CHF</w:t>
      </w:r>
    </w:p>
    <w:p w14:paraId="1E094B38" w14:textId="77777777" w:rsidR="006B1EF1" w:rsidRDefault="006B1EF1" w:rsidP="006B1EF1">
      <w:pPr>
        <w:pStyle w:val="Default"/>
        <w:rPr>
          <w:sz w:val="18"/>
          <w:szCs w:val="18"/>
          <w:lang w:val="en-US"/>
        </w:rPr>
      </w:pPr>
      <w:r w:rsidRPr="006926E6">
        <w:rPr>
          <w:b/>
          <w:bCs/>
          <w:sz w:val="18"/>
          <w:szCs w:val="18"/>
          <w:lang w:val="en-US"/>
        </w:rPr>
        <w:t>Dial</w:t>
      </w:r>
      <w:r w:rsidRPr="006926E6">
        <w:rPr>
          <w:sz w:val="18"/>
          <w:szCs w:val="18"/>
          <w:lang w:val="en-US"/>
        </w:rPr>
        <w:t xml:space="preserve">: </w:t>
      </w:r>
      <w:r>
        <w:rPr>
          <w:sz w:val="18"/>
          <w:szCs w:val="18"/>
          <w:lang w:val="en-US"/>
        </w:rPr>
        <w:t xml:space="preserve">Black with 3 blue colored counters inspired from tennis court. </w:t>
      </w:r>
    </w:p>
    <w:p w14:paraId="659754CB" w14:textId="77777777" w:rsidR="006B1EF1" w:rsidRPr="006926E6" w:rsidRDefault="006B1EF1" w:rsidP="006B1EF1">
      <w:pPr>
        <w:pStyle w:val="Default"/>
        <w:rPr>
          <w:sz w:val="18"/>
          <w:szCs w:val="18"/>
          <w:lang w:val="en-US"/>
        </w:rPr>
      </w:pPr>
      <w:r>
        <w:rPr>
          <w:sz w:val="18"/>
          <w:szCs w:val="18"/>
          <w:lang w:val="en-US"/>
        </w:rPr>
        <w:t xml:space="preserve">Touch of yellow on the hand of the 6 o’clock counter and on power reserve indication. </w:t>
      </w:r>
    </w:p>
    <w:p w14:paraId="799CEB73" w14:textId="77777777" w:rsidR="006B1EF1" w:rsidRPr="006926E6" w:rsidRDefault="006B1EF1" w:rsidP="006B1EF1">
      <w:pPr>
        <w:pStyle w:val="Default"/>
        <w:rPr>
          <w:sz w:val="18"/>
          <w:szCs w:val="18"/>
          <w:lang w:val="en-US"/>
        </w:rPr>
      </w:pPr>
      <w:r w:rsidRPr="006926E6">
        <w:rPr>
          <w:b/>
          <w:bCs/>
          <w:sz w:val="18"/>
          <w:szCs w:val="18"/>
          <w:lang w:val="en-US"/>
        </w:rPr>
        <w:t xml:space="preserve">Hour markers: </w:t>
      </w:r>
      <w:r>
        <w:rPr>
          <w:sz w:val="18"/>
          <w:szCs w:val="18"/>
          <w:lang w:val="en-US"/>
        </w:rPr>
        <w:t>Rhodium</w:t>
      </w:r>
      <w:r w:rsidRPr="006926E6">
        <w:rPr>
          <w:sz w:val="18"/>
          <w:szCs w:val="18"/>
          <w:lang w:val="en-US"/>
        </w:rPr>
        <w:t>-plated, faceted and coated with Super-</w:t>
      </w:r>
      <w:proofErr w:type="spellStart"/>
      <w:r w:rsidRPr="006926E6">
        <w:rPr>
          <w:sz w:val="18"/>
          <w:szCs w:val="18"/>
          <w:lang w:val="en-US"/>
        </w:rPr>
        <w:t>LumiNova</w:t>
      </w:r>
      <w:proofErr w:type="spellEnd"/>
      <w:r w:rsidRPr="006926E6">
        <w:rPr>
          <w:sz w:val="18"/>
          <w:szCs w:val="18"/>
          <w:lang w:val="en-US"/>
        </w:rPr>
        <w:t xml:space="preserve"> SLN </w:t>
      </w:r>
    </w:p>
    <w:p w14:paraId="140196B6" w14:textId="77777777" w:rsidR="006B1EF1" w:rsidRPr="006926E6" w:rsidRDefault="006B1EF1" w:rsidP="006B1EF1">
      <w:pPr>
        <w:pStyle w:val="Default"/>
        <w:rPr>
          <w:sz w:val="18"/>
          <w:szCs w:val="18"/>
          <w:lang w:val="en-US"/>
        </w:rPr>
      </w:pPr>
      <w:r w:rsidRPr="006926E6">
        <w:rPr>
          <w:b/>
          <w:bCs/>
          <w:sz w:val="18"/>
          <w:szCs w:val="18"/>
          <w:lang w:val="en-US"/>
        </w:rPr>
        <w:t>Hands</w:t>
      </w:r>
      <w:r w:rsidRPr="006926E6">
        <w:rPr>
          <w:sz w:val="18"/>
          <w:szCs w:val="18"/>
          <w:lang w:val="en-US"/>
        </w:rPr>
        <w:t>: Rhodium-plated, faceted and coated with Super-</w:t>
      </w:r>
      <w:proofErr w:type="spellStart"/>
      <w:r w:rsidRPr="006926E6">
        <w:rPr>
          <w:sz w:val="18"/>
          <w:szCs w:val="18"/>
          <w:lang w:val="en-US"/>
        </w:rPr>
        <w:t>LumiNova</w:t>
      </w:r>
      <w:proofErr w:type="spellEnd"/>
      <w:r w:rsidRPr="006926E6">
        <w:rPr>
          <w:sz w:val="18"/>
          <w:szCs w:val="18"/>
          <w:lang w:val="en-US"/>
        </w:rPr>
        <w:t xml:space="preserve"> SLN </w:t>
      </w:r>
    </w:p>
    <w:p w14:paraId="1BFF8861" w14:textId="77777777" w:rsidR="006B1EF1" w:rsidRDefault="006B1EF1" w:rsidP="006B1EF1">
      <w:pPr>
        <w:pStyle w:val="Default"/>
        <w:rPr>
          <w:sz w:val="18"/>
          <w:szCs w:val="18"/>
          <w:lang w:val="en-US"/>
        </w:rPr>
      </w:pPr>
      <w:r w:rsidRPr="006926E6">
        <w:rPr>
          <w:b/>
          <w:bCs/>
          <w:sz w:val="18"/>
          <w:szCs w:val="18"/>
          <w:lang w:val="en-US"/>
        </w:rPr>
        <w:t>Bracelet &amp; Buckle:</w:t>
      </w:r>
      <w:r w:rsidRPr="006926E6">
        <w:rPr>
          <w:sz w:val="18"/>
          <w:szCs w:val="18"/>
          <w:lang w:val="en-US"/>
        </w:rPr>
        <w:t xml:space="preserve"> Black rubber with blue “</w:t>
      </w:r>
      <w:proofErr w:type="spellStart"/>
      <w:r w:rsidRPr="006926E6">
        <w:rPr>
          <w:sz w:val="18"/>
          <w:szCs w:val="18"/>
          <w:lang w:val="en-US"/>
        </w:rPr>
        <w:t>Cordura</w:t>
      </w:r>
      <w:proofErr w:type="spellEnd"/>
      <w:r w:rsidRPr="006926E6">
        <w:rPr>
          <w:sz w:val="18"/>
          <w:szCs w:val="18"/>
          <w:lang w:val="en-US"/>
        </w:rPr>
        <w:t xml:space="preserve"> effect”</w:t>
      </w:r>
      <w:r>
        <w:rPr>
          <w:sz w:val="18"/>
          <w:szCs w:val="18"/>
          <w:lang w:val="en-US"/>
        </w:rPr>
        <w:t>.</w:t>
      </w:r>
    </w:p>
    <w:p w14:paraId="351FB6EC" w14:textId="25D978E4" w:rsidR="006B1EF1" w:rsidRPr="001652BA" w:rsidRDefault="006B1EF1" w:rsidP="006B1EF1">
      <w:pPr>
        <w:pStyle w:val="Default"/>
        <w:rPr>
          <w:sz w:val="18"/>
          <w:szCs w:val="18"/>
          <w:lang w:val="en-US"/>
        </w:rPr>
      </w:pPr>
      <w:r>
        <w:rPr>
          <w:sz w:val="18"/>
          <w:szCs w:val="18"/>
          <w:lang w:val="en-US"/>
        </w:rPr>
        <w:t>Titanium double folding clasp with black carbon head</w:t>
      </w:r>
      <w:r w:rsidR="007C4646">
        <w:rPr>
          <w:sz w:val="18"/>
          <w:szCs w:val="18"/>
          <w:lang w:val="en-US"/>
        </w:rPr>
        <w:t>.</w:t>
      </w:r>
    </w:p>
    <w:p w14:paraId="449333C6" w14:textId="77777777" w:rsidR="006B1EF1" w:rsidRPr="006B1EF1" w:rsidRDefault="006B1EF1" w:rsidP="006B1EF1">
      <w:pPr>
        <w:jc w:val="both"/>
        <w:rPr>
          <w:rFonts w:ascii="Avenir Next" w:hAnsi="Avenir Next"/>
          <w:b/>
          <w:bCs/>
          <w:sz w:val="18"/>
          <w:szCs w:val="18"/>
          <w:lang w:val="en-US"/>
        </w:rPr>
      </w:pPr>
    </w:p>
    <w:sectPr w:rsidR="006B1EF1" w:rsidRPr="006B1EF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4996E2" w14:textId="77777777" w:rsidR="00644AD4" w:rsidRDefault="00644AD4" w:rsidP="006B1EF1">
      <w:r>
        <w:separator/>
      </w:r>
    </w:p>
  </w:endnote>
  <w:endnote w:type="continuationSeparator" w:id="0">
    <w:p w14:paraId="5A23F1EB" w14:textId="77777777" w:rsidR="00644AD4" w:rsidRDefault="00644AD4" w:rsidP="006B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Raleway">
    <w:altName w:val="Trebuchet MS"/>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25DCD" w14:textId="77777777" w:rsidR="006B1EF1" w:rsidRPr="00EB146F" w:rsidRDefault="006B1EF1" w:rsidP="006B1EF1">
    <w:pPr>
      <w:pStyle w:val="Pieddepage"/>
      <w:jc w:val="center"/>
      <w:rPr>
        <w:rFonts w:ascii="Avenir Next" w:hAnsi="Avenir Next"/>
        <w:sz w:val="18"/>
        <w:szCs w:val="18"/>
        <w:lang w:val="fr-FR"/>
      </w:rPr>
    </w:pPr>
    <w:r w:rsidRPr="00EB146F">
      <w:rPr>
        <w:rFonts w:ascii="Avenir Next" w:hAnsi="Avenir Next"/>
        <w:b/>
        <w:sz w:val="18"/>
        <w:szCs w:val="18"/>
        <w:lang w:val="fr-FR"/>
      </w:rPr>
      <w:t>ZENITH</w:t>
    </w:r>
    <w:r w:rsidRPr="00EB146F">
      <w:rPr>
        <w:rFonts w:ascii="Avenir Next" w:hAnsi="Avenir Next"/>
        <w:sz w:val="18"/>
        <w:szCs w:val="18"/>
        <w:lang w:val="fr-FR"/>
      </w:rPr>
      <w:t xml:space="preserve"> | www.zenith-watches.com | Rue des Billodes 34-36 | CH-2400 Le Locle</w:t>
    </w:r>
  </w:p>
  <w:p w14:paraId="437555C9" w14:textId="68954488" w:rsidR="006B1EF1" w:rsidRPr="00A05009" w:rsidRDefault="006B1EF1" w:rsidP="006B1EF1">
    <w:pPr>
      <w:pStyle w:val="Pieddepage"/>
      <w:jc w:val="center"/>
      <w:rPr>
        <w:lang w:val="fr-CH"/>
      </w:rPr>
    </w:pPr>
    <w:r w:rsidRPr="00A05009">
      <w:rPr>
        <w:rFonts w:ascii="Avenir Next" w:hAnsi="Avenir Next"/>
        <w:sz w:val="18"/>
        <w:szCs w:val="18"/>
        <w:lang w:val="fr-CH"/>
      </w:rPr>
      <w:t xml:space="preserve">International Media Relations - </w:t>
    </w:r>
    <w:proofErr w:type="gramStart"/>
    <w:r w:rsidRPr="00A05009">
      <w:rPr>
        <w:rFonts w:ascii="Avenir Next" w:hAnsi="Avenir Next"/>
        <w:sz w:val="18"/>
        <w:szCs w:val="18"/>
        <w:lang w:val="fr-CH"/>
      </w:rPr>
      <w:t>Email</w:t>
    </w:r>
    <w:proofErr w:type="gramEnd"/>
    <w:r w:rsidRPr="00A05009">
      <w:rPr>
        <w:rFonts w:ascii="Avenir Next" w:hAnsi="Avenir Next"/>
        <w:sz w:val="18"/>
        <w:szCs w:val="18"/>
        <w:lang w:val="fr-CH"/>
      </w:rPr>
      <w:t xml:space="preserve"> : </w:t>
    </w:r>
    <w:hyperlink r:id="rId1" w:history="1">
      <w:r w:rsidRPr="00A05009">
        <w:rPr>
          <w:rStyle w:val="Lienhypertexte"/>
          <w:rFonts w:ascii="Avenir Next" w:hAnsi="Avenir Next"/>
          <w:lang w:val="fr-CH"/>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B2969D" w14:textId="77777777" w:rsidR="00644AD4" w:rsidRDefault="00644AD4" w:rsidP="006B1EF1">
      <w:r>
        <w:separator/>
      </w:r>
    </w:p>
  </w:footnote>
  <w:footnote w:type="continuationSeparator" w:id="0">
    <w:p w14:paraId="6D15F572" w14:textId="77777777" w:rsidR="00644AD4" w:rsidRDefault="00644AD4" w:rsidP="006B1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37EED" w14:textId="449128FC" w:rsidR="006B1EF1" w:rsidRDefault="007C4646" w:rsidP="006B1EF1">
    <w:pPr>
      <w:pStyle w:val="En-tte"/>
      <w:jc w:val="center"/>
    </w:pPr>
    <w:r>
      <w:rPr>
        <w:noProof/>
      </w:rPr>
      <w:drawing>
        <wp:anchor distT="0" distB="0" distL="114300" distR="114300" simplePos="0" relativeHeight="251659264" behindDoc="1" locked="0" layoutInCell="1" allowOverlap="1" wp14:anchorId="71904660" wp14:editId="6917969D">
          <wp:simplePos x="0" y="0"/>
          <wp:positionH relativeFrom="column">
            <wp:posOffset>3175000</wp:posOffset>
          </wp:positionH>
          <wp:positionV relativeFrom="paragraph">
            <wp:posOffset>6350</wp:posOffset>
          </wp:positionV>
          <wp:extent cx="1574800" cy="701040"/>
          <wp:effectExtent l="0" t="0" r="6350" b="3810"/>
          <wp:wrapTight wrapText="bothSides">
            <wp:wrapPolygon edited="0">
              <wp:start x="0" y="0"/>
              <wp:lineTo x="0" y="21130"/>
              <wp:lineTo x="21426" y="21130"/>
              <wp:lineTo x="21426"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480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CH"/>
      </w:rPr>
      <w:drawing>
        <wp:anchor distT="0" distB="0" distL="114300" distR="114300" simplePos="0" relativeHeight="251658240" behindDoc="1" locked="0" layoutInCell="1" allowOverlap="1" wp14:anchorId="5D2648AC" wp14:editId="77868D9D">
          <wp:simplePos x="0" y="0"/>
          <wp:positionH relativeFrom="column">
            <wp:posOffset>914400</wp:posOffset>
          </wp:positionH>
          <wp:positionV relativeFrom="paragraph">
            <wp:posOffset>-17780</wp:posOffset>
          </wp:positionV>
          <wp:extent cx="1701165" cy="725170"/>
          <wp:effectExtent l="0" t="0" r="0" b="0"/>
          <wp:wrapTight wrapText="bothSides">
            <wp:wrapPolygon edited="0">
              <wp:start x="10159" y="0"/>
              <wp:lineTo x="0" y="7377"/>
              <wp:lineTo x="0" y="20995"/>
              <wp:lineTo x="21286" y="20995"/>
              <wp:lineTo x="21286" y="7377"/>
              <wp:lineTo x="11368" y="0"/>
              <wp:lineTo x="10159"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anchor>
      </w:drawing>
    </w:r>
  </w:p>
  <w:p w14:paraId="2EE1403D" w14:textId="2E544316" w:rsidR="006B1EF1" w:rsidRDefault="006B1EF1" w:rsidP="006B1EF1">
    <w:pPr>
      <w:pStyle w:val="En-tte"/>
      <w:jc w:val="center"/>
    </w:pPr>
  </w:p>
  <w:p w14:paraId="719E6873" w14:textId="75B9EB01" w:rsidR="007C4646" w:rsidRDefault="007C4646" w:rsidP="006B1EF1">
    <w:pPr>
      <w:pStyle w:val="En-tte"/>
      <w:jc w:val="center"/>
    </w:pPr>
  </w:p>
  <w:p w14:paraId="78797C0C" w14:textId="77777777" w:rsidR="007C4646" w:rsidRDefault="007C4646" w:rsidP="006B1EF1">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195475"/>
    <w:multiLevelType w:val="multilevel"/>
    <w:tmpl w:val="8BE443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1B4647"/>
    <w:multiLevelType w:val="multilevel"/>
    <w:tmpl w:val="BDC60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3F4"/>
    <w:rsid w:val="00186E70"/>
    <w:rsid w:val="001A42F0"/>
    <w:rsid w:val="00226137"/>
    <w:rsid w:val="00255894"/>
    <w:rsid w:val="00360996"/>
    <w:rsid w:val="0043630F"/>
    <w:rsid w:val="00576F95"/>
    <w:rsid w:val="005861A9"/>
    <w:rsid w:val="005F723D"/>
    <w:rsid w:val="00644AD4"/>
    <w:rsid w:val="006535D4"/>
    <w:rsid w:val="006B1EF1"/>
    <w:rsid w:val="007C4646"/>
    <w:rsid w:val="00A05009"/>
    <w:rsid w:val="00B7644B"/>
    <w:rsid w:val="00BC63F4"/>
    <w:rsid w:val="00EB146F"/>
    <w:rsid w:val="00EE3BAB"/>
    <w:rsid w:val="00F15F6E"/>
    <w:rsid w:val="00F41C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75290"/>
  <w15:chartTrackingRefBased/>
  <w15:docId w15:val="{203721B9-65B2-2741-BD84-7615B7AF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B1EF1"/>
    <w:pPr>
      <w:tabs>
        <w:tab w:val="center" w:pos="4536"/>
        <w:tab w:val="right" w:pos="9072"/>
      </w:tabs>
    </w:pPr>
  </w:style>
  <w:style w:type="character" w:customStyle="1" w:styleId="En-tteCar">
    <w:name w:val="En-tête Car"/>
    <w:basedOn w:val="Policepardfaut"/>
    <w:link w:val="En-tte"/>
    <w:uiPriority w:val="99"/>
    <w:rsid w:val="006B1EF1"/>
  </w:style>
  <w:style w:type="paragraph" w:styleId="Pieddepage">
    <w:name w:val="footer"/>
    <w:basedOn w:val="Normal"/>
    <w:link w:val="PieddepageCar"/>
    <w:uiPriority w:val="99"/>
    <w:unhideWhenUsed/>
    <w:rsid w:val="006B1EF1"/>
    <w:pPr>
      <w:tabs>
        <w:tab w:val="center" w:pos="4536"/>
        <w:tab w:val="right" w:pos="9072"/>
      </w:tabs>
    </w:pPr>
  </w:style>
  <w:style w:type="character" w:customStyle="1" w:styleId="PieddepageCar">
    <w:name w:val="Pied de page Car"/>
    <w:basedOn w:val="Policepardfaut"/>
    <w:link w:val="Pieddepage"/>
    <w:uiPriority w:val="99"/>
    <w:rsid w:val="006B1EF1"/>
  </w:style>
  <w:style w:type="paragraph" w:styleId="Commentaire">
    <w:name w:val="annotation text"/>
    <w:basedOn w:val="Normal"/>
    <w:link w:val="CommentaireCar"/>
    <w:uiPriority w:val="99"/>
    <w:semiHidden/>
    <w:unhideWhenUsed/>
    <w:rsid w:val="006B1EF1"/>
    <w:rPr>
      <w:sz w:val="20"/>
      <w:szCs w:val="20"/>
      <w:lang w:val="fr-CH"/>
    </w:rPr>
  </w:style>
  <w:style w:type="character" w:customStyle="1" w:styleId="CommentaireCar">
    <w:name w:val="Commentaire Car"/>
    <w:basedOn w:val="Policepardfaut"/>
    <w:link w:val="Commentaire"/>
    <w:uiPriority w:val="99"/>
    <w:semiHidden/>
    <w:rsid w:val="006B1EF1"/>
    <w:rPr>
      <w:sz w:val="20"/>
      <w:szCs w:val="20"/>
      <w:lang w:val="fr-CH"/>
    </w:rPr>
  </w:style>
  <w:style w:type="character" w:styleId="Lienhypertexte">
    <w:name w:val="Hyperlink"/>
    <w:basedOn w:val="Policepardfaut"/>
    <w:uiPriority w:val="99"/>
    <w:semiHidden/>
    <w:unhideWhenUsed/>
    <w:rsid w:val="006B1EF1"/>
    <w:rPr>
      <w:color w:val="0000FF"/>
      <w:u w:val="single"/>
    </w:rPr>
  </w:style>
  <w:style w:type="paragraph" w:customStyle="1" w:styleId="Default">
    <w:name w:val="Default"/>
    <w:rsid w:val="006B1EF1"/>
    <w:pPr>
      <w:autoSpaceDE w:val="0"/>
      <w:autoSpaceDN w:val="0"/>
      <w:adjustRightInd w:val="0"/>
    </w:pPr>
    <w:rPr>
      <w:rFonts w:ascii="Avenir Next" w:hAnsi="Avenir Next" w:cs="Avenir Next"/>
      <w:color w:val="00000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535009">
      <w:bodyDiv w:val="1"/>
      <w:marLeft w:val="0"/>
      <w:marRight w:val="0"/>
      <w:marTop w:val="0"/>
      <w:marBottom w:val="0"/>
      <w:divBdr>
        <w:top w:val="none" w:sz="0" w:space="0" w:color="auto"/>
        <w:left w:val="none" w:sz="0" w:space="0" w:color="auto"/>
        <w:bottom w:val="none" w:sz="0" w:space="0" w:color="auto"/>
        <w:right w:val="none" w:sz="0" w:space="0" w:color="auto"/>
      </w:divBdr>
      <w:divsChild>
        <w:div w:id="1879538194">
          <w:marLeft w:val="0"/>
          <w:marRight w:val="0"/>
          <w:marTop w:val="0"/>
          <w:marBottom w:val="0"/>
          <w:divBdr>
            <w:top w:val="none" w:sz="0" w:space="0" w:color="auto"/>
            <w:left w:val="none" w:sz="0" w:space="0" w:color="auto"/>
            <w:bottom w:val="none" w:sz="0" w:space="0" w:color="auto"/>
            <w:right w:val="none" w:sz="0" w:space="0" w:color="auto"/>
          </w:divBdr>
          <w:divsChild>
            <w:div w:id="537814546">
              <w:marLeft w:val="0"/>
              <w:marRight w:val="0"/>
              <w:marTop w:val="0"/>
              <w:marBottom w:val="0"/>
              <w:divBdr>
                <w:top w:val="none" w:sz="0" w:space="0" w:color="auto"/>
                <w:left w:val="none" w:sz="0" w:space="0" w:color="auto"/>
                <w:bottom w:val="none" w:sz="0" w:space="0" w:color="auto"/>
                <w:right w:val="none" w:sz="0" w:space="0" w:color="auto"/>
              </w:divBdr>
              <w:divsChild>
                <w:div w:id="102552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11929">
      <w:bodyDiv w:val="1"/>
      <w:marLeft w:val="0"/>
      <w:marRight w:val="0"/>
      <w:marTop w:val="0"/>
      <w:marBottom w:val="0"/>
      <w:divBdr>
        <w:top w:val="none" w:sz="0" w:space="0" w:color="auto"/>
        <w:left w:val="none" w:sz="0" w:space="0" w:color="auto"/>
        <w:bottom w:val="none" w:sz="0" w:space="0" w:color="auto"/>
        <w:right w:val="none" w:sz="0" w:space="0" w:color="auto"/>
      </w:divBdr>
    </w:div>
    <w:div w:id="1471629009">
      <w:bodyDiv w:val="1"/>
      <w:marLeft w:val="0"/>
      <w:marRight w:val="0"/>
      <w:marTop w:val="0"/>
      <w:marBottom w:val="0"/>
      <w:divBdr>
        <w:top w:val="none" w:sz="0" w:space="0" w:color="auto"/>
        <w:left w:val="none" w:sz="0" w:space="0" w:color="auto"/>
        <w:bottom w:val="none" w:sz="0" w:space="0" w:color="auto"/>
        <w:right w:val="none" w:sz="0" w:space="0" w:color="auto"/>
      </w:divBdr>
      <w:divsChild>
        <w:div w:id="1458139666">
          <w:marLeft w:val="0"/>
          <w:marRight w:val="0"/>
          <w:marTop w:val="0"/>
          <w:marBottom w:val="0"/>
          <w:divBdr>
            <w:top w:val="none" w:sz="0" w:space="0" w:color="auto"/>
            <w:left w:val="none" w:sz="0" w:space="0" w:color="auto"/>
            <w:bottom w:val="none" w:sz="0" w:space="0" w:color="auto"/>
            <w:right w:val="none" w:sz="0" w:space="0" w:color="auto"/>
          </w:divBdr>
          <w:divsChild>
            <w:div w:id="447480077">
              <w:marLeft w:val="0"/>
              <w:marRight w:val="0"/>
              <w:marTop w:val="0"/>
              <w:marBottom w:val="0"/>
              <w:divBdr>
                <w:top w:val="none" w:sz="0" w:space="0" w:color="auto"/>
                <w:left w:val="none" w:sz="0" w:space="0" w:color="auto"/>
                <w:bottom w:val="none" w:sz="0" w:space="0" w:color="auto"/>
                <w:right w:val="none" w:sz="0" w:space="0" w:color="auto"/>
              </w:divBdr>
              <w:divsChild>
                <w:div w:id="55281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913</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9</cp:revision>
  <dcterms:created xsi:type="dcterms:W3CDTF">2021-05-21T18:04:00Z</dcterms:created>
  <dcterms:modified xsi:type="dcterms:W3CDTF">2021-05-26T09:36:00Z</dcterms:modified>
</cp:coreProperties>
</file>