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AD6C" w14:textId="156DCF9B" w:rsidR="00FB6B3A" w:rsidRPr="00030CF9" w:rsidRDefault="00FB6B3A" w:rsidP="00FB6B3A">
      <w:pPr>
        <w:jc w:val="center"/>
        <w:rPr>
          <w:rFonts w:ascii="Avenir Next" w:hAnsi="Avenir Next"/>
          <w:b/>
          <w:bCs/>
        </w:rPr>
      </w:pPr>
      <w:r>
        <w:rPr>
          <w:rFonts w:ascii="Avenir Next" w:hAnsi="Avenir Next"/>
          <w:b/>
        </w:rPr>
        <w:t xml:space="preserve">ZENITH SETZT DIE UNTERSTÜTZUNG DER GLOBALEN BEWEGUNG ZUM THEMA BRUSTKREBS FORT UND LANCIERT EINE </w:t>
      </w:r>
      <w:r w:rsidR="005935F8">
        <w:rPr>
          <w:rFonts w:ascii="Avenir Next" w:hAnsi="Avenir Next"/>
          <w:b/>
        </w:rPr>
        <w:t>BESONDERE</w:t>
      </w:r>
      <w:r>
        <w:rPr>
          <w:rFonts w:ascii="Avenir Next" w:hAnsi="Avenir Next"/>
          <w:b/>
        </w:rPr>
        <w:t xml:space="preserve"> DEFY MIDNIGHT FÜR DIE JÄHRLICHE WOHLTÄTIGKEITSAUKTION VON PINK RIBBON SCHWEIZ</w:t>
      </w:r>
    </w:p>
    <w:p w14:paraId="5B6AB53D" w14:textId="77777777" w:rsidR="00552CC4" w:rsidRPr="00AC6A64" w:rsidRDefault="00552CC4" w:rsidP="007317CF">
      <w:pPr>
        <w:jc w:val="both"/>
        <w:rPr>
          <w:rFonts w:ascii="Avenir Next" w:eastAsia="Times New Roman" w:hAnsi="Avenir Next" w:cs="Arial"/>
          <w:color w:val="222222"/>
          <w:shd w:val="clear" w:color="auto" w:fill="FFFFFF"/>
          <w:lang w:eastAsia="en-GB"/>
        </w:rPr>
      </w:pPr>
    </w:p>
    <w:p w14:paraId="33AF6260" w14:textId="1E82A7D8" w:rsidR="00FB6B3A" w:rsidRPr="00FB6B3A" w:rsidRDefault="00552CC4" w:rsidP="007317CF">
      <w:pPr>
        <w:jc w:val="both"/>
        <w:rPr>
          <w:rFonts w:ascii="Avenir Next" w:eastAsia="Times New Roman" w:hAnsi="Avenir Next" w:cs="Times New Roman"/>
          <w:color w:val="000000" w:themeColor="text1"/>
          <w:sz w:val="20"/>
          <w:szCs w:val="20"/>
        </w:rPr>
      </w:pPr>
      <w:r>
        <w:rPr>
          <w:rFonts w:ascii="Avenir Next" w:hAnsi="Avenir Next"/>
          <w:color w:val="000000" w:themeColor="text1"/>
          <w:sz w:val="20"/>
        </w:rPr>
        <w:t>Am 30. Oktober 2021 veranstaltet die Organisation Pink</w:t>
      </w:r>
      <w:r>
        <w:rPr>
          <w:rFonts w:ascii="Avenir Next" w:hAnsi="Avenir Next"/>
          <w:color w:val="000000" w:themeColor="text1"/>
          <w:sz w:val="20"/>
          <w:shd w:val="clear" w:color="auto" w:fill="FFFFFF"/>
        </w:rPr>
        <w:t> </w:t>
      </w:r>
      <w:r>
        <w:rPr>
          <w:rFonts w:ascii="Avenir Next" w:hAnsi="Avenir Next"/>
          <w:color w:val="000000" w:themeColor="text1"/>
          <w:sz w:val="20"/>
        </w:rPr>
        <w:t>Ribbon</w:t>
      </w:r>
      <w:r>
        <w:rPr>
          <w:rFonts w:ascii="Avenir Next" w:hAnsi="Avenir Next"/>
          <w:color w:val="000000" w:themeColor="text1"/>
          <w:sz w:val="20"/>
          <w:shd w:val="clear" w:color="auto" w:fill="FFFFFF"/>
        </w:rPr>
        <w:t> Schweiz in dem prestigeträchtigen Dolder Grand Hotel mit Blick über Zürich ihre jährliche Gala und Wohltätigkeitsauktion</w:t>
      </w:r>
      <w:r w:rsidR="005935F8">
        <w:rPr>
          <w:rFonts w:ascii="Avenir Next" w:hAnsi="Avenir Next"/>
          <w:color w:val="000000" w:themeColor="text1"/>
          <w:sz w:val="20"/>
          <w:shd w:val="clear" w:color="auto" w:fill="FFFFFF"/>
        </w:rPr>
        <w:t>.</w:t>
      </w:r>
      <w:r>
        <w:rPr>
          <w:rFonts w:ascii="Avenir Next" w:hAnsi="Avenir Next"/>
          <w:color w:val="000000" w:themeColor="text1"/>
          <w:sz w:val="20"/>
          <w:shd w:val="clear" w:color="auto" w:fill="FFFFFF"/>
        </w:rPr>
        <w:t xml:space="preserve"> i</w:t>
      </w:r>
      <w:r w:rsidR="005935F8">
        <w:rPr>
          <w:rFonts w:ascii="Avenir Next" w:hAnsi="Avenir Next"/>
          <w:color w:val="000000" w:themeColor="text1"/>
          <w:sz w:val="20"/>
          <w:shd w:val="clear" w:color="auto" w:fill="FFFFFF"/>
        </w:rPr>
        <w:t>n</w:t>
      </w:r>
      <w:r>
        <w:rPr>
          <w:rFonts w:ascii="Avenir Next" w:hAnsi="Avenir Next"/>
          <w:color w:val="000000" w:themeColor="text1"/>
          <w:sz w:val="20"/>
          <w:shd w:val="clear" w:color="auto" w:fill="FFFFFF"/>
        </w:rPr>
        <w:t xml:space="preserve"> </w:t>
      </w:r>
      <w:r w:rsidR="005935F8">
        <w:rPr>
          <w:rFonts w:ascii="Avenir Next" w:hAnsi="Avenir Next"/>
          <w:color w:val="000000" w:themeColor="text1"/>
          <w:sz w:val="20"/>
          <w:shd w:val="clear" w:color="auto" w:fill="FFFFFF"/>
        </w:rPr>
        <w:t xml:space="preserve">deren </w:t>
      </w:r>
      <w:r>
        <w:rPr>
          <w:rFonts w:ascii="Avenir Next" w:hAnsi="Avenir Next"/>
          <w:color w:val="000000" w:themeColor="text1"/>
          <w:sz w:val="20"/>
          <w:shd w:val="clear" w:color="auto" w:fill="FFFFFF"/>
        </w:rPr>
        <w:t>Rahmen eine einzigartige Zenith DEFY Midnight zum Verkauf angeboten wird.</w:t>
      </w:r>
      <w:r w:rsidR="005935F8">
        <w:rPr>
          <w:rFonts w:ascii="Avenir Next" w:hAnsi="Avenir Next"/>
          <w:color w:val="000000" w:themeColor="text1"/>
          <w:sz w:val="20"/>
          <w:shd w:val="clear" w:color="auto" w:fill="FFFFFF"/>
        </w:rPr>
        <w:t xml:space="preserve"> Pink Ribbon ist eine Wohltätigkeitsorganisation, die mit Hilfe zahlreicher Initiativen und Spendenaktionen auf die Krankheit Brustkrebs und die Wichtigkeit der Früherkennung aufmerksam macht.</w:t>
      </w:r>
    </w:p>
    <w:p w14:paraId="783114B2" w14:textId="0840CB30" w:rsidR="00FB6B3A" w:rsidRPr="00FB6B3A" w:rsidRDefault="00FB6B3A" w:rsidP="007317CF">
      <w:pPr>
        <w:jc w:val="both"/>
        <w:rPr>
          <w:rFonts w:ascii="Arial" w:eastAsia="Times New Roman" w:hAnsi="Arial" w:cs="Arial"/>
          <w:color w:val="000000" w:themeColor="text1"/>
        </w:rPr>
      </w:pPr>
      <w:r>
        <w:rPr>
          <w:rFonts w:ascii="Arial" w:hAnsi="Arial"/>
          <w:color w:val="000000" w:themeColor="text1"/>
          <w:sz w:val="20"/>
        </w:rPr>
        <w:t>  </w:t>
      </w:r>
    </w:p>
    <w:p w14:paraId="5B5413FB" w14:textId="3661501A" w:rsidR="00FB6B3A" w:rsidRPr="00030CF9"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In diesem Jahr findet die elfte Gala von Pink Ribbon zum Thema Brustkrebs im Dolder Grand Hotel statt, das den Gästen einen Abend voller kulinarischer Köstlichkeiten und emotionaler Highlights bieten wird. Es werden zahlreiche Schweizer Künstler und Persönlichkeiten anwesend sein, und Sven Epiney wird die verschiedenen Aktivitäten des Abends moderieren. Während des Gala-Dinners wird eine stille Auktion stattfinden, bei der mehrere Einzelstücke versteigert werden, um Brustkrebsstudien für junge Patientinnen der „International </w:t>
      </w:r>
      <w:proofErr w:type="spellStart"/>
      <w:r>
        <w:rPr>
          <w:rFonts w:ascii="Avenir Next" w:hAnsi="Avenir Next"/>
          <w:color w:val="000000" w:themeColor="text1"/>
          <w:sz w:val="20"/>
        </w:rPr>
        <w:t>Breast</w:t>
      </w:r>
      <w:proofErr w:type="spellEnd"/>
      <w:r>
        <w:rPr>
          <w:rFonts w:ascii="Avenir Next" w:hAnsi="Avenir Next"/>
          <w:color w:val="000000" w:themeColor="text1"/>
          <w:sz w:val="20"/>
        </w:rPr>
        <w:t xml:space="preserve"> Cancer Study Group“ zu finanzieren, eines der wenigen Forschungsprojekte mit dem Schwerpunkt Früherkennung von Brustkrebs bei jüngeren Frauen.</w:t>
      </w:r>
    </w:p>
    <w:p w14:paraId="6587A091" w14:textId="1F27CE84" w:rsidR="003D7DEA" w:rsidRPr="00AC6A64"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lang w:eastAsia="en-GB"/>
        </w:rPr>
      </w:pPr>
    </w:p>
    <w:p w14:paraId="32EFC520" w14:textId="3D3B1432" w:rsidR="0074159D" w:rsidRPr="00FB6B3A"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Zu den bei der Auktion angebotenen Stücken zählt eine außergewöhnliche </w:t>
      </w:r>
      <w:proofErr w:type="spellStart"/>
      <w:r>
        <w:rPr>
          <w:rFonts w:ascii="Avenir Next" w:hAnsi="Avenir Next"/>
          <w:color w:val="000000" w:themeColor="text1"/>
          <w:sz w:val="20"/>
        </w:rPr>
        <w:t>uhrmacherische</w:t>
      </w:r>
      <w:proofErr w:type="spellEnd"/>
      <w:r>
        <w:rPr>
          <w:rFonts w:ascii="Avenir Next" w:hAnsi="Avenir Next"/>
          <w:color w:val="000000" w:themeColor="text1"/>
          <w:sz w:val="20"/>
        </w:rPr>
        <w:t xml:space="preserve"> Kreation für die moderne, selbstbewusste Frau, die ihren eigenen Weg geht. Die DEFY Midnight Pink Ribbon ist ein Einzelstück, das exklusiv für die Pink Ribbon Gala entwickelt wurde. Die für jedes Handgelenk perfekt proportionierte DEFY Midnight besitzt ein 36-mm-Gehäuse aus Edelstahl mit </w:t>
      </w:r>
      <w:r w:rsidR="007F6A88">
        <w:rPr>
          <w:rFonts w:ascii="Avenir Next" w:hAnsi="Avenir Next"/>
          <w:color w:val="000000" w:themeColor="text1"/>
          <w:sz w:val="20"/>
        </w:rPr>
        <w:t xml:space="preserve">einer </w:t>
      </w:r>
      <w:r>
        <w:rPr>
          <w:rFonts w:ascii="Avenir Next" w:hAnsi="Avenir Next"/>
          <w:color w:val="000000" w:themeColor="text1"/>
          <w:sz w:val="20"/>
        </w:rPr>
        <w:t>zeitgenössischen, schlanken Linien</w:t>
      </w:r>
      <w:r w:rsidR="007F6A88">
        <w:rPr>
          <w:rFonts w:ascii="Avenir Next" w:hAnsi="Avenir Next"/>
          <w:color w:val="000000" w:themeColor="text1"/>
          <w:sz w:val="20"/>
        </w:rPr>
        <w:t>führung</w:t>
      </w:r>
      <w:r>
        <w:rPr>
          <w:rFonts w:ascii="Avenir Next" w:hAnsi="Avenir Next"/>
          <w:color w:val="000000" w:themeColor="text1"/>
          <w:sz w:val="20"/>
        </w:rPr>
        <w:t xml:space="preserve">. Das Besondere an diesem Einzelstück ist sein </w:t>
      </w:r>
      <w:r w:rsidR="007F6A88">
        <w:rPr>
          <w:rFonts w:ascii="Avenir Next" w:hAnsi="Avenir Next"/>
          <w:color w:val="000000" w:themeColor="text1"/>
          <w:sz w:val="20"/>
        </w:rPr>
        <w:t>schimmerndes</w:t>
      </w:r>
      <w:r>
        <w:rPr>
          <w:rFonts w:ascii="Avenir Next" w:hAnsi="Avenir Next"/>
          <w:color w:val="000000" w:themeColor="text1"/>
          <w:sz w:val="20"/>
        </w:rPr>
        <w:t xml:space="preserve"> rosafarbenes Zifferblatt mit einem vertikalen Farbverlauf, der von unten nach oben dunkler wird. Das mit Sternen und Diamant</w:t>
      </w:r>
      <w:r w:rsidR="007F6A88">
        <w:rPr>
          <w:rFonts w:ascii="Avenir Next" w:hAnsi="Avenir Next"/>
          <w:color w:val="000000" w:themeColor="text1"/>
          <w:sz w:val="20"/>
        </w:rPr>
        <w:t>-S</w:t>
      </w:r>
      <w:r>
        <w:rPr>
          <w:rFonts w:ascii="Avenir Next" w:hAnsi="Avenir Next"/>
          <w:color w:val="000000" w:themeColor="text1"/>
          <w:sz w:val="20"/>
        </w:rPr>
        <w:t xml:space="preserve">tundenindizes verzierte Zifferblatt erinnert an </w:t>
      </w:r>
      <w:r w:rsidR="007F6A88">
        <w:rPr>
          <w:rFonts w:ascii="Avenir Next" w:hAnsi="Avenir Next"/>
          <w:color w:val="000000" w:themeColor="text1"/>
          <w:sz w:val="20"/>
        </w:rPr>
        <w:t>eine sanfte</w:t>
      </w:r>
      <w:r>
        <w:rPr>
          <w:rFonts w:ascii="Avenir Next" w:hAnsi="Avenir Next"/>
          <w:color w:val="000000" w:themeColor="text1"/>
          <w:sz w:val="20"/>
        </w:rPr>
        <w:t xml:space="preserve"> Morgen</w:t>
      </w:r>
      <w:r w:rsidR="00C62DCC">
        <w:rPr>
          <w:rFonts w:ascii="Avenir Next" w:hAnsi="Avenir Next"/>
          <w:color w:val="000000" w:themeColor="text1"/>
          <w:sz w:val="20"/>
        </w:rPr>
        <w:t>d</w:t>
      </w:r>
      <w:r w:rsidR="007F6A88">
        <w:rPr>
          <w:rFonts w:ascii="Avenir Next" w:hAnsi="Avenir Next"/>
          <w:color w:val="000000" w:themeColor="text1"/>
          <w:sz w:val="20"/>
        </w:rPr>
        <w:t>ämmerung</w:t>
      </w:r>
      <w:r>
        <w:rPr>
          <w:rFonts w:ascii="Avenir Next" w:hAnsi="Avenir Next"/>
          <w:color w:val="000000" w:themeColor="text1"/>
          <w:sz w:val="20"/>
        </w:rPr>
        <w:t>. Darüber hinaus ist die Lünette mit 44 rosafarbenen Saphiren in verschiedenen Farbnuancen besetzt, die passend zu dem Farbverlauf des Zifferblatts angeordnet sind. Wie alle DEFY Midnight Modelle ist die Pink Ribbon mit einem Armband aus Edelstahl ausgestattet und wird mit einem zusätzlichen weißen Kautschukarmband mit rosafarbenem Lederüberzug sowie einem schwarzen Kautschukarmband mit Samteffekt geliefert. Dank dem in das Gehäuse integrierten Schnellwechselsystem können die Armbänder mühelos ausgetauscht werden.</w:t>
      </w:r>
    </w:p>
    <w:p w14:paraId="438F758D" w14:textId="77777777" w:rsidR="00FB6B3A" w:rsidRPr="00FB6B3A"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themeColor="text1"/>
          <w:sz w:val="20"/>
          <w:szCs w:val="20"/>
        </w:rPr>
      </w:pPr>
      <w:r>
        <w:rPr>
          <w:rFonts w:ascii="Arial" w:hAnsi="Arial"/>
          <w:color w:val="000000" w:themeColor="text1"/>
          <w:sz w:val="20"/>
        </w:rPr>
        <w:t> </w:t>
      </w:r>
    </w:p>
    <w:p w14:paraId="5BEAE339" w14:textId="20F4D70D" w:rsidR="00FB6B3A" w:rsidRPr="007317CF" w:rsidRDefault="00030CF9"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eastAsia="Times New Roman" w:hAnsi="Avenir Next" w:cs="Arial"/>
          <w:sz w:val="20"/>
          <w:szCs w:val="20"/>
        </w:rPr>
      </w:pPr>
      <w:r>
        <w:rPr>
          <w:rFonts w:ascii="Avenir Next" w:hAnsi="Avenir Next"/>
          <w:sz w:val="20"/>
        </w:rPr>
        <w:t>Mit der Spende dieses Einzelstücks und ihrer kontinuierlichen Unterstützung von Pink Ribbon Schweiz zeigt sich die Marke Zenith solidarisch mit allen Frauen, die unter Brustkrebs leiden, und hilft dabei, das Bewusstsein für die Krankheit zu stärken und Spenden zu sammeln, um die Früherkennung zu fördern und neue Behandlungsmethoden zu entwickeln.</w:t>
      </w:r>
    </w:p>
    <w:p w14:paraId="5D17137D" w14:textId="438B8A0F" w:rsidR="00FB6B3A" w:rsidRPr="00AC6A64" w:rsidRDefault="00FB6B3A" w:rsidP="007317CF">
      <w:pPr>
        <w:jc w:val="both"/>
        <w:rPr>
          <w:rFonts w:ascii="Avenir Next" w:eastAsia="Times New Roman" w:hAnsi="Avenir Next" w:cs="Arial"/>
          <w:sz w:val="20"/>
          <w:szCs w:val="20"/>
          <w:lang w:eastAsia="en-GB"/>
        </w:rPr>
      </w:pPr>
    </w:p>
    <w:p w14:paraId="5B3C3F2F" w14:textId="4E2B868B" w:rsidR="007317CF" w:rsidRDefault="0074159D" w:rsidP="007317CF">
      <w:pPr>
        <w:jc w:val="both"/>
        <w:rPr>
          <w:rFonts w:ascii="Avenir Next" w:eastAsia="Times New Roman" w:hAnsi="Avenir Next" w:cs="Arial"/>
          <w:sz w:val="20"/>
          <w:szCs w:val="20"/>
        </w:rPr>
      </w:pPr>
      <w:r>
        <w:t>Weitere Informationen zu</w:t>
      </w:r>
      <w:r>
        <w:rPr>
          <w:rFonts w:ascii="Avenir Next" w:hAnsi="Avenir Next"/>
          <w:sz w:val="20"/>
        </w:rPr>
        <w:t xml:space="preserve"> Pink Ribbon Schweiz und der Wohltätigkeitsauktion finden Sie hier: </w:t>
      </w:r>
      <w:hyperlink r:id="rId7" w:history="1">
        <w:r>
          <w:rPr>
            <w:rStyle w:val="Lienhypertexte"/>
            <w:rFonts w:ascii="Avenir Next" w:hAnsi="Avenir Next"/>
            <w:sz w:val="20"/>
          </w:rPr>
          <w:t>www.pink-ribbon.ch/gala</w:t>
        </w:r>
      </w:hyperlink>
    </w:p>
    <w:p w14:paraId="41D3C43D" w14:textId="77777777" w:rsidR="00C1164E" w:rsidRPr="00AC6A64" w:rsidRDefault="00C1164E" w:rsidP="007317CF">
      <w:pPr>
        <w:jc w:val="both"/>
        <w:rPr>
          <w:rFonts w:ascii="Avenir Next" w:eastAsia="Times New Roman" w:hAnsi="Avenir Next" w:cs="Arial"/>
          <w:sz w:val="20"/>
          <w:szCs w:val="20"/>
          <w:lang w:eastAsia="en-GB"/>
        </w:rPr>
      </w:pPr>
    </w:p>
    <w:p w14:paraId="68DF599E" w14:textId="77777777" w:rsidR="007317CF" w:rsidRDefault="007317CF">
      <w:pPr>
        <w:rPr>
          <w:rFonts w:ascii="Avenir Next" w:eastAsia="Times New Roman" w:hAnsi="Avenir Next" w:cs="Arial"/>
          <w:sz w:val="20"/>
          <w:szCs w:val="20"/>
        </w:rPr>
      </w:pPr>
      <w:r>
        <w:br w:type="page"/>
      </w:r>
    </w:p>
    <w:p w14:paraId="124D6C81" w14:textId="77777777" w:rsidR="007317CF" w:rsidRPr="00AC6A64" w:rsidRDefault="007317CF" w:rsidP="007317CF">
      <w:pPr>
        <w:jc w:val="both"/>
        <w:rPr>
          <w:rFonts w:ascii="Avenir Next" w:hAnsi="Avenir Next" w:cs="Arial"/>
          <w:b/>
          <w:bCs/>
          <w:sz w:val="20"/>
          <w:szCs w:val="20"/>
        </w:rPr>
      </w:pPr>
    </w:p>
    <w:p w14:paraId="65706747" w14:textId="77777777" w:rsidR="007317CF" w:rsidRPr="00AC6A64" w:rsidRDefault="007317CF" w:rsidP="007317CF">
      <w:pPr>
        <w:jc w:val="both"/>
        <w:rPr>
          <w:rFonts w:ascii="Avenir Next" w:hAnsi="Avenir Next" w:cs="Arial"/>
          <w:b/>
          <w:bCs/>
          <w:sz w:val="20"/>
          <w:szCs w:val="20"/>
          <w:lang w:val="en-US"/>
        </w:rPr>
      </w:pPr>
      <w:r w:rsidRPr="00AC6A64">
        <w:rPr>
          <w:rFonts w:ascii="Avenir Next" w:hAnsi="Avenir Next"/>
          <w:b/>
          <w:sz w:val="20"/>
          <w:lang w:val="en-US"/>
        </w:rPr>
        <w:t>ZENITH: TIME TO REACH YOUR STAR.</w:t>
      </w:r>
    </w:p>
    <w:p w14:paraId="2436FDEA" w14:textId="77777777" w:rsidR="007317CF" w:rsidRPr="007317CF" w:rsidRDefault="007317CF" w:rsidP="007317CF">
      <w:pPr>
        <w:jc w:val="both"/>
        <w:rPr>
          <w:rFonts w:ascii="Avenir Next" w:hAnsi="Avenir Next" w:cs="Arial"/>
          <w:sz w:val="20"/>
          <w:szCs w:val="20"/>
          <w:lang w:val="en" w:eastAsia="de-CH"/>
        </w:rPr>
      </w:pPr>
    </w:p>
    <w:p w14:paraId="6CB7BBCB" w14:textId="77777777" w:rsidR="007317CF" w:rsidRPr="007317CF" w:rsidRDefault="007317CF" w:rsidP="007317CF">
      <w:pPr>
        <w:jc w:val="both"/>
        <w:rPr>
          <w:rFonts w:ascii="Avenir Next" w:hAnsi="Avenir Next" w:cs="Arial"/>
          <w:sz w:val="20"/>
          <w:szCs w:val="20"/>
        </w:rPr>
      </w:pPr>
      <w:r>
        <w:rPr>
          <w:rFonts w:ascii="Avenir Next" w:hAnsi="Avenir Next"/>
          <w:sz w:val="20"/>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Defy Midnight die erste reine Damenkollektion lanciert. </w:t>
      </w:r>
    </w:p>
    <w:p w14:paraId="5FAC4704" w14:textId="77777777" w:rsidR="007317CF" w:rsidRPr="00AC6A64" w:rsidRDefault="007317CF" w:rsidP="007317CF">
      <w:pPr>
        <w:jc w:val="both"/>
        <w:rPr>
          <w:rFonts w:ascii="Avenir Next" w:hAnsi="Avenir Next" w:cs="Arial"/>
          <w:sz w:val="20"/>
          <w:szCs w:val="20"/>
          <w:lang w:eastAsia="de-CH"/>
        </w:rPr>
      </w:pPr>
    </w:p>
    <w:p w14:paraId="6F2D506C" w14:textId="77777777" w:rsidR="007317CF" w:rsidRPr="007317CF" w:rsidRDefault="007317CF" w:rsidP="007317CF">
      <w:pPr>
        <w:jc w:val="both"/>
        <w:rPr>
          <w:rFonts w:ascii="Avenir Next" w:hAnsi="Avenir Next" w:cs="Arial"/>
          <w:sz w:val="20"/>
          <w:szCs w:val="20"/>
        </w:rPr>
      </w:pPr>
      <w:r>
        <w:rPr>
          <w:rFonts w:ascii="Avenir Next" w:hAnsi="Avenir Next"/>
          <w:sz w:val="20"/>
        </w:rPr>
        <w:t xml:space="preserve">Unter dem Leitstern der Innovation stattet Zenith all seine Uhren mit außergewöhnlichen, im eigenen Haus entwickelten und gefertigten Uhrwerken aus. Seit der Entstehung des Kalibers El Primero im Jahr 1969, des ersten automatischen </w:t>
      </w:r>
      <w:proofErr w:type="spellStart"/>
      <w:r>
        <w:rPr>
          <w:rFonts w:ascii="Avenir Next" w:hAnsi="Avenir Next"/>
          <w:sz w:val="20"/>
        </w:rPr>
        <w:t>Chronographenwerks</w:t>
      </w:r>
      <w:proofErr w:type="spellEnd"/>
      <w:r>
        <w:rPr>
          <w:rFonts w:ascii="Avenir Next" w:hAnsi="Avenir Next"/>
          <w:sz w:val="20"/>
        </w:rPr>
        <w:t>, hat sich Zenith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3873359F" w14:textId="533FEE39" w:rsidR="007317CF" w:rsidRPr="00AC6A64" w:rsidRDefault="007317CF" w:rsidP="007317CF">
      <w:pPr>
        <w:rPr>
          <w:rFonts w:ascii="Avenir Next" w:hAnsi="Avenir Next"/>
          <w:color w:val="FF0000"/>
        </w:rPr>
      </w:pPr>
    </w:p>
    <w:p w14:paraId="3F484B3C" w14:textId="56A2F3CC" w:rsidR="007317CF" w:rsidRDefault="007317CF" w:rsidP="007317CF">
      <w:pPr>
        <w:jc w:val="both"/>
        <w:rPr>
          <w:rFonts w:ascii="Avenir Next" w:hAnsi="Avenir Next" w:cs="Arial"/>
          <w:b/>
          <w:bCs/>
          <w:sz w:val="20"/>
          <w:szCs w:val="20"/>
        </w:rPr>
      </w:pPr>
      <w:r>
        <w:rPr>
          <w:rFonts w:ascii="Avenir Next" w:hAnsi="Avenir Next"/>
          <w:b/>
          <w:sz w:val="20"/>
        </w:rPr>
        <w:t>PINK RIBBON SCHWEIZ</w:t>
      </w:r>
    </w:p>
    <w:p w14:paraId="446FB2F3" w14:textId="77777777" w:rsidR="007317CF" w:rsidRPr="00AC6A64" w:rsidRDefault="007317CF" w:rsidP="007317CF">
      <w:pPr>
        <w:jc w:val="both"/>
        <w:rPr>
          <w:rFonts w:ascii="Avenir Next" w:hAnsi="Avenir Next" w:cs="Arial"/>
          <w:b/>
          <w:bCs/>
          <w:sz w:val="20"/>
          <w:szCs w:val="20"/>
        </w:rPr>
      </w:pPr>
    </w:p>
    <w:p w14:paraId="537B0361" w14:textId="77777777" w:rsidR="007317CF" w:rsidRPr="007317CF" w:rsidRDefault="007317CF" w:rsidP="007317CF">
      <w:pPr>
        <w:jc w:val="both"/>
        <w:rPr>
          <w:rFonts w:ascii="Avenir Next" w:hAnsi="Avenir Next" w:cs="Arial"/>
          <w:sz w:val="20"/>
          <w:szCs w:val="20"/>
        </w:rPr>
      </w:pPr>
      <w:r>
        <w:rPr>
          <w:rFonts w:ascii="Avenir Next" w:hAnsi="Avenir Next"/>
          <w:sz w:val="20"/>
        </w:rPr>
        <w:t xml:space="preserve">Jedes Jahr wird in der Schweiz bei rund 6.200 Frauen Brustkrebs diagnostiziert, und über 1.400 Frauen sterben an der Krankheit. Seit 2007 setzt sich Pink Ribbon Schweiz dafür ein, ein Tabu zu brechen und das Bewusstsein für die Wichtigkeit der Früherkennung zu stärken, denn je eher ein Tumor entdeckt wird, umso höher sind die Heilungschancen. Die Organisation Pink Ribbon Schweiz möchte mit ihren Projekten Leben retten und allen Patientinnen durch die solidarischen Veranstaltungen Mut und Zuversicht schenken. Dank der eingesammelten Spenden konnte Pink Ribbon Schweiz in den letzten Jahren über zwei Millionen Schweizer Franken in bedeutende Studien und Forschungsprojekte zum Thema Brustkrebs investieren. </w:t>
      </w:r>
    </w:p>
    <w:p w14:paraId="613D8F46" w14:textId="3B0BEBA0" w:rsidR="00506A4B" w:rsidRDefault="00506A4B">
      <w:pPr>
        <w:rPr>
          <w:rFonts w:ascii="Avenir Next" w:eastAsia="Times New Roman" w:hAnsi="Avenir Next" w:cs="Arial"/>
          <w:sz w:val="20"/>
          <w:szCs w:val="20"/>
        </w:rPr>
      </w:pPr>
      <w:r>
        <w:br w:type="page"/>
      </w:r>
    </w:p>
    <w:p w14:paraId="6E2C0EFA" w14:textId="5D633114" w:rsidR="00506A4B" w:rsidRPr="00AC6A64" w:rsidRDefault="004F0E21" w:rsidP="00506A4B">
      <w:pPr>
        <w:spacing w:after="160" w:line="259" w:lineRule="auto"/>
        <w:rPr>
          <w:rFonts w:ascii="Avenir Next" w:hAnsi="Avenir Next" w:cs="Arial"/>
          <w:b/>
          <w:szCs w:val="20"/>
        </w:rPr>
      </w:pPr>
      <w:r>
        <w:rPr>
          <w:noProof/>
        </w:rPr>
        <w:lastRenderedPageBreak/>
        <w:drawing>
          <wp:anchor distT="0" distB="0" distL="114300" distR="114300" simplePos="0" relativeHeight="251661312" behindDoc="1" locked="0" layoutInCell="1" allowOverlap="1" wp14:anchorId="2B936558" wp14:editId="4161C6BF">
            <wp:simplePos x="0" y="0"/>
            <wp:positionH relativeFrom="column">
              <wp:posOffset>4076700</wp:posOffset>
            </wp:positionH>
            <wp:positionV relativeFrom="paragraph">
              <wp:posOffset>12065</wp:posOffset>
            </wp:positionV>
            <wp:extent cx="2524125" cy="3600450"/>
            <wp:effectExtent l="0" t="0" r="9525" b="0"/>
            <wp:wrapTight wrapText="bothSides">
              <wp:wrapPolygon edited="0">
                <wp:start x="0" y="0"/>
                <wp:lineTo x="0" y="21486"/>
                <wp:lineTo x="21518" y="21486"/>
                <wp:lineTo x="215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2B4773EC" w14:textId="70F76178" w:rsidR="00506A4B" w:rsidRPr="003F1D6F" w:rsidRDefault="00506A4B" w:rsidP="00506A4B">
      <w:pPr>
        <w:spacing w:after="160" w:line="259" w:lineRule="auto"/>
        <w:rPr>
          <w:rFonts w:ascii="Avenir Next" w:hAnsi="Avenir Next" w:cs="Arial"/>
          <w:sz w:val="16"/>
          <w:szCs w:val="16"/>
        </w:rPr>
      </w:pPr>
      <w:r>
        <w:rPr>
          <w:rFonts w:ascii="Avenir Next" w:hAnsi="Avenir Next"/>
          <w:b/>
        </w:rPr>
        <w:t xml:space="preserve">DEFY MIDNIGHT </w:t>
      </w:r>
      <w:r>
        <w:rPr>
          <w:rFonts w:ascii="Avenir Next" w:hAnsi="Avenir Next"/>
          <w:sz w:val="18"/>
        </w:rPr>
        <w:t>Referenz: 16.9201.670/10.MI001</w:t>
      </w:r>
    </w:p>
    <w:p w14:paraId="6F36FC2C" w14:textId="77777777" w:rsidR="00506A4B" w:rsidRDefault="00506A4B" w:rsidP="00506A4B">
      <w:pPr>
        <w:spacing w:after="40" w:line="276" w:lineRule="auto"/>
        <w:rPr>
          <w:rFonts w:ascii="Avenir Next" w:hAnsi="Avenir Next" w:cs="Arial"/>
          <w:b/>
          <w:sz w:val="18"/>
          <w:szCs w:val="20"/>
        </w:rPr>
      </w:pPr>
      <w:r>
        <w:rPr>
          <w:rFonts w:ascii="Avenir Next" w:hAnsi="Avenir Next"/>
          <w:b/>
          <w:sz w:val="18"/>
        </w:rPr>
        <w:t xml:space="preserve">Zentrale Merkmale: </w:t>
      </w:r>
      <w:r>
        <w:rPr>
          <w:rFonts w:ascii="Avenir Next" w:hAnsi="Avenir Next"/>
          <w:sz w:val="18"/>
        </w:rPr>
        <w:t>36-mm-Gehäuse für Damen.</w:t>
      </w:r>
      <w:r>
        <w:rPr>
          <w:rFonts w:ascii="Avenir Next" w:hAnsi="Avenir Next"/>
          <w:b/>
          <w:sz w:val="18"/>
        </w:rPr>
        <w:t xml:space="preserve"> </w:t>
      </w:r>
      <w:r>
        <w:rPr>
          <w:rFonts w:ascii="Avenir Next" w:hAnsi="Avenir Next"/>
          <w:sz w:val="18"/>
        </w:rPr>
        <w:t>Abgestuftes Zifferblatt mit Sternenhimmelmuster.</w:t>
      </w:r>
      <w:r>
        <w:rPr>
          <w:rFonts w:ascii="Avenir Next" w:hAnsi="Avenir Next"/>
          <w:b/>
          <w:sz w:val="18"/>
        </w:rPr>
        <w:t xml:space="preserve"> </w:t>
      </w:r>
      <w:r>
        <w:rPr>
          <w:rFonts w:ascii="Avenir Next" w:hAnsi="Avenir Next"/>
          <w:sz w:val="18"/>
        </w:rPr>
        <w:t>Armband-Wechselsystem.</w:t>
      </w:r>
      <w:r>
        <w:rPr>
          <w:rFonts w:ascii="Avenir Next" w:hAnsi="Avenir Next"/>
          <w:b/>
          <w:sz w:val="18"/>
        </w:rPr>
        <w:t xml:space="preserve"> </w:t>
      </w:r>
      <w:r>
        <w:rPr>
          <w:rFonts w:ascii="Avenir Next" w:hAnsi="Avenir Next"/>
          <w:sz w:val="18"/>
        </w:rPr>
        <w:t xml:space="preserve">Einzelstück. </w:t>
      </w:r>
    </w:p>
    <w:p w14:paraId="2B752337" w14:textId="77777777" w:rsidR="00506A4B" w:rsidRPr="00B56243" w:rsidRDefault="00506A4B" w:rsidP="00506A4B">
      <w:pPr>
        <w:spacing w:after="40" w:line="276" w:lineRule="auto"/>
        <w:rPr>
          <w:rFonts w:ascii="Avenir Next" w:hAnsi="Avenir Next" w:cs="Arial"/>
          <w:b/>
          <w:sz w:val="18"/>
          <w:szCs w:val="20"/>
        </w:rPr>
      </w:pPr>
      <w:r>
        <w:rPr>
          <w:rFonts w:ascii="Avenir Next" w:hAnsi="Avenir Next"/>
          <w:b/>
          <w:bCs/>
          <w:sz w:val="18"/>
        </w:rPr>
        <w:t>Uhrwerk</w:t>
      </w:r>
      <w:r>
        <w:rPr>
          <w:rFonts w:ascii="Avenir Next" w:hAnsi="Avenir Next"/>
          <w:b/>
          <w:sz w:val="18"/>
        </w:rPr>
        <w:t xml:space="preserve">: </w:t>
      </w:r>
      <w:r>
        <w:rPr>
          <w:rFonts w:ascii="Avenir Next" w:hAnsi="Avenir Next"/>
          <w:sz w:val="18"/>
        </w:rPr>
        <w:t>Elite 670 SK, Automatik</w:t>
      </w:r>
    </w:p>
    <w:p w14:paraId="47D4B8F1" w14:textId="77777777" w:rsidR="00506A4B" w:rsidRPr="00506A4B" w:rsidRDefault="00506A4B" w:rsidP="00506A4B">
      <w:pPr>
        <w:spacing w:after="40" w:line="276" w:lineRule="auto"/>
        <w:rPr>
          <w:rFonts w:ascii="Avenir Next" w:hAnsi="Avenir Next" w:cs="Arial"/>
          <w:sz w:val="18"/>
          <w:szCs w:val="20"/>
        </w:rPr>
      </w:pPr>
      <w:r>
        <w:rPr>
          <w:rFonts w:ascii="Avenir Next" w:hAnsi="Avenir Next"/>
          <w:b/>
          <w:sz w:val="18"/>
        </w:rPr>
        <w:t>Frequenz:</w:t>
      </w:r>
      <w:r>
        <w:rPr>
          <w:rFonts w:ascii="Avenir Next" w:hAnsi="Avenir Next"/>
          <w:sz w:val="18"/>
        </w:rPr>
        <w:t xml:space="preserve"> 28.800 Halbschwingungen pro Stunde (4 Hz)</w:t>
      </w:r>
    </w:p>
    <w:p w14:paraId="46C7C5B9"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 xml:space="preserve">Gangreserve: </w:t>
      </w:r>
      <w:r>
        <w:rPr>
          <w:rFonts w:ascii="Avenir Next" w:hAnsi="Avenir Next"/>
          <w:sz w:val="18"/>
        </w:rPr>
        <w:t>mindestens 50 Stunden</w:t>
      </w:r>
    </w:p>
    <w:p w14:paraId="78F931AE"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Zentraler Sekundenzeiger. Datumsanzeige bei 3 Uhr</w:t>
      </w:r>
    </w:p>
    <w:p w14:paraId="0AF3DA7F" w14:textId="77777777" w:rsidR="00506A4B" w:rsidRDefault="00506A4B" w:rsidP="00506A4B">
      <w:pPr>
        <w:spacing w:after="40" w:line="276" w:lineRule="auto"/>
        <w:rPr>
          <w:rFonts w:ascii="Avenir Next" w:hAnsi="Avenir Next" w:cs="Arial"/>
          <w:sz w:val="18"/>
          <w:szCs w:val="20"/>
        </w:rPr>
      </w:pPr>
      <w:r>
        <w:rPr>
          <w:rFonts w:ascii="Avenir Next" w:hAnsi="Avenir Next"/>
          <w:b/>
          <w:sz w:val="18"/>
        </w:rPr>
        <w:t>Geschätzter Preis:</w:t>
      </w:r>
      <w:r>
        <w:rPr>
          <w:rFonts w:ascii="Avenir Next" w:hAnsi="Avenir Next"/>
          <w:sz w:val="18"/>
        </w:rPr>
        <w:t xml:space="preserve"> 13.900–15.900 CHF</w:t>
      </w:r>
    </w:p>
    <w:p w14:paraId="4811FE65" w14:textId="77777777" w:rsidR="00506A4B" w:rsidRPr="008647C8" w:rsidRDefault="00506A4B" w:rsidP="00506A4B">
      <w:pPr>
        <w:spacing w:after="40" w:line="276" w:lineRule="auto"/>
        <w:rPr>
          <w:rFonts w:ascii="Avenir Next" w:hAnsi="Avenir Next" w:cs="Arial"/>
          <w:sz w:val="18"/>
          <w:szCs w:val="20"/>
        </w:rPr>
      </w:pPr>
      <w:r>
        <w:rPr>
          <w:rFonts w:ascii="Avenir Next" w:hAnsi="Avenir Next"/>
          <w:b/>
          <w:sz w:val="18"/>
        </w:rPr>
        <w:t xml:space="preserve">Edelsteinbesatz: </w:t>
      </w:r>
      <w:proofErr w:type="spellStart"/>
      <w:r>
        <w:rPr>
          <w:rFonts w:ascii="Avenir Next" w:hAnsi="Avenir Next"/>
          <w:sz w:val="18"/>
        </w:rPr>
        <w:t>Karatgewicht</w:t>
      </w:r>
      <w:proofErr w:type="spellEnd"/>
      <w:r>
        <w:rPr>
          <w:rFonts w:ascii="Avenir Next" w:hAnsi="Avenir Next"/>
          <w:sz w:val="18"/>
        </w:rPr>
        <w:t xml:space="preserve"> insgesamt 1,9 ct, Lünette mit 44 rosafarben abgestuften Saphiren im Brillantschliff (VS), Zifferblatt mit 11 Diamanten im Brillantschliff (VS)</w:t>
      </w:r>
    </w:p>
    <w:p w14:paraId="755954BC" w14:textId="77777777" w:rsidR="00506A4B" w:rsidRPr="00506A4B" w:rsidRDefault="00506A4B" w:rsidP="00506A4B">
      <w:pPr>
        <w:spacing w:after="40" w:line="276" w:lineRule="auto"/>
        <w:rPr>
          <w:rFonts w:ascii="Avenir Next" w:hAnsi="Avenir Next" w:cs="Arial"/>
          <w:sz w:val="18"/>
          <w:szCs w:val="20"/>
        </w:rPr>
      </w:pPr>
      <w:r>
        <w:rPr>
          <w:rFonts w:ascii="Avenir Next" w:hAnsi="Avenir Next"/>
          <w:b/>
          <w:bCs/>
          <w:sz w:val="18"/>
        </w:rPr>
        <w:t>Material:</w:t>
      </w:r>
      <w:r>
        <w:rPr>
          <w:rFonts w:ascii="Avenir Next" w:hAnsi="Avenir Next"/>
          <w:sz w:val="18"/>
        </w:rPr>
        <w:t xml:space="preserve"> </w:t>
      </w:r>
      <w:r>
        <w:t>Edelstahl</w:t>
      </w:r>
      <w:r>
        <w:rPr>
          <w:rFonts w:ascii="Avenir Next" w:hAnsi="Avenir Next"/>
          <w:sz w:val="18"/>
        </w:rPr>
        <w:t xml:space="preserve"> mit diamantbesetzter Lünette</w:t>
      </w:r>
    </w:p>
    <w:p w14:paraId="7F14ADA6" w14:textId="77777777" w:rsidR="00506A4B" w:rsidRDefault="00506A4B" w:rsidP="00506A4B">
      <w:pPr>
        <w:spacing w:after="40" w:line="276" w:lineRule="auto"/>
        <w:rPr>
          <w:rFonts w:ascii="Avenir Next" w:hAnsi="Avenir Next" w:cs="Arial"/>
          <w:sz w:val="18"/>
          <w:szCs w:val="20"/>
        </w:rPr>
      </w:pPr>
      <w:r>
        <w:rPr>
          <w:rFonts w:ascii="Avenir Next" w:hAnsi="Avenir Next"/>
          <w:b/>
          <w:bCs/>
          <w:sz w:val="18"/>
        </w:rPr>
        <w:t>Wasserdichtigkeit:</w:t>
      </w:r>
      <w:r>
        <w:rPr>
          <w:rFonts w:ascii="Avenir Next" w:hAnsi="Avenir Next"/>
          <w:sz w:val="18"/>
        </w:rPr>
        <w:t xml:space="preserve"> 10 ATM</w:t>
      </w:r>
      <w:r>
        <w:t xml:space="preserve"> </w:t>
      </w:r>
    </w:p>
    <w:p w14:paraId="5756B529" w14:textId="77777777" w:rsidR="00506A4B" w:rsidRPr="008870F1" w:rsidRDefault="00506A4B" w:rsidP="00506A4B">
      <w:pPr>
        <w:spacing w:after="40" w:line="276" w:lineRule="auto"/>
        <w:rPr>
          <w:rFonts w:ascii="Avenir Next" w:hAnsi="Avenir Next" w:cs="Arial"/>
          <w:sz w:val="18"/>
          <w:szCs w:val="20"/>
        </w:rPr>
      </w:pPr>
      <w:r>
        <w:rPr>
          <w:rFonts w:ascii="Avenir Next" w:hAnsi="Avenir Next"/>
          <w:b/>
          <w:bCs/>
          <w:sz w:val="18"/>
        </w:rPr>
        <w:t>Zifferblatt:</w:t>
      </w:r>
      <w:r>
        <w:t xml:space="preserve"> </w:t>
      </w:r>
      <w:r>
        <w:rPr>
          <w:rFonts w:ascii="Avenir Next" w:hAnsi="Avenir Next"/>
          <w:sz w:val="18"/>
        </w:rPr>
        <w:t xml:space="preserve">Rosafarben abgestuft </w:t>
      </w:r>
    </w:p>
    <w:p w14:paraId="3470C97A" w14:textId="77777777" w:rsidR="00506A4B" w:rsidRPr="008870F1" w:rsidRDefault="00506A4B" w:rsidP="00506A4B">
      <w:pPr>
        <w:spacing w:after="40" w:line="276" w:lineRule="auto"/>
        <w:rPr>
          <w:rFonts w:ascii="Avenir Next" w:hAnsi="Avenir Next" w:cs="Arial"/>
          <w:sz w:val="18"/>
          <w:szCs w:val="20"/>
        </w:rPr>
      </w:pPr>
      <w:r>
        <w:rPr>
          <w:rFonts w:ascii="Avenir Next" w:hAnsi="Avenir Next"/>
          <w:b/>
          <w:sz w:val="18"/>
        </w:rPr>
        <w:t>Stundenindizes:</w:t>
      </w:r>
      <w:r>
        <w:rPr>
          <w:rFonts w:ascii="Avenir Next" w:hAnsi="Avenir Next"/>
          <w:sz w:val="18"/>
        </w:rPr>
        <w:t xml:space="preserve"> Diamantstundenindizes</w:t>
      </w:r>
    </w:p>
    <w:p w14:paraId="65EE1028" w14:textId="77777777" w:rsidR="00506A4B" w:rsidRDefault="00506A4B" w:rsidP="00506A4B">
      <w:pPr>
        <w:spacing w:after="40" w:line="276" w:lineRule="auto"/>
        <w:rPr>
          <w:rFonts w:ascii="Avenir Next" w:hAnsi="Avenir Next" w:cs="Arial"/>
          <w:sz w:val="18"/>
          <w:szCs w:val="20"/>
        </w:rPr>
      </w:pPr>
      <w:r>
        <w:rPr>
          <w:rFonts w:ascii="Avenir Next" w:hAnsi="Avenir Next"/>
          <w:b/>
          <w:bCs/>
          <w:sz w:val="18"/>
        </w:rPr>
        <w:t>Zeiger:</w:t>
      </w:r>
      <w:r>
        <w:rPr>
          <w:rFonts w:ascii="Avenir Next" w:hAnsi="Avenir Next"/>
          <w:sz w:val="18"/>
        </w:rPr>
        <w:t xml:space="preserve"> Rhodiniert, facettiert und mit Super-</w:t>
      </w:r>
      <w:proofErr w:type="spellStart"/>
      <w:r>
        <w:rPr>
          <w:rFonts w:ascii="Avenir Next" w:hAnsi="Avenir Next"/>
          <w:sz w:val="18"/>
        </w:rPr>
        <w:t>Luminova</w:t>
      </w:r>
      <w:proofErr w:type="spellEnd"/>
      <w:r>
        <w:rPr>
          <w:rFonts w:ascii="Avenir Next" w:hAnsi="Avenir Next"/>
          <w:sz w:val="18"/>
        </w:rPr>
        <w:t xml:space="preserve"> SLN beschichtet</w:t>
      </w:r>
    </w:p>
    <w:p w14:paraId="78EEA944" w14:textId="77777777" w:rsidR="00506A4B" w:rsidRPr="00493C3D" w:rsidRDefault="00506A4B" w:rsidP="00506A4B">
      <w:pPr>
        <w:spacing w:after="40" w:line="276" w:lineRule="auto"/>
        <w:rPr>
          <w:rFonts w:ascii="Avenir Next" w:hAnsi="Avenir Next" w:cs="Arial"/>
          <w:sz w:val="18"/>
          <w:szCs w:val="20"/>
        </w:rPr>
      </w:pPr>
      <w:r>
        <w:rPr>
          <w:rFonts w:ascii="Avenir Next" w:hAnsi="Avenir Next"/>
          <w:noProof/>
          <w:sz w:val="22"/>
        </w:rPr>
        <w:drawing>
          <wp:anchor distT="0" distB="0" distL="114300" distR="114300" simplePos="0" relativeHeight="251660288" behindDoc="1" locked="0" layoutInCell="1" allowOverlap="1" wp14:anchorId="3063C956" wp14:editId="6F60D16A">
            <wp:simplePos x="0" y="0"/>
            <wp:positionH relativeFrom="page">
              <wp:posOffset>5369560</wp:posOffset>
            </wp:positionH>
            <wp:positionV relativeFrom="paragraph">
              <wp:posOffset>8890</wp:posOffset>
            </wp:positionV>
            <wp:extent cx="1733550" cy="1716127"/>
            <wp:effectExtent l="0" t="0" r="0" b="0"/>
            <wp:wrapTight wrapText="bothSides">
              <wp:wrapPolygon edited="0">
                <wp:start x="4747" y="0"/>
                <wp:lineTo x="1424" y="7674"/>
                <wp:lineTo x="0" y="9353"/>
                <wp:lineTo x="0" y="11511"/>
                <wp:lineTo x="4747" y="21344"/>
                <wp:lineTo x="18277" y="21344"/>
                <wp:lineTo x="18514" y="21344"/>
                <wp:lineTo x="20888" y="15349"/>
                <wp:lineTo x="21363" y="13430"/>
                <wp:lineTo x="21363" y="7434"/>
                <wp:lineTo x="18277" y="0"/>
                <wp:lineTo x="4747" y="0"/>
              </wp:wrapPolygon>
            </wp:wrapTight>
            <wp:docPr id="25" name="Image 24">
              <a:extLst xmlns:a="http://schemas.openxmlformats.org/drawingml/2006/main">
                <a:ext uri="{FF2B5EF4-FFF2-40B4-BE49-F238E27FC236}">
                  <a16:creationId xmlns:a16="http://schemas.microsoft.com/office/drawing/2014/main" id="{2BD493F7-72B8-4E31-A047-BDB1646E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2BD493F7-72B8-4E31-A047-BDB1646E484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716127"/>
                    </a:xfrm>
                    <a:prstGeom prst="rect">
                      <a:avLst/>
                    </a:prstGeom>
                  </pic:spPr>
                </pic:pic>
              </a:graphicData>
            </a:graphic>
          </wp:anchor>
        </w:drawing>
      </w:r>
      <w:r>
        <w:rPr>
          <w:rFonts w:ascii="Avenir Next" w:hAnsi="Avenir Next"/>
          <w:b/>
          <w:sz w:val="18"/>
        </w:rPr>
        <w:t>Armband &amp; Schließe:</w:t>
      </w:r>
      <w:r>
        <w:rPr>
          <w:rFonts w:ascii="Avenir Next" w:hAnsi="Avenir Next"/>
          <w:sz w:val="18"/>
        </w:rPr>
        <w:t xml:space="preserve"> Edelstahl mit Armband-Wechselsystem. Wird mit zwei zusätzlichen Armbändern geliefert: einem weißen Kautschukarmband mit Überzug aus rosafarbenem Leder und einem schwarzen Kautschukarmband mit Samteffekt. </w:t>
      </w:r>
    </w:p>
    <w:p w14:paraId="76E094A1" w14:textId="77777777" w:rsidR="00506A4B" w:rsidRPr="00AC6A64" w:rsidRDefault="00506A4B" w:rsidP="00506A4B">
      <w:pPr>
        <w:jc w:val="both"/>
        <w:rPr>
          <w:rFonts w:ascii="Avenir Next" w:eastAsia="Times New Roman" w:hAnsi="Avenir Next" w:cs="Arial"/>
          <w:sz w:val="22"/>
          <w:szCs w:val="22"/>
        </w:rPr>
      </w:pPr>
    </w:p>
    <w:p w14:paraId="535B3C7B" w14:textId="77777777" w:rsidR="0074159D" w:rsidRPr="00AC6A64" w:rsidRDefault="0074159D" w:rsidP="007317CF">
      <w:pPr>
        <w:jc w:val="both"/>
        <w:rPr>
          <w:rFonts w:ascii="Avenir Next" w:eastAsia="Times New Roman" w:hAnsi="Avenir Next" w:cs="Arial"/>
          <w:sz w:val="20"/>
          <w:szCs w:val="20"/>
          <w:lang w:eastAsia="en-GB"/>
        </w:rPr>
      </w:pPr>
    </w:p>
    <w:sectPr w:rsidR="0074159D" w:rsidRPr="00AC6A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B5FF" w14:textId="77777777" w:rsidR="00B17883" w:rsidRDefault="00B17883" w:rsidP="007317CF">
      <w:r>
        <w:separator/>
      </w:r>
    </w:p>
  </w:endnote>
  <w:endnote w:type="continuationSeparator" w:id="0">
    <w:p w14:paraId="153FA796" w14:textId="77777777" w:rsidR="00B17883" w:rsidRDefault="00B17883" w:rsidP="007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67EF" w14:textId="77777777" w:rsidR="007317CF" w:rsidRPr="00C62DCC" w:rsidRDefault="007317CF" w:rsidP="007317CF">
    <w:pPr>
      <w:pStyle w:val="Pieddepage"/>
      <w:jc w:val="center"/>
      <w:rPr>
        <w:rFonts w:ascii="Avenir Next" w:hAnsi="Avenir Next"/>
        <w:sz w:val="18"/>
        <w:szCs w:val="18"/>
        <w:lang w:val="fr-FR"/>
      </w:rPr>
    </w:pPr>
    <w:r w:rsidRPr="00C62DCC">
      <w:rPr>
        <w:rFonts w:ascii="Avenir Next" w:hAnsi="Avenir Next"/>
        <w:b/>
        <w:sz w:val="18"/>
        <w:lang w:val="fr-FR"/>
      </w:rPr>
      <w:t>ZENITH</w:t>
    </w:r>
    <w:r w:rsidRPr="00C62DCC">
      <w:rPr>
        <w:rFonts w:ascii="Avenir Next" w:hAnsi="Avenir Next"/>
        <w:sz w:val="18"/>
        <w:lang w:val="fr-FR"/>
      </w:rPr>
      <w:t xml:space="preserve"> | www.zenith-watches.com | Rue des Billodes 34-36 | CH-2400 Le Locle</w:t>
    </w:r>
  </w:p>
  <w:p w14:paraId="4F7B7310" w14:textId="2DDE2A0F" w:rsidR="007317CF" w:rsidRDefault="007317CF" w:rsidP="007317CF">
    <w:pPr>
      <w:pStyle w:val="Pieddepage"/>
      <w:jc w:val="center"/>
    </w:pPr>
    <w:r>
      <w:rPr>
        <w:rFonts w:ascii="Avenir Next" w:hAnsi="Avenir Next"/>
        <w:sz w:val="18"/>
      </w:rP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E26D" w14:textId="77777777" w:rsidR="00B17883" w:rsidRDefault="00B17883" w:rsidP="007317CF">
      <w:r>
        <w:separator/>
      </w:r>
    </w:p>
  </w:footnote>
  <w:footnote w:type="continuationSeparator" w:id="0">
    <w:p w14:paraId="64BE69D9" w14:textId="77777777" w:rsidR="00B17883" w:rsidRDefault="00B17883" w:rsidP="007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B33" w14:textId="58928693" w:rsidR="007317CF" w:rsidRDefault="007317CF" w:rsidP="007317CF">
    <w:pPr>
      <w:pStyle w:val="En-tte"/>
      <w:jc w:val="center"/>
    </w:pPr>
    <w:r>
      <w:rPr>
        <w:noProof/>
      </w:rPr>
      <w:drawing>
        <wp:inline distT="0" distB="0" distL="0" distR="0" wp14:anchorId="272F98E7" wp14:editId="6809A9B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t xml:space="preserve">                 </w:t>
    </w:r>
    <w:r>
      <w:rPr>
        <w:noProof/>
      </w:rPr>
      <w:drawing>
        <wp:inline distT="0" distB="0" distL="0" distR="0" wp14:anchorId="33269989" wp14:editId="50D554F5">
          <wp:extent cx="1485900" cy="7390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55" cy="748447"/>
                  </a:xfrm>
                  <a:prstGeom prst="rect">
                    <a:avLst/>
                  </a:prstGeom>
                  <a:noFill/>
                  <a:ln>
                    <a:noFill/>
                  </a:ln>
                </pic:spPr>
              </pic:pic>
            </a:graphicData>
          </a:graphic>
        </wp:inline>
      </w:drawing>
    </w:r>
  </w:p>
  <w:p w14:paraId="26171B90" w14:textId="6F5BA058" w:rsidR="007317CF" w:rsidRDefault="007317CF" w:rsidP="007317C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A"/>
    <w:rsid w:val="00030CF9"/>
    <w:rsid w:val="000D3654"/>
    <w:rsid w:val="00186040"/>
    <w:rsid w:val="001B2921"/>
    <w:rsid w:val="00235E09"/>
    <w:rsid w:val="002434EF"/>
    <w:rsid w:val="003D7DEA"/>
    <w:rsid w:val="00404C2A"/>
    <w:rsid w:val="004950F6"/>
    <w:rsid w:val="004F0E21"/>
    <w:rsid w:val="00506A4B"/>
    <w:rsid w:val="00552CC4"/>
    <w:rsid w:val="005935F8"/>
    <w:rsid w:val="007317CF"/>
    <w:rsid w:val="00741466"/>
    <w:rsid w:val="0074159D"/>
    <w:rsid w:val="007F6A88"/>
    <w:rsid w:val="007F7DBA"/>
    <w:rsid w:val="008C5D79"/>
    <w:rsid w:val="00955686"/>
    <w:rsid w:val="009624A1"/>
    <w:rsid w:val="00A42555"/>
    <w:rsid w:val="00A434DD"/>
    <w:rsid w:val="00AC6A64"/>
    <w:rsid w:val="00B17883"/>
    <w:rsid w:val="00B66C27"/>
    <w:rsid w:val="00C1164E"/>
    <w:rsid w:val="00C62DCC"/>
    <w:rsid w:val="00D06663"/>
    <w:rsid w:val="00DC100B"/>
    <w:rsid w:val="00FB6B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FB86"/>
  <w15:chartTrackingRefBased/>
  <w15:docId w15:val="{F41B8CCC-553C-824C-8CB9-28A1B2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6B3A"/>
  </w:style>
  <w:style w:type="character" w:customStyle="1" w:styleId="il">
    <w:name w:val="il"/>
    <w:basedOn w:val="Policepardfaut"/>
    <w:rsid w:val="00FB6B3A"/>
  </w:style>
  <w:style w:type="paragraph" w:styleId="PrformatHTML">
    <w:name w:val="HTML Preformatted"/>
    <w:basedOn w:val="Normal"/>
    <w:link w:val="PrformatHTMLCar"/>
    <w:uiPriority w:val="99"/>
    <w:semiHidden/>
    <w:unhideWhenUsed/>
    <w:rsid w:val="00FB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FB6B3A"/>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FB6B3A"/>
    <w:rPr>
      <w:color w:val="0000FF"/>
      <w:u w:val="single"/>
    </w:rPr>
  </w:style>
  <w:style w:type="character" w:styleId="lev">
    <w:name w:val="Strong"/>
    <w:basedOn w:val="Policepardfaut"/>
    <w:uiPriority w:val="22"/>
    <w:qFormat/>
    <w:rsid w:val="00FB6B3A"/>
    <w:rPr>
      <w:b/>
      <w:bCs/>
    </w:rPr>
  </w:style>
  <w:style w:type="paragraph" w:styleId="En-tte">
    <w:name w:val="header"/>
    <w:basedOn w:val="Normal"/>
    <w:link w:val="En-tteCar"/>
    <w:uiPriority w:val="99"/>
    <w:unhideWhenUsed/>
    <w:rsid w:val="007317CF"/>
    <w:pPr>
      <w:tabs>
        <w:tab w:val="center" w:pos="4536"/>
        <w:tab w:val="right" w:pos="9072"/>
      </w:tabs>
    </w:pPr>
  </w:style>
  <w:style w:type="character" w:customStyle="1" w:styleId="En-tteCar">
    <w:name w:val="En-tête Car"/>
    <w:basedOn w:val="Policepardfaut"/>
    <w:link w:val="En-tte"/>
    <w:uiPriority w:val="99"/>
    <w:rsid w:val="007317CF"/>
  </w:style>
  <w:style w:type="paragraph" w:styleId="Pieddepage">
    <w:name w:val="footer"/>
    <w:basedOn w:val="Normal"/>
    <w:link w:val="PieddepageCar"/>
    <w:uiPriority w:val="99"/>
    <w:unhideWhenUsed/>
    <w:rsid w:val="007317CF"/>
    <w:pPr>
      <w:tabs>
        <w:tab w:val="center" w:pos="4536"/>
        <w:tab w:val="right" w:pos="9072"/>
      </w:tabs>
    </w:pPr>
  </w:style>
  <w:style w:type="character" w:customStyle="1" w:styleId="PieddepageCar">
    <w:name w:val="Pied de page Car"/>
    <w:basedOn w:val="Policepardfaut"/>
    <w:link w:val="Pieddepage"/>
    <w:uiPriority w:val="99"/>
    <w:rsid w:val="007317CF"/>
  </w:style>
  <w:style w:type="character" w:styleId="Marquedecommentaire">
    <w:name w:val="annotation reference"/>
    <w:basedOn w:val="Policepardfaut"/>
    <w:uiPriority w:val="99"/>
    <w:semiHidden/>
    <w:unhideWhenUsed/>
    <w:rsid w:val="00741466"/>
    <w:rPr>
      <w:sz w:val="16"/>
      <w:szCs w:val="16"/>
    </w:rPr>
  </w:style>
  <w:style w:type="paragraph" w:styleId="Commentaire">
    <w:name w:val="annotation text"/>
    <w:basedOn w:val="Normal"/>
    <w:link w:val="CommentaireCar"/>
    <w:uiPriority w:val="99"/>
    <w:semiHidden/>
    <w:unhideWhenUsed/>
    <w:rsid w:val="00741466"/>
    <w:rPr>
      <w:sz w:val="20"/>
      <w:szCs w:val="20"/>
    </w:rPr>
  </w:style>
  <w:style w:type="character" w:customStyle="1" w:styleId="CommentaireCar">
    <w:name w:val="Commentaire Car"/>
    <w:basedOn w:val="Policepardfaut"/>
    <w:link w:val="Commentaire"/>
    <w:uiPriority w:val="99"/>
    <w:semiHidden/>
    <w:rsid w:val="00741466"/>
    <w:rPr>
      <w:sz w:val="20"/>
      <w:szCs w:val="20"/>
    </w:rPr>
  </w:style>
  <w:style w:type="paragraph" w:styleId="Objetducommentaire">
    <w:name w:val="annotation subject"/>
    <w:basedOn w:val="Commentaire"/>
    <w:next w:val="Commentaire"/>
    <w:link w:val="ObjetducommentaireCar"/>
    <w:uiPriority w:val="99"/>
    <w:semiHidden/>
    <w:unhideWhenUsed/>
    <w:rsid w:val="00741466"/>
    <w:rPr>
      <w:b/>
      <w:bCs/>
    </w:rPr>
  </w:style>
  <w:style w:type="character" w:customStyle="1" w:styleId="ObjetducommentaireCar">
    <w:name w:val="Objet du commentaire Car"/>
    <w:basedOn w:val="CommentaireCar"/>
    <w:link w:val="Objetducommentaire"/>
    <w:uiPriority w:val="99"/>
    <w:semiHidden/>
    <w:rsid w:val="00741466"/>
    <w:rPr>
      <w:b/>
      <w:bCs/>
      <w:sz w:val="20"/>
      <w:szCs w:val="20"/>
    </w:rPr>
  </w:style>
  <w:style w:type="paragraph" w:styleId="Textedebulles">
    <w:name w:val="Balloon Text"/>
    <w:basedOn w:val="Normal"/>
    <w:link w:val="TextedebullesCar"/>
    <w:uiPriority w:val="99"/>
    <w:semiHidden/>
    <w:unhideWhenUsed/>
    <w:rsid w:val="00741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466"/>
    <w:rPr>
      <w:rFonts w:ascii="Segoe UI" w:hAnsi="Segoe UI" w:cs="Segoe UI"/>
      <w:sz w:val="18"/>
      <w:szCs w:val="18"/>
    </w:rPr>
  </w:style>
  <w:style w:type="character" w:styleId="Mentionnonrsolue">
    <w:name w:val="Unresolved Mention"/>
    <w:basedOn w:val="Policepardfaut"/>
    <w:uiPriority w:val="99"/>
    <w:semiHidden/>
    <w:unhideWhenUsed/>
    <w:rsid w:val="00C1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
      <w:bodyDiv w:val="1"/>
      <w:marLeft w:val="0"/>
      <w:marRight w:val="0"/>
      <w:marTop w:val="0"/>
      <w:marBottom w:val="0"/>
      <w:divBdr>
        <w:top w:val="none" w:sz="0" w:space="0" w:color="auto"/>
        <w:left w:val="none" w:sz="0" w:space="0" w:color="auto"/>
        <w:bottom w:val="none" w:sz="0" w:space="0" w:color="auto"/>
        <w:right w:val="none" w:sz="0" w:space="0" w:color="auto"/>
      </w:divBdr>
    </w:div>
    <w:div w:id="1142304912">
      <w:bodyDiv w:val="1"/>
      <w:marLeft w:val="0"/>
      <w:marRight w:val="0"/>
      <w:marTop w:val="0"/>
      <w:marBottom w:val="0"/>
      <w:divBdr>
        <w:top w:val="none" w:sz="0" w:space="0" w:color="auto"/>
        <w:left w:val="none" w:sz="0" w:space="0" w:color="auto"/>
        <w:bottom w:val="none" w:sz="0" w:space="0" w:color="auto"/>
        <w:right w:val="none" w:sz="0" w:space="0" w:color="auto"/>
      </w:divBdr>
    </w:div>
    <w:div w:id="1809200880">
      <w:bodyDiv w:val="1"/>
      <w:marLeft w:val="0"/>
      <w:marRight w:val="0"/>
      <w:marTop w:val="0"/>
      <w:marBottom w:val="0"/>
      <w:divBdr>
        <w:top w:val="none" w:sz="0" w:space="0" w:color="auto"/>
        <w:left w:val="none" w:sz="0" w:space="0" w:color="auto"/>
        <w:bottom w:val="none" w:sz="0" w:space="0" w:color="auto"/>
        <w:right w:val="none" w:sz="0" w:space="0" w:color="auto"/>
      </w:divBdr>
    </w:div>
    <w:div w:id="1910537221">
      <w:bodyDiv w:val="1"/>
      <w:marLeft w:val="0"/>
      <w:marRight w:val="0"/>
      <w:marTop w:val="0"/>
      <w:marBottom w:val="0"/>
      <w:divBdr>
        <w:top w:val="none" w:sz="0" w:space="0" w:color="auto"/>
        <w:left w:val="none" w:sz="0" w:space="0" w:color="auto"/>
        <w:bottom w:val="none" w:sz="0" w:space="0" w:color="auto"/>
        <w:right w:val="none" w:sz="0" w:space="0" w:color="auto"/>
      </w:divBdr>
      <w:divsChild>
        <w:div w:id="7833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3399">
              <w:marLeft w:val="0"/>
              <w:marRight w:val="0"/>
              <w:marTop w:val="0"/>
              <w:marBottom w:val="0"/>
              <w:divBdr>
                <w:top w:val="none" w:sz="0" w:space="0" w:color="auto"/>
                <w:left w:val="none" w:sz="0" w:space="0" w:color="auto"/>
                <w:bottom w:val="none" w:sz="0" w:space="0" w:color="auto"/>
                <w:right w:val="none" w:sz="0" w:space="0" w:color="auto"/>
              </w:divBdr>
              <w:divsChild>
                <w:div w:id="1768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nk-ribbon.ch/g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771E-A42B-4B6E-9445-C87AB541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5278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2021-09-21T13:47:00Z</cp:lastPrinted>
  <dcterms:created xsi:type="dcterms:W3CDTF">2021-07-09T09:28:00Z</dcterms:created>
  <dcterms:modified xsi:type="dcterms:W3CDTF">2021-09-21T13:47:00Z</dcterms:modified>
</cp:coreProperties>
</file>