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B2E8" w14:textId="41D3F758" w:rsidR="00143E12" w:rsidRPr="00061FB1" w:rsidRDefault="000D17F2" w:rsidP="00061FB1">
      <w:pPr>
        <w:jc w:val="center"/>
        <w:rPr>
          <w:rFonts w:ascii="Avenir Next" w:hAnsi="Avenir Next"/>
          <w:b/>
          <w:bCs/>
        </w:rPr>
      </w:pPr>
      <w:r>
        <w:rPr>
          <w:rFonts w:ascii="Avenir Next" w:hAnsi="Avenir Next"/>
          <w:b/>
        </w:rPr>
        <w:t>LICHT, FARBE UND GESCHWINDIGKEIT: DIE DEFY 21 CHROMA ZEIGT DEN HOCHFREQUENZ-CHRONOGRAPHEN VON SEINER FARBENFROHEN SEITE</w:t>
      </w:r>
    </w:p>
    <w:p w14:paraId="1F7EB83E" w14:textId="77777777" w:rsidR="00061FB1" w:rsidRDefault="00061FB1" w:rsidP="00061FB1">
      <w:pPr>
        <w:jc w:val="both"/>
        <w:rPr>
          <w:rFonts w:ascii="Avenir Next" w:hAnsi="Avenir Next"/>
          <w:sz w:val="20"/>
          <w:szCs w:val="20"/>
          <w:lang w:val="en-GB"/>
        </w:rPr>
      </w:pPr>
    </w:p>
    <w:p w14:paraId="25F884C4" w14:textId="62B509EB" w:rsidR="00193CD8" w:rsidRPr="00061FB1" w:rsidRDefault="00D50EC1" w:rsidP="00061FB1">
      <w:pPr>
        <w:jc w:val="both"/>
        <w:rPr>
          <w:rFonts w:ascii="Avenir Next" w:hAnsi="Avenir Next"/>
          <w:sz w:val="20"/>
          <w:szCs w:val="20"/>
        </w:rPr>
      </w:pPr>
      <w:r>
        <w:rPr>
          <w:rFonts w:ascii="Avenir Next" w:hAnsi="Avenir Next"/>
          <w:sz w:val="20"/>
        </w:rPr>
        <w:t xml:space="preserve">Mit der DEFY Kollektion, der innovativsten und fortschrittlichsten Reihe der Marke, hat die Manufaktur </w:t>
      </w:r>
      <w:proofErr w:type="spellStart"/>
      <w:r>
        <w:rPr>
          <w:rFonts w:ascii="Avenir Next" w:hAnsi="Avenir Next"/>
          <w:sz w:val="20"/>
        </w:rPr>
        <w:t>Zenith</w:t>
      </w:r>
      <w:proofErr w:type="spellEnd"/>
      <w:r>
        <w:rPr>
          <w:rFonts w:ascii="Avenir Next" w:hAnsi="Avenir Next"/>
          <w:sz w:val="20"/>
        </w:rPr>
        <w:t xml:space="preserve"> eine einzigartige Expertise entwickelt, wenn es darum geht, Farben dort zur Geltung zu bringen, wo man sie am wenigsten erwartet. Ob faszinierende Modelle mit Edelsteinbesatz, die Serie DEFY 21 Ultra mit chromatischen Uhrwerken oder sogar künstlerische Partnerprojekte – wenn Hochfrequenz-Zeitnahme in Licht- und Farbfrequenzen übersetzt wird, sind der Fantasie keine Grenzen gesetzt. Mit der neuen </w:t>
      </w:r>
      <w:r>
        <w:rPr>
          <w:rFonts w:ascii="Avenir Next" w:hAnsi="Avenir Next"/>
          <w:b/>
          <w:sz w:val="20"/>
        </w:rPr>
        <w:t>DEFY 21 Chroma</w:t>
      </w:r>
      <w:r>
        <w:rPr>
          <w:rFonts w:ascii="Avenir Next" w:hAnsi="Avenir Next"/>
          <w:sz w:val="20"/>
        </w:rPr>
        <w:t xml:space="preserve"> verleiht die Manufaktur diesem Prinzip auf die bislang eindrucksvollste Weise Ausdruck.</w:t>
      </w:r>
    </w:p>
    <w:p w14:paraId="7AA444A4" w14:textId="77777777" w:rsidR="00193CD8" w:rsidRPr="00061FB1" w:rsidRDefault="00193CD8" w:rsidP="00061FB1">
      <w:pPr>
        <w:jc w:val="both"/>
        <w:rPr>
          <w:rFonts w:ascii="Avenir Next" w:hAnsi="Avenir Next"/>
          <w:sz w:val="20"/>
          <w:szCs w:val="20"/>
          <w:lang w:val="en-GB"/>
        </w:rPr>
      </w:pPr>
    </w:p>
    <w:p w14:paraId="64130DFC" w14:textId="6E7BF3E8" w:rsidR="00193CD8" w:rsidRPr="00061FB1" w:rsidRDefault="00193CD8" w:rsidP="00061FB1">
      <w:pPr>
        <w:jc w:val="both"/>
        <w:rPr>
          <w:rFonts w:ascii="Avenir Next" w:hAnsi="Avenir Next"/>
          <w:sz w:val="20"/>
          <w:szCs w:val="20"/>
        </w:rPr>
      </w:pPr>
      <w:r>
        <w:rPr>
          <w:rFonts w:ascii="Avenir Next" w:hAnsi="Avenir Next"/>
          <w:sz w:val="20"/>
        </w:rPr>
        <w:t xml:space="preserve">Da Weiß selbst keine Farbe ist, sondern eine Kombination aller Farben des sichtbaren Spektrums, erschien es selbstverständlich, das Gehäuse der </w:t>
      </w:r>
      <w:r>
        <w:rPr>
          <w:rFonts w:ascii="Avenir Next" w:hAnsi="Avenir Next"/>
          <w:b/>
          <w:sz w:val="20"/>
        </w:rPr>
        <w:t>DEFY 21 Chroma</w:t>
      </w:r>
      <w:r>
        <w:rPr>
          <w:rFonts w:ascii="Avenir Next" w:hAnsi="Avenir Next"/>
          <w:sz w:val="20"/>
        </w:rPr>
        <w:t xml:space="preserve"> aus weißer Keramik mit mattem Finish zu fertigen, um einen perfekten Kontrast zu erzeugen und die Farben noch stärker zu betonen. Durch das Saphirglas lässt sich ein vollständiges Spektrum aus Regenbogenfarben erkennen, die sich in einem perfekten Farbverlauf gleichmäßig über das offene Zifferblatt und das Uhrwerk erstrecken, beginnend mit Rot bei 12 Uhr und gefolgt von Orange, Gelb, Grün, Blau, Violett und Pink im Uhrzeigersinn. Die sorgfältig applizierten Farben auf den Stundenindizes und der 1/100-Sekunden-Skala setzen das Farbschema auch jenseits von Zifferblatt und Gehäuse fort und finden sich auch auf dem Kautschukring der Krone und in der Naht des weißen Kautschukarmbands mit </w:t>
      </w:r>
      <w:proofErr w:type="spellStart"/>
      <w:r>
        <w:rPr>
          <w:rFonts w:ascii="Avenir Next" w:hAnsi="Avenir Next"/>
          <w:sz w:val="20"/>
        </w:rPr>
        <w:t>Cordura</w:t>
      </w:r>
      <w:proofErr w:type="spellEnd"/>
      <w:r>
        <w:rPr>
          <w:rFonts w:ascii="Avenir Next" w:hAnsi="Avenir Next"/>
          <w:sz w:val="20"/>
        </w:rPr>
        <w:t xml:space="preserve">-Effekt wieder. Dies gilt auch für die Zeiger der </w:t>
      </w:r>
      <w:proofErr w:type="spellStart"/>
      <w:r>
        <w:rPr>
          <w:rFonts w:ascii="Avenir Next" w:hAnsi="Avenir Next"/>
          <w:sz w:val="20"/>
        </w:rPr>
        <w:t>Chronographenzähler</w:t>
      </w:r>
      <w:proofErr w:type="spellEnd"/>
      <w:r>
        <w:rPr>
          <w:rFonts w:ascii="Avenir Next" w:hAnsi="Avenir Next"/>
          <w:sz w:val="20"/>
        </w:rPr>
        <w:t>, die jeweils einen anderen Farbton aufweisen.</w:t>
      </w:r>
    </w:p>
    <w:p w14:paraId="6C828BFE" w14:textId="602A463E" w:rsidR="00193CD8" w:rsidRPr="00747523" w:rsidRDefault="00193CD8" w:rsidP="00061FB1">
      <w:pPr>
        <w:jc w:val="both"/>
        <w:rPr>
          <w:rFonts w:ascii="Avenir Next" w:hAnsi="Avenir Next"/>
          <w:sz w:val="20"/>
          <w:szCs w:val="20"/>
        </w:rPr>
      </w:pPr>
    </w:p>
    <w:p w14:paraId="50D5B37B" w14:textId="17034D0C" w:rsidR="00912ED6" w:rsidRPr="00061FB1" w:rsidRDefault="00465AB3" w:rsidP="00061FB1">
      <w:pPr>
        <w:jc w:val="both"/>
        <w:rPr>
          <w:rFonts w:ascii="Avenir Next" w:hAnsi="Avenir Next"/>
          <w:sz w:val="20"/>
          <w:szCs w:val="20"/>
        </w:rPr>
      </w:pPr>
      <w:r>
        <w:rPr>
          <w:rFonts w:ascii="Avenir Next" w:hAnsi="Avenir Next"/>
          <w:sz w:val="20"/>
        </w:rPr>
        <w:t xml:space="preserve">Das größtenteils offen gestaltete Zifferblatt, das einen Blick auf das geniale, herausragend veredelte 1/100-Sekunden-Chronographenwerk im Inneren gewährt, ist mit erhabenen weißen </w:t>
      </w:r>
      <w:proofErr w:type="spellStart"/>
      <w:r>
        <w:rPr>
          <w:rFonts w:ascii="Avenir Next" w:hAnsi="Avenir Next"/>
          <w:sz w:val="20"/>
        </w:rPr>
        <w:t>Chronographenzählern</w:t>
      </w:r>
      <w:proofErr w:type="spellEnd"/>
      <w:r>
        <w:rPr>
          <w:rFonts w:ascii="Avenir Next" w:hAnsi="Avenir Next"/>
          <w:sz w:val="20"/>
        </w:rPr>
        <w:t xml:space="preserve"> versehen, die farblich das Gehäuse aufgreifen. Jede Brücke wurde in einer anderen Metallic-Farbe gefertigt, die ebenfalls den Farbverlauf respektieren. </w:t>
      </w:r>
    </w:p>
    <w:p w14:paraId="31A1E8F7" w14:textId="77777777" w:rsidR="00912ED6" w:rsidRPr="00061FB1" w:rsidRDefault="00912ED6" w:rsidP="00061FB1">
      <w:pPr>
        <w:jc w:val="both"/>
        <w:rPr>
          <w:rFonts w:ascii="Avenir Next" w:hAnsi="Avenir Next"/>
          <w:sz w:val="20"/>
          <w:szCs w:val="20"/>
          <w:lang w:val="en-GB"/>
        </w:rPr>
      </w:pPr>
    </w:p>
    <w:p w14:paraId="5416D5E8" w14:textId="54A1CF42" w:rsidR="00193CD8" w:rsidRPr="00061FB1" w:rsidRDefault="00465AB3" w:rsidP="00061FB1">
      <w:pPr>
        <w:jc w:val="both"/>
        <w:rPr>
          <w:rFonts w:ascii="Avenir Next" w:hAnsi="Avenir Next"/>
          <w:sz w:val="20"/>
          <w:szCs w:val="20"/>
        </w:rPr>
      </w:pPr>
      <w:r>
        <w:rPr>
          <w:rFonts w:ascii="Avenir Next" w:hAnsi="Avenir Next"/>
          <w:sz w:val="20"/>
        </w:rPr>
        <w:t xml:space="preserve">Durch den </w:t>
      </w:r>
      <w:proofErr w:type="spellStart"/>
      <w:r>
        <w:rPr>
          <w:rFonts w:ascii="Avenir Next" w:hAnsi="Avenir Next"/>
          <w:sz w:val="20"/>
        </w:rPr>
        <w:t>Saphirglasboden</w:t>
      </w:r>
      <w:proofErr w:type="spellEnd"/>
      <w:r>
        <w:rPr>
          <w:rFonts w:ascii="Avenir Next" w:hAnsi="Avenir Next"/>
          <w:sz w:val="20"/>
        </w:rPr>
        <w:t xml:space="preserve"> lässt sich das einzigartige Kaliber El </w:t>
      </w:r>
      <w:proofErr w:type="spellStart"/>
      <w:r>
        <w:rPr>
          <w:rFonts w:ascii="Avenir Next" w:hAnsi="Avenir Next"/>
          <w:sz w:val="20"/>
        </w:rPr>
        <w:t>Primero</w:t>
      </w:r>
      <w:proofErr w:type="spellEnd"/>
      <w:r>
        <w:rPr>
          <w:rFonts w:ascii="Avenir Next" w:hAnsi="Avenir Next"/>
          <w:sz w:val="20"/>
        </w:rPr>
        <w:t xml:space="preserve"> 21 mit Automatikaufzug und 1/100-Sekunden-Hochfrequenz-Chronograph bewundern, </w:t>
      </w:r>
      <w:proofErr w:type="gramStart"/>
      <w:r>
        <w:rPr>
          <w:rFonts w:ascii="Avenir Next" w:hAnsi="Avenir Next"/>
          <w:sz w:val="20"/>
        </w:rPr>
        <w:t>das</w:t>
      </w:r>
      <w:proofErr w:type="gramEnd"/>
      <w:r>
        <w:rPr>
          <w:rFonts w:ascii="Avenir Next" w:hAnsi="Avenir Next"/>
          <w:sz w:val="20"/>
        </w:rPr>
        <w:t xml:space="preserve"> an der Spitze von Leistung und Präzision steht. Es ist mit zwei Regulierorganen und Räderwerken für die Zeitmessung und die </w:t>
      </w:r>
      <w:proofErr w:type="spellStart"/>
      <w:r>
        <w:rPr>
          <w:rFonts w:ascii="Avenir Next" w:hAnsi="Avenir Next"/>
          <w:sz w:val="20"/>
        </w:rPr>
        <w:t>Chronographenfunktionen</w:t>
      </w:r>
      <w:proofErr w:type="spellEnd"/>
      <w:r>
        <w:rPr>
          <w:rFonts w:ascii="Avenir Next" w:hAnsi="Avenir Next"/>
          <w:sz w:val="20"/>
        </w:rPr>
        <w:t xml:space="preserve"> ausgestattet, die mit Frequenzen von 5 Hz (36.000 Halbschwingungen pro Stunde) und 50 Hz (360.000 Halbschwingungen pro Stunde) schlagen. </w:t>
      </w:r>
    </w:p>
    <w:p w14:paraId="3569133D" w14:textId="77777777" w:rsidR="00193CD8" w:rsidRPr="00747523" w:rsidRDefault="00193CD8" w:rsidP="00061FB1">
      <w:pPr>
        <w:jc w:val="both"/>
        <w:rPr>
          <w:rFonts w:ascii="Avenir Next" w:hAnsi="Avenir Next"/>
          <w:sz w:val="20"/>
          <w:szCs w:val="20"/>
        </w:rPr>
      </w:pPr>
    </w:p>
    <w:p w14:paraId="7044B77C" w14:textId="02E3B62C" w:rsidR="00D66B2D" w:rsidRDefault="00CB6498" w:rsidP="00061FB1">
      <w:pPr>
        <w:jc w:val="both"/>
        <w:rPr>
          <w:rFonts w:ascii="Avenir Next" w:hAnsi="Avenir Next"/>
          <w:color w:val="000000" w:themeColor="text1"/>
          <w:sz w:val="20"/>
          <w:szCs w:val="20"/>
        </w:rPr>
      </w:pPr>
      <w:r>
        <w:rPr>
          <w:rFonts w:ascii="Avenir Next" w:hAnsi="Avenir Next"/>
          <w:sz w:val="20"/>
        </w:rPr>
        <w:t xml:space="preserve">Die auf 200 Exemplare limitierte und in </w:t>
      </w:r>
      <w:proofErr w:type="spellStart"/>
      <w:r>
        <w:rPr>
          <w:rFonts w:ascii="Avenir Next" w:hAnsi="Avenir Next"/>
          <w:sz w:val="20"/>
        </w:rPr>
        <w:t>Zenith</w:t>
      </w:r>
      <w:proofErr w:type="spellEnd"/>
      <w:r>
        <w:rPr>
          <w:rFonts w:ascii="Avenir Next" w:hAnsi="Avenir Next"/>
          <w:sz w:val="20"/>
        </w:rPr>
        <w:t xml:space="preserve"> Boutiquen sowie bei autorisierten Händlern rund um die Welt erhältliche </w:t>
      </w:r>
      <w:r>
        <w:rPr>
          <w:rFonts w:ascii="Avenir Next" w:hAnsi="Avenir Next"/>
          <w:b/>
          <w:sz w:val="20"/>
        </w:rPr>
        <w:t>DEFY 21 Chroma</w:t>
      </w:r>
      <w:r>
        <w:rPr>
          <w:rFonts w:ascii="Avenir Next" w:hAnsi="Avenir Next"/>
          <w:sz w:val="20"/>
        </w:rPr>
        <w:t xml:space="preserve"> stellt das meisterhafte Savoir-faire der Manufaktur im Bereich des automatischen 1/100-Sekunden-Chronographen unter Beweis und verleiht dem außergewöhnlichen Mechanismus zugleich ein beispielloses, verspieltes Farbspektrum, das man auf einem solchen Hochleistungschronographen nie erwartet hätte</w:t>
      </w:r>
      <w:r>
        <w:rPr>
          <w:rFonts w:ascii="Avenir Next" w:hAnsi="Avenir Next"/>
          <w:color w:val="000000" w:themeColor="text1"/>
          <w:sz w:val="20"/>
        </w:rPr>
        <w:t>.</w:t>
      </w:r>
    </w:p>
    <w:p w14:paraId="74D05FA4" w14:textId="77777777" w:rsidR="00D66B2D" w:rsidRDefault="00D66B2D">
      <w:pPr>
        <w:rPr>
          <w:rFonts w:ascii="Avenir Next" w:hAnsi="Avenir Next"/>
          <w:color w:val="000000" w:themeColor="text1"/>
          <w:sz w:val="20"/>
          <w:szCs w:val="20"/>
        </w:rPr>
      </w:pPr>
      <w:r>
        <w:br w:type="page"/>
      </w:r>
    </w:p>
    <w:p w14:paraId="78F2167B" w14:textId="77777777" w:rsidR="00D66B2D" w:rsidRPr="00C974BE" w:rsidRDefault="00D66B2D" w:rsidP="00D66B2D">
      <w:pPr>
        <w:spacing w:line="276" w:lineRule="auto"/>
        <w:jc w:val="both"/>
        <w:rPr>
          <w:rFonts w:ascii="Avenir Next" w:hAnsi="Avenir Next"/>
          <w:b/>
          <w:bCs/>
          <w:sz w:val="20"/>
          <w:szCs w:val="20"/>
        </w:rPr>
      </w:pPr>
      <w:r>
        <w:rPr>
          <w:rFonts w:ascii="Avenir Next" w:hAnsi="Avenir Next"/>
          <w:b/>
          <w:sz w:val="20"/>
        </w:rPr>
        <w:lastRenderedPageBreak/>
        <w:t>ZENITH: TIME TO REACH YOUR STAR.</w:t>
      </w:r>
    </w:p>
    <w:p w14:paraId="7A555FD8" w14:textId="77777777" w:rsidR="00D66B2D" w:rsidRPr="00C974BE" w:rsidRDefault="00D66B2D" w:rsidP="00D66B2D">
      <w:pPr>
        <w:jc w:val="both"/>
        <w:rPr>
          <w:rFonts w:ascii="Avenir Next" w:hAnsi="Avenir Next"/>
          <w:sz w:val="20"/>
          <w:szCs w:val="20"/>
          <w:lang w:val="en-US"/>
        </w:rPr>
      </w:pPr>
    </w:p>
    <w:p w14:paraId="384AE8B7" w14:textId="77777777" w:rsidR="00D66B2D" w:rsidRPr="00C974BE" w:rsidRDefault="00D66B2D" w:rsidP="00D66B2D">
      <w:pPr>
        <w:jc w:val="both"/>
        <w:rPr>
          <w:rFonts w:ascii="Avenir Next" w:hAnsi="Avenir Next"/>
          <w:sz w:val="20"/>
          <w:szCs w:val="20"/>
        </w:rPr>
      </w:pPr>
      <w:r>
        <w:rPr>
          <w:rFonts w:ascii="Avenir Next" w:hAnsi="Avenir Next"/>
          <w:sz w:val="20"/>
        </w:rPr>
        <w:t xml:space="preserve">Die Mission von </w:t>
      </w:r>
      <w:proofErr w:type="spellStart"/>
      <w:r>
        <w:rPr>
          <w:rFonts w:ascii="Avenir Next" w:hAnsi="Avenir Next"/>
          <w:sz w:val="20"/>
        </w:rPr>
        <w:t>Zenith</w:t>
      </w:r>
      <w:proofErr w:type="spellEnd"/>
      <w:r>
        <w:rPr>
          <w:rFonts w:ascii="Avenir Next" w:hAnsi="Avenir Next"/>
          <w:sz w:val="20"/>
        </w:rPr>
        <w:t xml:space="preserve"> besteht darin, Menschen dazu zu inspirieren, ihre Träume zu leben und wahr werden zu lassen – allen Widrigkeiten zum Trotz. Seit der Gründung der Marke im Jahr 1865 ist </w:t>
      </w:r>
      <w:proofErr w:type="spellStart"/>
      <w:r>
        <w:rPr>
          <w:rFonts w:ascii="Avenir Next" w:hAnsi="Avenir Next"/>
          <w:sz w:val="20"/>
        </w:rPr>
        <w:t>Zenith</w:t>
      </w:r>
      <w:proofErr w:type="spellEnd"/>
      <w:r>
        <w:rPr>
          <w:rFonts w:ascii="Avenir Next" w:hAnsi="Avenir Next"/>
          <w:sz w:val="20"/>
        </w:rPr>
        <w:t xml:space="preserve">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w:t>
      </w:r>
      <w:proofErr w:type="spellStart"/>
      <w:r>
        <w:rPr>
          <w:rFonts w:ascii="Avenir Next" w:hAnsi="Avenir Next"/>
          <w:sz w:val="20"/>
        </w:rPr>
        <w:t>Zenith</w:t>
      </w:r>
      <w:proofErr w:type="spellEnd"/>
      <w:r>
        <w:rPr>
          <w:rFonts w:ascii="Avenir Next" w:hAnsi="Avenir Next"/>
          <w:sz w:val="20"/>
        </w:rPr>
        <w:t xml:space="preserve"> visionäre, bahnbrechende Frauen aus Vergangenheit und Gegenwart mit ihren Leistungen ins Rampenlicht. In diesem Sinne wurde die Plattform DREAMHERS ins Leben gerufen, wo Frauen ihre Erfahrungen austauschen und sich gegenseitig dazu inspirieren können, ihre Träume zu verwirklichen.</w:t>
      </w:r>
    </w:p>
    <w:p w14:paraId="2CCE8913" w14:textId="77777777" w:rsidR="00D66B2D" w:rsidRPr="00747523" w:rsidRDefault="00D66B2D" w:rsidP="00D66B2D">
      <w:pPr>
        <w:jc w:val="both"/>
        <w:rPr>
          <w:rFonts w:ascii="Avenir Next" w:hAnsi="Avenir Next"/>
          <w:sz w:val="20"/>
          <w:szCs w:val="20"/>
        </w:rPr>
      </w:pPr>
    </w:p>
    <w:p w14:paraId="0A6D7A84" w14:textId="77777777" w:rsidR="00D66B2D" w:rsidRPr="00C974BE" w:rsidRDefault="00D66B2D" w:rsidP="00D66B2D">
      <w:pPr>
        <w:jc w:val="both"/>
        <w:rPr>
          <w:sz w:val="22"/>
          <w:szCs w:val="22"/>
        </w:rPr>
      </w:pPr>
      <w:proofErr w:type="spellStart"/>
      <w:r>
        <w:rPr>
          <w:rFonts w:ascii="Avenir Next" w:hAnsi="Avenir Next"/>
          <w:sz w:val="20"/>
        </w:rPr>
        <w:t>Zenith</w:t>
      </w:r>
      <w:proofErr w:type="spellEnd"/>
      <w:r>
        <w:rPr>
          <w:rFonts w:ascii="Avenir Next" w:hAnsi="Avenir Next"/>
          <w:sz w:val="20"/>
        </w:rPr>
        <w:t xml:space="preserve"> verwendet für alle Uhren der Marke ausschließlich im eigenen Haus entwickelte und gefertigte Uhrwerke. Seit der Kreation des weltweit ersten automatischen </w:t>
      </w:r>
      <w:proofErr w:type="spellStart"/>
      <w:r>
        <w:rPr>
          <w:rFonts w:ascii="Avenir Next" w:hAnsi="Avenir Next"/>
          <w:sz w:val="20"/>
        </w:rPr>
        <w:t>Chronographenwerks</w:t>
      </w:r>
      <w:proofErr w:type="spellEnd"/>
      <w:r>
        <w:rPr>
          <w:rFonts w:ascii="Avenir Next" w:hAnsi="Avenir Next"/>
          <w:sz w:val="20"/>
        </w:rPr>
        <w:t xml:space="preserve">, des Kalibers El </w:t>
      </w:r>
      <w:proofErr w:type="spellStart"/>
      <w:r>
        <w:rPr>
          <w:rFonts w:ascii="Avenir Next" w:hAnsi="Avenir Next"/>
          <w:sz w:val="20"/>
        </w:rPr>
        <w:t>Primero</w:t>
      </w:r>
      <w:proofErr w:type="spellEnd"/>
      <w:r>
        <w:rPr>
          <w:rFonts w:ascii="Avenir Next" w:hAnsi="Avenir Next"/>
          <w:sz w:val="20"/>
        </w:rPr>
        <w:t xml:space="preserve"> im Jahr 1969, perfektionierte </w:t>
      </w:r>
      <w:proofErr w:type="spellStart"/>
      <w:r>
        <w:rPr>
          <w:rFonts w:ascii="Avenir Next" w:hAnsi="Avenir Next"/>
          <w:sz w:val="20"/>
        </w:rPr>
        <w:t>Zenith</w:t>
      </w:r>
      <w:proofErr w:type="spellEnd"/>
      <w:r>
        <w:rPr>
          <w:rFonts w:ascii="Avenir Next" w:hAnsi="Avenir Next"/>
          <w:sz w:val="20"/>
        </w:rPr>
        <w:t xml:space="preserve"> diese Komplikation immer weiter bis hin zu einer Präzision von einer Zehntelsekunde bei den neuesten </w:t>
      </w:r>
      <w:proofErr w:type="spellStart"/>
      <w:r>
        <w:rPr>
          <w:rFonts w:ascii="Avenir Next" w:hAnsi="Avenir Next"/>
          <w:sz w:val="20"/>
        </w:rPr>
        <w:t>Chronomaster</w:t>
      </w:r>
      <w:proofErr w:type="spellEnd"/>
      <w:r>
        <w:rPr>
          <w:rFonts w:ascii="Avenir Next" w:hAnsi="Avenir Next"/>
          <w:sz w:val="20"/>
        </w:rPr>
        <w:t xml:space="preserve"> Serien und sogar einer Hundertstelsekunde bei der DEFY Kollektion. Seit 1865 prägt </w:t>
      </w:r>
      <w:proofErr w:type="spellStart"/>
      <w:r>
        <w:rPr>
          <w:rFonts w:ascii="Avenir Next" w:hAnsi="Avenir Next"/>
          <w:sz w:val="20"/>
        </w:rPr>
        <w:t>Zenith</w:t>
      </w:r>
      <w:proofErr w:type="spellEnd"/>
      <w:r>
        <w:rPr>
          <w:rFonts w:ascii="Avenir Next" w:hAnsi="Avenir Next"/>
          <w:sz w:val="20"/>
        </w:rPr>
        <w:t xml:space="preserve"> die Zukunft der Schweizer Uhrenherstellung – als Begleiter all derer, die es wagen, sich selbst herauszufordern und Hindernisse zu überwinden. Die Zeit nach Ihrem Stern zu greifen, ist gekommen.</w:t>
      </w:r>
    </w:p>
    <w:p w14:paraId="390EABDB" w14:textId="4364F446" w:rsidR="006557CE" w:rsidRDefault="006557CE">
      <w:pPr>
        <w:rPr>
          <w:rFonts w:ascii="Avenir Next" w:hAnsi="Avenir Next"/>
          <w:sz w:val="20"/>
          <w:szCs w:val="20"/>
        </w:rPr>
      </w:pPr>
      <w:r>
        <w:br w:type="page"/>
      </w:r>
    </w:p>
    <w:p w14:paraId="66BE24ED" w14:textId="77777777" w:rsidR="006557CE" w:rsidRDefault="006557CE" w:rsidP="006557CE">
      <w:pPr>
        <w:rPr>
          <w:rFonts w:ascii="Avenir Next" w:hAnsi="Avenir Next"/>
          <w:lang w:val="en-US"/>
        </w:rPr>
      </w:pPr>
    </w:p>
    <w:p w14:paraId="279B9634" w14:textId="68418EC0" w:rsidR="006557CE" w:rsidRPr="000F6411" w:rsidRDefault="006557CE" w:rsidP="006557CE">
      <w:pPr>
        <w:jc w:val="both"/>
        <w:rPr>
          <w:rFonts w:ascii="Avenir Next" w:hAnsi="Avenir Next" w:cstheme="majorHAnsi"/>
          <w:b/>
          <w:szCs w:val="20"/>
        </w:rPr>
      </w:pPr>
      <w:r>
        <w:rPr>
          <w:rFonts w:ascii="Avenir Next" w:hAnsi="Avenir Next"/>
          <w:b/>
        </w:rPr>
        <w:t>DEFY 21 CHROMA</w:t>
      </w:r>
    </w:p>
    <w:p w14:paraId="16DE1745" w14:textId="68C70F40" w:rsidR="006557CE" w:rsidRPr="000F6411" w:rsidRDefault="006557CE" w:rsidP="006557CE">
      <w:pPr>
        <w:jc w:val="both"/>
        <w:rPr>
          <w:rFonts w:ascii="Avenir Next" w:hAnsi="Avenir Next" w:cs="OpenSans-CondensedLight"/>
          <w:sz w:val="18"/>
          <w:szCs w:val="18"/>
        </w:rPr>
      </w:pPr>
      <w:r>
        <w:rPr>
          <w:rFonts w:ascii="Avenir Next" w:hAnsi="Avenir Next"/>
          <w:sz w:val="18"/>
        </w:rPr>
        <w:t>Referenz: 49.9010.9004/01.R947</w:t>
      </w:r>
    </w:p>
    <w:p w14:paraId="612F6564" w14:textId="360E48C6" w:rsidR="006557CE" w:rsidRPr="000F6411" w:rsidRDefault="006557CE" w:rsidP="006557CE">
      <w:pPr>
        <w:jc w:val="both"/>
        <w:rPr>
          <w:rFonts w:ascii="Avenir Next" w:hAnsi="Avenir Next" w:cs="Arial"/>
          <w:sz w:val="16"/>
          <w:szCs w:val="36"/>
        </w:rPr>
      </w:pPr>
      <w:r>
        <w:rPr>
          <w:rFonts w:ascii="Avenir Next" w:hAnsi="Avenir Next"/>
          <w:b/>
          <w:noProof/>
        </w:rPr>
        <w:drawing>
          <wp:anchor distT="0" distB="0" distL="114300" distR="114300" simplePos="0" relativeHeight="251658240" behindDoc="1" locked="0" layoutInCell="1" allowOverlap="1" wp14:anchorId="27D2A90B" wp14:editId="5D0A926B">
            <wp:simplePos x="0" y="0"/>
            <wp:positionH relativeFrom="page">
              <wp:align>right</wp:align>
            </wp:positionH>
            <wp:positionV relativeFrom="paragraph">
              <wp:posOffset>144319</wp:posOffset>
            </wp:positionV>
            <wp:extent cx="2379980" cy="3813175"/>
            <wp:effectExtent l="0" t="0" r="1270" b="0"/>
            <wp:wrapTight wrapText="bothSides">
              <wp:wrapPolygon edited="0">
                <wp:start x="4841" y="0"/>
                <wp:lineTo x="4149" y="3453"/>
                <wp:lineTo x="692" y="8633"/>
                <wp:lineTo x="519" y="10359"/>
                <wp:lineTo x="1037" y="12086"/>
                <wp:lineTo x="4149" y="17266"/>
                <wp:lineTo x="5187" y="21474"/>
                <wp:lineTo x="15042" y="21474"/>
                <wp:lineTo x="15906" y="17266"/>
                <wp:lineTo x="17289" y="15539"/>
                <wp:lineTo x="19537" y="14028"/>
                <wp:lineTo x="20055" y="12733"/>
                <wp:lineTo x="19364" y="12086"/>
                <wp:lineTo x="21439" y="11115"/>
                <wp:lineTo x="21439" y="9388"/>
                <wp:lineTo x="20055" y="8633"/>
                <wp:lineTo x="20055" y="7446"/>
                <wp:lineTo x="19883" y="6798"/>
                <wp:lineTo x="18672" y="5827"/>
                <wp:lineTo x="17289" y="5180"/>
                <wp:lineTo x="15906" y="3453"/>
                <wp:lineTo x="15215" y="0"/>
                <wp:lineTo x="484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980" cy="3813175"/>
                    </a:xfrm>
                    <a:prstGeom prst="rect">
                      <a:avLst/>
                    </a:prstGeom>
                    <a:noFill/>
                    <a:ln>
                      <a:noFill/>
                    </a:ln>
                  </pic:spPr>
                </pic:pic>
              </a:graphicData>
            </a:graphic>
          </wp:anchor>
        </w:drawing>
      </w:r>
    </w:p>
    <w:p w14:paraId="2010E9D9" w14:textId="0317CA96" w:rsidR="006557CE" w:rsidRDefault="006557CE" w:rsidP="006557CE">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Zentrale Merkmale:</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1/100-Sekunde. Exklusives, dynamisches Erkennungszeichen: eine volle Umdrehung pro Sekunde des </w:t>
      </w:r>
      <w:proofErr w:type="spellStart"/>
      <w:r>
        <w:rPr>
          <w:rFonts w:ascii="Avenir Next" w:hAnsi="Avenir Next"/>
          <w:sz w:val="18"/>
        </w:rPr>
        <w:t>Chronographenzeigers</w:t>
      </w:r>
      <w:proofErr w:type="spellEnd"/>
      <w:r>
        <w:rPr>
          <w:rFonts w:ascii="Avenir Next" w:hAnsi="Avenir Next"/>
          <w:sz w:val="18"/>
        </w:rPr>
        <w:t xml:space="preserve">. Hemmung für die Uhr (36.000 Halbschwingungen pro Stunde – 5 Hz); 1 Hemmung für den Chronographen (360.000 Halbschwingungen pro Stunde – 50 Hz). Zertifizierter Chronometer. Limitierte Auflage von 200 Exemplaren. </w:t>
      </w:r>
    </w:p>
    <w:p w14:paraId="72672EFB" w14:textId="1A2BDED9"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9004, Automatik </w:t>
      </w:r>
    </w:p>
    <w:p w14:paraId="7B82534F" w14:textId="77777777"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51C2EEEA" w14:textId="77777777"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über 50 Stunden</w:t>
      </w:r>
    </w:p>
    <w:p w14:paraId="3E547288" w14:textId="59C397C8" w:rsidR="006557CE" w:rsidRPr="00E278C5"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Hundertstelsekunden. Chronographen-Gangreserveanzeige bei 12 Uhr. Zentrale Stunden und Minuten. Kleine Sekunde bei 9 Uhr, zentraler Chronograph, 30-Minuten-Zähler bei 3 Uhr, 60-Sekunden-Zähler bei 6 Uhr</w:t>
      </w:r>
    </w:p>
    <w:p w14:paraId="4F8A827D" w14:textId="77777777" w:rsidR="006557CE" w:rsidRPr="006557CE"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Brücken mit „Regenbogen“-PVD-Beschichtung + speziell gebläute Schwungmasse</w:t>
      </w:r>
    </w:p>
    <w:p w14:paraId="39656A73" w14:textId="2A578B32"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sz w:val="18"/>
        </w:rPr>
        <w:t xml:space="preserve">mit </w:t>
      </w:r>
      <w:proofErr w:type="spellStart"/>
      <w:r>
        <w:rPr>
          <w:rFonts w:ascii="Avenir Next" w:hAnsi="Avenir Next"/>
          <w:sz w:val="18"/>
        </w:rPr>
        <w:t>Satinierung</w:t>
      </w:r>
      <w:proofErr w:type="spellEnd"/>
      <w:r>
        <w:rPr>
          <w:rFonts w:ascii="Avenir Next" w:hAnsi="Avenir Next"/>
          <w:sz w:val="18"/>
        </w:rPr>
        <w:br/>
      </w:r>
      <w:r>
        <w:rPr>
          <w:rFonts w:ascii="Avenir Next" w:hAnsi="Avenir Next"/>
          <w:b/>
          <w:sz w:val="18"/>
        </w:rPr>
        <w:t>Preis:</w:t>
      </w:r>
      <w:r>
        <w:rPr>
          <w:rFonts w:ascii="Avenir Next" w:hAnsi="Avenir Next"/>
          <w:sz w:val="18"/>
        </w:rPr>
        <w:t xml:space="preserve"> 14400 CHF</w:t>
      </w:r>
    </w:p>
    <w:p w14:paraId="02B197B2" w14:textId="160B2302" w:rsidR="006557CE" w:rsidRPr="006557CE"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Mattweiße Keramik</w:t>
      </w:r>
    </w:p>
    <w:p w14:paraId="721539F0" w14:textId="66225666"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w:t>
      </w:r>
      <w:r w:rsidR="00747523">
        <w:rPr>
          <w:rFonts w:ascii="Avenir Next" w:hAnsi="Avenir Next"/>
          <w:sz w:val="18"/>
        </w:rPr>
        <w:t>1</w:t>
      </w:r>
      <w:bookmarkStart w:id="1" w:name="_GoBack"/>
      <w:bookmarkEnd w:id="1"/>
      <w:r>
        <w:rPr>
          <w:rFonts w:ascii="Avenir Next" w:hAnsi="Avenir Next"/>
          <w:sz w:val="18"/>
        </w:rPr>
        <w:t>0 ATM</w:t>
      </w:r>
    </w:p>
    <w:p w14:paraId="335CA7D3" w14:textId="4875F59A" w:rsidR="006557CE" w:rsidRPr="006557CE"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Weiß, skelettiert</w:t>
      </w:r>
      <w:r>
        <w:rPr>
          <w:rFonts w:ascii="Avenir Next" w:hAnsi="Avenir Next"/>
          <w:sz w:val="18"/>
        </w:rPr>
        <w:cr/>
      </w:r>
      <w:r>
        <w:rPr>
          <w:rFonts w:ascii="Avenir Next" w:hAnsi="Avenir Next"/>
          <w:b/>
          <w:sz w:val="18"/>
        </w:rPr>
        <w:t>Stundenindizes:</w:t>
      </w:r>
      <w:r>
        <w:rPr>
          <w:rFonts w:ascii="Avenir Next" w:hAnsi="Avenir Next"/>
          <w:sz w:val="18"/>
        </w:rPr>
        <w:t xml:space="preserve"> Rhodiniert, facettiert und mit „Regenbogen“-Lack beschichtet</w:t>
      </w:r>
    </w:p>
    <w:p w14:paraId="6427D83A" w14:textId="5E631A92" w:rsidR="006557CE" w:rsidRPr="00FB1198" w:rsidRDefault="006557CE" w:rsidP="006557CE">
      <w:pPr>
        <w:autoSpaceDE w:val="0"/>
        <w:autoSpaceDN w:val="0"/>
        <w:adjustRightInd w:val="0"/>
        <w:spacing w:line="276" w:lineRule="auto"/>
        <w:rPr>
          <w:rFonts w:ascii="Avenir Next" w:hAnsi="Avenir Next"/>
        </w:rPr>
      </w:pPr>
      <w:r>
        <w:rPr>
          <w:rFonts w:ascii="Avenir Next" w:hAnsi="Avenir Next"/>
          <w:b/>
          <w:bCs/>
          <w:sz w:val="18"/>
        </w:rPr>
        <w:t>Zeiger:</w:t>
      </w:r>
      <w:r>
        <w:rPr>
          <w:rFonts w:ascii="Avenir Next" w:hAnsi="Avenir Next"/>
          <w:sz w:val="18"/>
        </w:rPr>
        <w:t xml:space="preserve"> Rhodiniert, facettiert und farbig lackiert</w:t>
      </w:r>
      <w:r>
        <w:rPr>
          <w:rFonts w:ascii="Avenir Next" w:hAnsi="Avenir Next"/>
          <w:sz w:val="18"/>
        </w:rPr>
        <w:br/>
      </w:r>
      <w:r>
        <w:rPr>
          <w:rFonts w:ascii="Avenir Next" w:hAnsi="Avenir Next"/>
          <w:b/>
          <w:sz w:val="18"/>
        </w:rPr>
        <w:t>Armband &amp; Schließe:</w:t>
      </w:r>
      <w:r>
        <w:rPr>
          <w:rFonts w:ascii="Avenir Next" w:hAnsi="Avenir Next"/>
          <w:sz w:val="18"/>
        </w:rPr>
        <w:t xml:space="preserve"> </w:t>
      </w:r>
      <w:bookmarkEnd w:id="0"/>
      <w:r>
        <w:rPr>
          <w:rFonts w:ascii="Avenir Next" w:hAnsi="Avenir Next"/>
          <w:sz w:val="18"/>
        </w:rPr>
        <w:t>Weißer Kautschuk mit „</w:t>
      </w:r>
      <w:proofErr w:type="spellStart"/>
      <w:r>
        <w:rPr>
          <w:rFonts w:ascii="Avenir Next" w:hAnsi="Avenir Next"/>
          <w:sz w:val="18"/>
        </w:rPr>
        <w:t>Cordura</w:t>
      </w:r>
      <w:proofErr w:type="spellEnd"/>
      <w:r>
        <w:rPr>
          <w:rFonts w:ascii="Avenir Next" w:hAnsi="Avenir Next"/>
          <w:sz w:val="18"/>
        </w:rPr>
        <w:t>-Effekt“ und bunter Naht. Dreifachfaltschließe aus Titan.</w:t>
      </w:r>
    </w:p>
    <w:p w14:paraId="12FBF3A1" w14:textId="77777777" w:rsidR="00193CD8" w:rsidRPr="006557CE" w:rsidRDefault="00193CD8" w:rsidP="00061FB1">
      <w:pPr>
        <w:jc w:val="both"/>
        <w:rPr>
          <w:rFonts w:ascii="Avenir Next" w:hAnsi="Avenir Next"/>
          <w:sz w:val="20"/>
          <w:szCs w:val="20"/>
          <w:lang w:val="en-US"/>
        </w:rPr>
      </w:pPr>
    </w:p>
    <w:sectPr w:rsidR="00193CD8" w:rsidRPr="006557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059B8" w14:textId="77777777" w:rsidR="00D66B2D" w:rsidRDefault="00D66B2D" w:rsidP="00D66B2D">
      <w:r>
        <w:separator/>
      </w:r>
    </w:p>
  </w:endnote>
  <w:endnote w:type="continuationSeparator" w:id="0">
    <w:p w14:paraId="58310195" w14:textId="77777777" w:rsidR="00D66B2D" w:rsidRDefault="00D66B2D" w:rsidP="00D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C23E" w14:textId="77777777" w:rsidR="00D66B2D" w:rsidRPr="0052260C" w:rsidRDefault="00D66B2D" w:rsidP="00D66B2D">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6B412358" w14:textId="5B08EB86" w:rsidR="00D66B2D" w:rsidRPr="00D66B2D" w:rsidRDefault="00D66B2D" w:rsidP="00D66B2D">
    <w:pPr>
      <w:pStyle w:val="Footer"/>
      <w:jc w:val="center"/>
      <w:rPr>
        <w:rFonts w:ascii="Avenir Next" w:hAnsi="Avenir Next"/>
        <w:sz w:val="18"/>
        <w:szCs w:val="18"/>
      </w:rPr>
    </w:pPr>
    <w:r>
      <w:t>Internationale Medienarbeit – E-Mail:</w:t>
    </w:r>
    <w:hyperlink r:id="rId1" w:history="1">
      <w:r>
        <w:rPr>
          <w:rStyle w:val="Hyperlink"/>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6CB4" w14:textId="77777777" w:rsidR="00D66B2D" w:rsidRDefault="00D66B2D" w:rsidP="00D66B2D">
      <w:r>
        <w:separator/>
      </w:r>
    </w:p>
  </w:footnote>
  <w:footnote w:type="continuationSeparator" w:id="0">
    <w:p w14:paraId="28658012" w14:textId="77777777" w:rsidR="00D66B2D" w:rsidRDefault="00D66B2D" w:rsidP="00D6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CE0E" w14:textId="570C39D4" w:rsidR="00D66B2D" w:rsidRDefault="00D66B2D" w:rsidP="00D66B2D">
    <w:pPr>
      <w:pStyle w:val="Header"/>
      <w:jc w:val="center"/>
    </w:pPr>
    <w:r>
      <w:rPr>
        <w:noProof/>
      </w:rPr>
      <w:drawing>
        <wp:inline distT="0" distB="0" distL="0" distR="0" wp14:anchorId="39475F3A" wp14:editId="021D10E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B136817" w14:textId="77777777" w:rsidR="00D66B2D" w:rsidRDefault="00D66B2D" w:rsidP="00D66B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120"/>
    <w:multiLevelType w:val="hybridMultilevel"/>
    <w:tmpl w:val="9E96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D8"/>
    <w:rsid w:val="00002E96"/>
    <w:rsid w:val="00061FB1"/>
    <w:rsid w:val="000D17F2"/>
    <w:rsid w:val="00143E12"/>
    <w:rsid w:val="00193CD8"/>
    <w:rsid w:val="001E1B3B"/>
    <w:rsid w:val="002B43FA"/>
    <w:rsid w:val="00465AB3"/>
    <w:rsid w:val="005F3EB3"/>
    <w:rsid w:val="006557CE"/>
    <w:rsid w:val="00747523"/>
    <w:rsid w:val="008A3A95"/>
    <w:rsid w:val="0091002B"/>
    <w:rsid w:val="00912ED6"/>
    <w:rsid w:val="009C7002"/>
    <w:rsid w:val="009F7824"/>
    <w:rsid w:val="00AE0CCF"/>
    <w:rsid w:val="00B61606"/>
    <w:rsid w:val="00BC2374"/>
    <w:rsid w:val="00C227E7"/>
    <w:rsid w:val="00C55522"/>
    <w:rsid w:val="00CA2F07"/>
    <w:rsid w:val="00CB6498"/>
    <w:rsid w:val="00D50EC1"/>
    <w:rsid w:val="00D66B2D"/>
    <w:rsid w:val="00F06188"/>
    <w:rsid w:val="00F26D9B"/>
    <w:rsid w:val="00F728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A32F"/>
  <w15:chartTrackingRefBased/>
  <w15:docId w15:val="{7661EC91-15A8-3645-B7EB-9A0A0BA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AB3"/>
    <w:rPr>
      <w:sz w:val="16"/>
      <w:szCs w:val="16"/>
    </w:rPr>
  </w:style>
  <w:style w:type="paragraph" w:styleId="CommentText">
    <w:name w:val="annotation text"/>
    <w:basedOn w:val="Normal"/>
    <w:link w:val="CommentTextChar"/>
    <w:uiPriority w:val="99"/>
    <w:semiHidden/>
    <w:unhideWhenUsed/>
    <w:rsid w:val="00465AB3"/>
    <w:rPr>
      <w:sz w:val="20"/>
      <w:szCs w:val="20"/>
    </w:rPr>
  </w:style>
  <w:style w:type="character" w:customStyle="1" w:styleId="CommentTextChar">
    <w:name w:val="Comment Text Char"/>
    <w:basedOn w:val="DefaultParagraphFont"/>
    <w:link w:val="CommentText"/>
    <w:uiPriority w:val="99"/>
    <w:semiHidden/>
    <w:rsid w:val="00465AB3"/>
    <w:rPr>
      <w:sz w:val="20"/>
      <w:szCs w:val="20"/>
    </w:rPr>
  </w:style>
  <w:style w:type="paragraph" w:styleId="CommentSubject">
    <w:name w:val="annotation subject"/>
    <w:basedOn w:val="CommentText"/>
    <w:next w:val="CommentText"/>
    <w:link w:val="CommentSubjectChar"/>
    <w:uiPriority w:val="99"/>
    <w:semiHidden/>
    <w:unhideWhenUsed/>
    <w:rsid w:val="00465AB3"/>
    <w:rPr>
      <w:b/>
      <w:bCs/>
    </w:rPr>
  </w:style>
  <w:style w:type="character" w:customStyle="1" w:styleId="CommentSubjectChar">
    <w:name w:val="Comment Subject Char"/>
    <w:basedOn w:val="CommentTextChar"/>
    <w:link w:val="CommentSubject"/>
    <w:uiPriority w:val="99"/>
    <w:semiHidden/>
    <w:rsid w:val="00465AB3"/>
    <w:rPr>
      <w:b/>
      <w:bCs/>
      <w:sz w:val="20"/>
      <w:szCs w:val="20"/>
    </w:rPr>
  </w:style>
  <w:style w:type="paragraph" w:styleId="ListParagraph">
    <w:name w:val="List Paragraph"/>
    <w:basedOn w:val="Normal"/>
    <w:uiPriority w:val="34"/>
    <w:qFormat/>
    <w:rsid w:val="009C7002"/>
    <w:pPr>
      <w:ind w:left="720"/>
      <w:contextualSpacing/>
    </w:pPr>
  </w:style>
  <w:style w:type="paragraph" w:styleId="Header">
    <w:name w:val="header"/>
    <w:basedOn w:val="Normal"/>
    <w:link w:val="HeaderChar"/>
    <w:uiPriority w:val="99"/>
    <w:unhideWhenUsed/>
    <w:rsid w:val="00D66B2D"/>
    <w:pPr>
      <w:tabs>
        <w:tab w:val="center" w:pos="4536"/>
        <w:tab w:val="right" w:pos="9072"/>
      </w:tabs>
    </w:pPr>
  </w:style>
  <w:style w:type="character" w:customStyle="1" w:styleId="HeaderChar">
    <w:name w:val="Header Char"/>
    <w:basedOn w:val="DefaultParagraphFont"/>
    <w:link w:val="Header"/>
    <w:uiPriority w:val="99"/>
    <w:rsid w:val="00D66B2D"/>
  </w:style>
  <w:style w:type="paragraph" w:styleId="Footer">
    <w:name w:val="footer"/>
    <w:basedOn w:val="Normal"/>
    <w:link w:val="FooterChar"/>
    <w:uiPriority w:val="99"/>
    <w:unhideWhenUsed/>
    <w:rsid w:val="00D66B2D"/>
    <w:pPr>
      <w:tabs>
        <w:tab w:val="center" w:pos="4536"/>
        <w:tab w:val="right" w:pos="9072"/>
      </w:tabs>
    </w:pPr>
  </w:style>
  <w:style w:type="character" w:customStyle="1" w:styleId="FooterChar">
    <w:name w:val="Footer Char"/>
    <w:basedOn w:val="DefaultParagraphFont"/>
    <w:link w:val="Footer"/>
    <w:uiPriority w:val="99"/>
    <w:rsid w:val="00D66B2D"/>
  </w:style>
  <w:style w:type="character" w:styleId="Hyperlink">
    <w:name w:val="Hyperlink"/>
    <w:rsid w:val="00D66B2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4801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Henning MEYER</cp:lastModifiedBy>
  <cp:revision>4</cp:revision>
  <dcterms:created xsi:type="dcterms:W3CDTF">2021-12-20T14:01:00Z</dcterms:created>
  <dcterms:modified xsi:type="dcterms:W3CDTF">2021-12-24T14:55:00Z</dcterms:modified>
</cp:coreProperties>
</file>