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B2E8" w14:textId="41D3F758" w:rsidR="00143E12" w:rsidRPr="00061FB1" w:rsidRDefault="000D17F2" w:rsidP="00061FB1">
      <w:pPr>
        <w:jc w:val="center"/>
        <w:rPr>
          <w:rFonts w:ascii="Avenir Next" w:hAnsi="Avenir Next"/>
          <w:b/>
          <w:bCs/>
        </w:rPr>
      </w:pPr>
      <w:r>
        <w:rPr>
          <w:rFonts w:ascii="Avenir Next" w:hAnsi="Avenir Next"/>
          <w:b/>
        </w:rPr>
        <w:t>LA LUZ, EL COLOR Y LA VELOCIDAD: EL CRONÓGRAFO DE ALTA FRECUENCIA EN UNA VERSIÓN CROMÁTICA DE ALTA INTENSIDAD CON EL DEFY 21 CHROMA</w:t>
      </w:r>
    </w:p>
    <w:p w14:paraId="1F7EB83E" w14:textId="77777777" w:rsidR="00061FB1" w:rsidRPr="00ED6654" w:rsidRDefault="00061FB1" w:rsidP="00061FB1">
      <w:pPr>
        <w:jc w:val="both"/>
        <w:rPr>
          <w:rFonts w:ascii="Avenir Next" w:hAnsi="Avenir Next"/>
          <w:sz w:val="20"/>
          <w:szCs w:val="20"/>
        </w:rPr>
      </w:pPr>
    </w:p>
    <w:p w14:paraId="25F884C4" w14:textId="62B509EB" w:rsidR="00193CD8" w:rsidRPr="00061FB1" w:rsidRDefault="00D50EC1" w:rsidP="00061FB1">
      <w:pPr>
        <w:jc w:val="both"/>
        <w:rPr>
          <w:rFonts w:ascii="Avenir Next" w:hAnsi="Avenir Next"/>
          <w:sz w:val="20"/>
          <w:szCs w:val="20"/>
        </w:rPr>
      </w:pPr>
      <w:r>
        <w:rPr>
          <w:rFonts w:ascii="Avenir Next" w:hAnsi="Avenir Next"/>
          <w:sz w:val="20"/>
        </w:rPr>
        <w:t xml:space="preserve">Mediante la colección DEFY, la línea más innovadora y vanguardista de Zenith, la Manufactura ha atesorado conocimientos únicos sobre la más original de las paletas de colores. Tanto en los deslumbrantes relojes engastados con gemas como en los movimientos de diseño altamente cromático de la serie DEFY 21 Ultra o incluso en colaboraciones artísticas, el límite está en la imaginación cuando se traduce la cronometría de alta frecuencia en frecuencias de luz y color. Con el nuevo </w:t>
      </w:r>
      <w:r>
        <w:rPr>
          <w:rFonts w:ascii="Avenir Next" w:hAnsi="Avenir Next"/>
          <w:b/>
          <w:sz w:val="20"/>
        </w:rPr>
        <w:t xml:space="preserve">DEFY 21 </w:t>
      </w:r>
      <w:proofErr w:type="spellStart"/>
      <w:r>
        <w:rPr>
          <w:rFonts w:ascii="Avenir Next" w:hAnsi="Avenir Next"/>
          <w:b/>
          <w:sz w:val="20"/>
        </w:rPr>
        <w:t>Chroma</w:t>
      </w:r>
      <w:proofErr w:type="spellEnd"/>
      <w:r>
        <w:rPr>
          <w:rFonts w:ascii="Avenir Next" w:hAnsi="Avenir Next"/>
          <w:sz w:val="20"/>
        </w:rPr>
        <w:t>, la Manufactura vuelve a plasmar esta idea en su forma más pura y brillante.</w:t>
      </w:r>
    </w:p>
    <w:p w14:paraId="7AA444A4" w14:textId="77777777" w:rsidR="00193CD8" w:rsidRPr="00ED6654" w:rsidRDefault="00193CD8" w:rsidP="00061FB1">
      <w:pPr>
        <w:jc w:val="both"/>
        <w:rPr>
          <w:rFonts w:ascii="Avenir Next" w:hAnsi="Avenir Next"/>
          <w:sz w:val="20"/>
          <w:szCs w:val="20"/>
        </w:rPr>
      </w:pPr>
    </w:p>
    <w:p w14:paraId="64130DFC" w14:textId="6E7BF3E8" w:rsidR="00193CD8" w:rsidRPr="00061FB1" w:rsidRDefault="00193CD8" w:rsidP="00061FB1">
      <w:pPr>
        <w:jc w:val="both"/>
        <w:rPr>
          <w:rFonts w:ascii="Avenir Next" w:hAnsi="Avenir Next"/>
          <w:sz w:val="20"/>
          <w:szCs w:val="20"/>
        </w:rPr>
      </w:pPr>
      <w:r>
        <w:rPr>
          <w:rFonts w:ascii="Avenir Next" w:hAnsi="Avenir Next"/>
          <w:sz w:val="20"/>
        </w:rPr>
        <w:t xml:space="preserve">Dado que el blanco no es un color en sí mismo, sino una combinación de todos los colores del espectro visible, lo más natural era elaborar la caja del </w:t>
      </w:r>
      <w:r>
        <w:rPr>
          <w:rFonts w:ascii="Avenir Next" w:hAnsi="Avenir Next"/>
          <w:b/>
          <w:sz w:val="20"/>
        </w:rPr>
        <w:t xml:space="preserve">DEFY 21 </w:t>
      </w:r>
      <w:proofErr w:type="spellStart"/>
      <w:r>
        <w:rPr>
          <w:rFonts w:ascii="Avenir Next" w:hAnsi="Avenir Next"/>
          <w:b/>
          <w:sz w:val="20"/>
        </w:rPr>
        <w:t>Chroma</w:t>
      </w:r>
      <w:proofErr w:type="spellEnd"/>
      <w:r>
        <w:rPr>
          <w:rFonts w:ascii="Avenir Next" w:hAnsi="Avenir Next"/>
          <w:sz w:val="20"/>
        </w:rPr>
        <w:t xml:space="preserve"> en cerámica blanca con un acabado mate integral para ofrecer un contraste perfecto y acentuar aún más los colores del interior. El cristal de zafiro deja traslucir un arcoíris refractado que se despliega uniformemente por la esfera abierta y el movimiento y abarca todo el espectro cromático: empieza con el rojo a las 12 horas y sigue con el naranja, el amarillo, el verde, el azul, el violeta y el rosa en el sentido de las agujas del reloj y en una perfecta gradación. Los colores aplicados con minuciosidad en los índices y en la escala de centésimas de segundo trascienden la esfera y la caja, pues la anilla de caucho de la corona y los pespuntes de la correa de caucho blanca con efecto "cordura" comparten la paleta de colores con la esfera. Las agujas del contador del cronógrafo no se quedan atrás: cada punta luce un tono diferente.</w:t>
      </w:r>
    </w:p>
    <w:p w14:paraId="6C828BFE" w14:textId="602A463E" w:rsidR="00193CD8" w:rsidRPr="00ED6654" w:rsidRDefault="00193CD8" w:rsidP="00061FB1">
      <w:pPr>
        <w:jc w:val="both"/>
        <w:rPr>
          <w:rFonts w:ascii="Avenir Next" w:hAnsi="Avenir Next"/>
          <w:sz w:val="20"/>
          <w:szCs w:val="20"/>
        </w:rPr>
      </w:pPr>
    </w:p>
    <w:p w14:paraId="50D5B37B" w14:textId="17034D0C" w:rsidR="00912ED6" w:rsidRPr="00061FB1" w:rsidRDefault="00465AB3" w:rsidP="00061FB1">
      <w:pPr>
        <w:jc w:val="both"/>
        <w:rPr>
          <w:rFonts w:ascii="Avenir Next" w:hAnsi="Avenir Next"/>
          <w:sz w:val="20"/>
          <w:szCs w:val="20"/>
        </w:rPr>
      </w:pPr>
      <w:r>
        <w:rPr>
          <w:rFonts w:ascii="Avenir Next" w:hAnsi="Avenir Next"/>
          <w:sz w:val="20"/>
        </w:rPr>
        <w:t xml:space="preserve">La esfera abierta, muy amplia, nos permite contemplar el ingenioso movimiento de cronógrafo con indicación de las centésimas de segundo y está dotada de contadores de cronógrafo blancos en relieve a juego con la caja, bajo los cuales brilla el movimiento suntuosamente decorado. Cada puente presenta un acabado en un color metálico diferente, siguiendo el degradado de los índices de la esfera. </w:t>
      </w:r>
    </w:p>
    <w:p w14:paraId="31A1E8F7" w14:textId="77777777" w:rsidR="00912ED6" w:rsidRPr="00ED6654" w:rsidRDefault="00912ED6" w:rsidP="00061FB1">
      <w:pPr>
        <w:jc w:val="both"/>
        <w:rPr>
          <w:rFonts w:ascii="Avenir Next" w:hAnsi="Avenir Next"/>
          <w:sz w:val="20"/>
          <w:szCs w:val="20"/>
        </w:rPr>
      </w:pPr>
    </w:p>
    <w:p w14:paraId="5416D5E8" w14:textId="54A1CF42" w:rsidR="00193CD8" w:rsidRPr="00061FB1" w:rsidRDefault="00465AB3" w:rsidP="00061FB1">
      <w:pPr>
        <w:jc w:val="both"/>
        <w:rPr>
          <w:rFonts w:ascii="Avenir Next" w:hAnsi="Avenir Next"/>
          <w:sz w:val="20"/>
          <w:szCs w:val="20"/>
        </w:rPr>
      </w:pPr>
      <w:r>
        <w:rPr>
          <w:rFonts w:ascii="Avenir Next" w:hAnsi="Avenir Next"/>
          <w:sz w:val="20"/>
        </w:rPr>
        <w:t>A través del fondo de zafiro, se puede admirar el singular cronógrafo automático de alta frecuencia El Primero 21 con indicación de las centésimas de segundo, caracterizado por su precisión y rendimiento máximo. Está equipado con dos órganos reguladores y rodajes independientes para las funciones de cronometraje y cronógrafo, que funcionan a frecuencias de 5 Hz (36 000 </w:t>
      </w:r>
      <w:proofErr w:type="spellStart"/>
      <w:r>
        <w:rPr>
          <w:rFonts w:ascii="Avenir Next" w:hAnsi="Avenir Next"/>
          <w:sz w:val="20"/>
        </w:rPr>
        <w:t>alt</w:t>
      </w:r>
      <w:proofErr w:type="spellEnd"/>
      <w:r>
        <w:rPr>
          <w:rFonts w:ascii="Avenir Next" w:hAnsi="Avenir Next"/>
          <w:sz w:val="20"/>
        </w:rPr>
        <w:t xml:space="preserve">/h) y 50 Hz (360 000 </w:t>
      </w:r>
      <w:proofErr w:type="spellStart"/>
      <w:r>
        <w:rPr>
          <w:rFonts w:ascii="Avenir Next" w:hAnsi="Avenir Next"/>
          <w:sz w:val="20"/>
        </w:rPr>
        <w:t>alt</w:t>
      </w:r>
      <w:proofErr w:type="spellEnd"/>
      <w:r>
        <w:rPr>
          <w:rFonts w:ascii="Avenir Next" w:hAnsi="Avenir Next"/>
          <w:sz w:val="20"/>
        </w:rPr>
        <w:t xml:space="preserve">/h), respectivamente. </w:t>
      </w:r>
    </w:p>
    <w:p w14:paraId="3569133D" w14:textId="77777777" w:rsidR="00193CD8" w:rsidRPr="00ED6654" w:rsidRDefault="00193CD8" w:rsidP="00061FB1">
      <w:pPr>
        <w:jc w:val="both"/>
        <w:rPr>
          <w:rFonts w:ascii="Avenir Next" w:hAnsi="Avenir Next"/>
          <w:sz w:val="20"/>
          <w:szCs w:val="20"/>
        </w:rPr>
      </w:pPr>
    </w:p>
    <w:p w14:paraId="7044B77C" w14:textId="02E3B62C" w:rsidR="00D66B2D" w:rsidRDefault="00CB6498" w:rsidP="00061FB1">
      <w:pPr>
        <w:jc w:val="both"/>
        <w:rPr>
          <w:rFonts w:ascii="Avenir Next" w:hAnsi="Avenir Next"/>
          <w:color w:val="000000" w:themeColor="text1"/>
          <w:sz w:val="20"/>
          <w:szCs w:val="20"/>
        </w:rPr>
      </w:pPr>
      <w:r>
        <w:rPr>
          <w:rFonts w:ascii="Avenir Next" w:hAnsi="Avenir Next"/>
          <w:sz w:val="20"/>
        </w:rPr>
        <w:t xml:space="preserve">Limitado a 200 unidades y disponible en las boutiques y distribuidores autorizados de Zenith en todo el mundo, el </w:t>
      </w:r>
      <w:r>
        <w:rPr>
          <w:rFonts w:ascii="Avenir Next" w:hAnsi="Avenir Next"/>
          <w:b/>
          <w:sz w:val="20"/>
        </w:rPr>
        <w:t xml:space="preserve">DEFY 21 </w:t>
      </w:r>
      <w:proofErr w:type="spellStart"/>
      <w:r>
        <w:rPr>
          <w:rFonts w:ascii="Avenir Next" w:hAnsi="Avenir Next"/>
          <w:b/>
          <w:sz w:val="20"/>
        </w:rPr>
        <w:t>Chroma</w:t>
      </w:r>
      <w:proofErr w:type="spellEnd"/>
      <w:r>
        <w:rPr>
          <w:rFonts w:ascii="Avenir Next" w:hAnsi="Avenir Next"/>
          <w:sz w:val="20"/>
        </w:rPr>
        <w:t xml:space="preserve"> pone de relieve la maestría de la Manufactura respecto del cronógrafo automático de alta frecuencia con indicación de centésimas de segundo y ofrece al mismo tiempo una </w:t>
      </w:r>
      <w:r>
        <w:rPr>
          <w:rFonts w:ascii="Avenir Next" w:hAnsi="Avenir Next"/>
          <w:color w:val="000000" w:themeColor="text1"/>
          <w:sz w:val="20"/>
        </w:rPr>
        <w:t xml:space="preserve">paleta de colores </w:t>
      </w:r>
      <w:r>
        <w:rPr>
          <w:rFonts w:ascii="Avenir Next" w:hAnsi="Avenir Next"/>
          <w:sz w:val="20"/>
        </w:rPr>
        <w:t>inédita, divertida, vibrante e inesperada</w:t>
      </w:r>
      <w:r>
        <w:rPr>
          <w:rFonts w:ascii="Avenir Next" w:hAnsi="Avenir Next"/>
          <w:color w:val="000000" w:themeColor="text1"/>
          <w:sz w:val="20"/>
        </w:rPr>
        <w:t xml:space="preserve"> en un cronógrafo de alto rendimiento que no tiene precedentes.</w:t>
      </w:r>
    </w:p>
    <w:p w14:paraId="74D05FA4" w14:textId="77777777" w:rsidR="00D66B2D" w:rsidRDefault="00D66B2D">
      <w:pPr>
        <w:rPr>
          <w:rFonts w:ascii="Avenir Next" w:hAnsi="Avenir Next"/>
          <w:color w:val="000000" w:themeColor="text1"/>
          <w:sz w:val="20"/>
          <w:szCs w:val="20"/>
        </w:rPr>
      </w:pPr>
      <w:r>
        <w:br w:type="page"/>
      </w:r>
    </w:p>
    <w:p w14:paraId="78F2167B" w14:textId="77777777" w:rsidR="00D66B2D" w:rsidRPr="00ED6654" w:rsidRDefault="00D66B2D" w:rsidP="00D66B2D">
      <w:pPr>
        <w:spacing w:line="276" w:lineRule="auto"/>
        <w:jc w:val="both"/>
        <w:rPr>
          <w:rFonts w:ascii="Avenir Next" w:hAnsi="Avenir Next"/>
          <w:b/>
          <w:bCs/>
          <w:sz w:val="20"/>
          <w:szCs w:val="20"/>
          <w:lang w:val="en-US"/>
        </w:rPr>
      </w:pPr>
      <w:r w:rsidRPr="00ED6654">
        <w:rPr>
          <w:rFonts w:ascii="Avenir Next" w:hAnsi="Avenir Next"/>
          <w:b/>
          <w:sz w:val="20"/>
          <w:lang w:val="en-US"/>
        </w:rPr>
        <w:lastRenderedPageBreak/>
        <w:t>ZENITH: TIME TO REACH YOUR STAR.</w:t>
      </w:r>
    </w:p>
    <w:p w14:paraId="7A555FD8" w14:textId="77777777" w:rsidR="00D66B2D" w:rsidRPr="00C974BE" w:rsidRDefault="00D66B2D" w:rsidP="00D66B2D">
      <w:pPr>
        <w:jc w:val="both"/>
        <w:rPr>
          <w:rFonts w:ascii="Avenir Next" w:hAnsi="Avenir Next"/>
          <w:sz w:val="20"/>
          <w:szCs w:val="20"/>
          <w:lang w:val="en-US"/>
        </w:rPr>
      </w:pPr>
    </w:p>
    <w:p w14:paraId="384AE8B7" w14:textId="77777777" w:rsidR="00D66B2D" w:rsidRPr="00C974BE" w:rsidRDefault="00D66B2D" w:rsidP="00D66B2D">
      <w:pPr>
        <w:jc w:val="both"/>
        <w:rPr>
          <w:rFonts w:ascii="Avenir Next" w:hAnsi="Avenir Next"/>
          <w:sz w:val="20"/>
          <w:szCs w:val="20"/>
        </w:rPr>
      </w:pPr>
      <w:r>
        <w:rPr>
          <w:rFonts w:ascii="Avenir Next" w:hAnsi="Avenir Next"/>
          <w:sz w:val="20"/>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20"/>
        </w:rPr>
        <w:t>Blériot</w:t>
      </w:r>
      <w:proofErr w:type="spellEnd"/>
      <w:r>
        <w:rPr>
          <w:rFonts w:ascii="Avenir Next" w:hAnsi="Avenir Next"/>
          <w:sz w:val="20"/>
        </w:rPr>
        <w:t xml:space="preserve"> a través del Canal de la Mancha hasta el salto libre estratosférico de </w:t>
      </w:r>
      <w:proofErr w:type="spellStart"/>
      <w:r>
        <w:rPr>
          <w:rFonts w:ascii="Avenir Next" w:hAnsi="Avenir Next"/>
          <w:sz w:val="20"/>
        </w:rPr>
        <w:t>Felix</w:t>
      </w:r>
      <w:proofErr w:type="spellEnd"/>
      <w:r>
        <w:rPr>
          <w:rFonts w:ascii="Avenir Next" w:hAnsi="Avenir Next"/>
          <w:sz w:val="20"/>
        </w:rPr>
        <w:t xml:space="preserve"> </w:t>
      </w:r>
      <w:proofErr w:type="spellStart"/>
      <w:r>
        <w:rPr>
          <w:rFonts w:ascii="Avenir Next" w:hAnsi="Avenir Next"/>
          <w:sz w:val="20"/>
        </w:rPr>
        <w:t>Baumgartner</w:t>
      </w:r>
      <w:proofErr w:type="spellEnd"/>
      <w:r>
        <w:rPr>
          <w:rFonts w:ascii="Avenir Next" w:hAnsi="Avenir Next"/>
          <w:sz w:val="20"/>
        </w:rPr>
        <w:t xml:space="preserve"> que batió todos los récords. Zenith pone el foco sobre mujeres visionarias y revolucionarias de ayer y de hoy, celebrando sus logros y creando la plataforma DREAMHERS para que las mujeres compartan sus experiencias e inspiren a otras a hacer realidad sus sueños.</w:t>
      </w:r>
    </w:p>
    <w:p w14:paraId="2CCE8913" w14:textId="77777777" w:rsidR="00D66B2D" w:rsidRPr="00ED6654" w:rsidRDefault="00D66B2D" w:rsidP="00D66B2D">
      <w:pPr>
        <w:jc w:val="both"/>
        <w:rPr>
          <w:rFonts w:ascii="Avenir Next" w:hAnsi="Avenir Next"/>
          <w:sz w:val="20"/>
          <w:szCs w:val="20"/>
        </w:rPr>
      </w:pPr>
    </w:p>
    <w:p w14:paraId="0A6D7A84" w14:textId="77777777" w:rsidR="00D66B2D" w:rsidRPr="00ED6654" w:rsidRDefault="00D66B2D" w:rsidP="00D66B2D">
      <w:pPr>
        <w:jc w:val="both"/>
        <w:rPr>
          <w:sz w:val="22"/>
          <w:szCs w:val="22"/>
          <w:lang w:val="en-US"/>
        </w:rPr>
      </w:pPr>
      <w:r>
        <w:rPr>
          <w:rFonts w:ascii="Avenir Next" w:hAnsi="Avenir Next"/>
          <w:sz w:val="20"/>
        </w:rPr>
        <w:t xml:space="preserve">Zenith utiliza exclusivamente sus propios movimientos, desarrollados y manufacturados de forma interna, en todos sus relojes. Desde la creación de El Primero en 1969, el primer calibre de cronógrafo automático del mundo, Zenith no ha dejado de dominar y perfeccionar la complicación, hasta alcanzar una precisión de décimas de segundo en las últimas líneas </w:t>
      </w:r>
      <w:proofErr w:type="spellStart"/>
      <w:r>
        <w:rPr>
          <w:rFonts w:ascii="Avenir Next" w:hAnsi="Avenir Next"/>
          <w:sz w:val="20"/>
        </w:rPr>
        <w:t>Chronomaster</w:t>
      </w:r>
      <w:proofErr w:type="spellEnd"/>
      <w:r>
        <w:rPr>
          <w:rFonts w:ascii="Avenir Next" w:hAnsi="Avenir Next"/>
          <w:sz w:val="20"/>
        </w:rPr>
        <w:t xml:space="preserve"> y de centésimas de segundo en la colección DEFY. Zenith ha dado forma al futuro de la relojería suiza desde 1865 acompañando a aquellos que se atreven a desafiar sus propios límites y a derribar barreras. </w:t>
      </w:r>
      <w:r w:rsidRPr="00ED6654">
        <w:rPr>
          <w:rFonts w:ascii="Avenir Next" w:hAnsi="Avenir Next"/>
          <w:sz w:val="20"/>
          <w:lang w:val="en-US"/>
        </w:rPr>
        <w:t>The time to reach your star is now.</w:t>
      </w:r>
    </w:p>
    <w:p w14:paraId="390EABDB" w14:textId="4364F446" w:rsidR="006557CE" w:rsidRPr="00ED6654" w:rsidRDefault="006557CE">
      <w:pPr>
        <w:rPr>
          <w:rFonts w:ascii="Avenir Next" w:hAnsi="Avenir Next"/>
          <w:sz w:val="20"/>
          <w:szCs w:val="20"/>
          <w:lang w:val="en-US"/>
        </w:rPr>
      </w:pPr>
      <w:r w:rsidRPr="00ED6654">
        <w:rPr>
          <w:lang w:val="en-US"/>
        </w:rPr>
        <w:br w:type="page"/>
      </w:r>
    </w:p>
    <w:p w14:paraId="66BE24ED" w14:textId="77777777" w:rsidR="006557CE" w:rsidRDefault="006557CE" w:rsidP="006557CE">
      <w:pPr>
        <w:rPr>
          <w:rFonts w:ascii="Avenir Next" w:hAnsi="Avenir Next"/>
          <w:lang w:val="en-US"/>
        </w:rPr>
      </w:pPr>
    </w:p>
    <w:p w14:paraId="279B9634" w14:textId="68418EC0" w:rsidR="006557CE" w:rsidRPr="00ED6654" w:rsidRDefault="006557CE" w:rsidP="006557CE">
      <w:pPr>
        <w:jc w:val="both"/>
        <w:rPr>
          <w:rFonts w:ascii="Avenir Next" w:hAnsi="Avenir Next" w:cstheme="majorHAnsi"/>
          <w:b/>
          <w:szCs w:val="20"/>
          <w:lang w:val="en-US"/>
        </w:rPr>
      </w:pPr>
      <w:r w:rsidRPr="00ED6654">
        <w:rPr>
          <w:rFonts w:ascii="Avenir Next" w:hAnsi="Avenir Next"/>
          <w:b/>
          <w:lang w:val="en-US"/>
        </w:rPr>
        <w:t>DEFY 21 CHROMA</w:t>
      </w:r>
    </w:p>
    <w:p w14:paraId="16DE1745" w14:textId="68C70F40" w:rsidR="006557CE" w:rsidRPr="00ED6654" w:rsidRDefault="006557CE" w:rsidP="006557CE">
      <w:pPr>
        <w:jc w:val="both"/>
        <w:rPr>
          <w:rFonts w:ascii="Avenir Next" w:hAnsi="Avenir Next" w:cs="OpenSans-CondensedLight"/>
          <w:sz w:val="18"/>
          <w:szCs w:val="18"/>
          <w:lang w:val="en-US"/>
        </w:rPr>
      </w:pPr>
      <w:proofErr w:type="spellStart"/>
      <w:r w:rsidRPr="00ED6654">
        <w:rPr>
          <w:rFonts w:ascii="Avenir Next" w:hAnsi="Avenir Next"/>
          <w:sz w:val="18"/>
          <w:lang w:val="en-US"/>
        </w:rPr>
        <w:t>Referencia</w:t>
      </w:r>
      <w:proofErr w:type="spellEnd"/>
      <w:r w:rsidRPr="00ED6654">
        <w:rPr>
          <w:rFonts w:ascii="Avenir Next" w:hAnsi="Avenir Next"/>
          <w:sz w:val="18"/>
          <w:lang w:val="en-US"/>
        </w:rPr>
        <w:t>: 49.9010.9004/</w:t>
      </w:r>
      <w:proofErr w:type="gramStart"/>
      <w:r w:rsidRPr="00ED6654">
        <w:rPr>
          <w:rFonts w:ascii="Avenir Next" w:hAnsi="Avenir Next"/>
          <w:sz w:val="18"/>
          <w:lang w:val="en-US"/>
        </w:rPr>
        <w:t>01.R</w:t>
      </w:r>
      <w:proofErr w:type="gramEnd"/>
      <w:r w:rsidRPr="00ED6654">
        <w:rPr>
          <w:rFonts w:ascii="Avenir Next" w:hAnsi="Avenir Next"/>
          <w:sz w:val="18"/>
          <w:lang w:val="en-US"/>
        </w:rPr>
        <w:t>947</w:t>
      </w:r>
    </w:p>
    <w:p w14:paraId="612F6564" w14:textId="360E48C6" w:rsidR="006557CE" w:rsidRPr="00ED6654" w:rsidRDefault="006557CE" w:rsidP="006557CE">
      <w:pPr>
        <w:jc w:val="both"/>
        <w:rPr>
          <w:rFonts w:ascii="Avenir Next" w:hAnsi="Avenir Next" w:cs="Arial"/>
          <w:sz w:val="16"/>
          <w:szCs w:val="36"/>
          <w:lang w:val="en-US"/>
        </w:rPr>
      </w:pPr>
      <w:r>
        <w:rPr>
          <w:rFonts w:ascii="Avenir Next" w:hAnsi="Avenir Next"/>
          <w:b/>
          <w:noProof/>
        </w:rPr>
        <w:drawing>
          <wp:anchor distT="0" distB="0" distL="114300" distR="114300" simplePos="0" relativeHeight="251658240" behindDoc="1" locked="0" layoutInCell="1" allowOverlap="1" wp14:anchorId="27D2A90B" wp14:editId="5D0A926B">
            <wp:simplePos x="0" y="0"/>
            <wp:positionH relativeFrom="page">
              <wp:align>right</wp:align>
            </wp:positionH>
            <wp:positionV relativeFrom="paragraph">
              <wp:posOffset>144319</wp:posOffset>
            </wp:positionV>
            <wp:extent cx="2379980" cy="3813175"/>
            <wp:effectExtent l="0" t="0" r="1270" b="0"/>
            <wp:wrapTight wrapText="bothSides">
              <wp:wrapPolygon edited="0">
                <wp:start x="4841" y="0"/>
                <wp:lineTo x="4149" y="3453"/>
                <wp:lineTo x="692" y="8633"/>
                <wp:lineTo x="519" y="10359"/>
                <wp:lineTo x="1037" y="12086"/>
                <wp:lineTo x="4149" y="17266"/>
                <wp:lineTo x="5187" y="21474"/>
                <wp:lineTo x="15042" y="21474"/>
                <wp:lineTo x="15906" y="17266"/>
                <wp:lineTo x="17289" y="15539"/>
                <wp:lineTo x="19537" y="14028"/>
                <wp:lineTo x="20055" y="12733"/>
                <wp:lineTo x="19364" y="12086"/>
                <wp:lineTo x="21439" y="11115"/>
                <wp:lineTo x="21439" y="9388"/>
                <wp:lineTo x="20055" y="8633"/>
                <wp:lineTo x="20055" y="7446"/>
                <wp:lineTo x="19883" y="6798"/>
                <wp:lineTo x="18672" y="5827"/>
                <wp:lineTo x="17289" y="5180"/>
                <wp:lineTo x="15906" y="3453"/>
                <wp:lineTo x="15215" y="0"/>
                <wp:lineTo x="484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980" cy="3813175"/>
                    </a:xfrm>
                    <a:prstGeom prst="rect">
                      <a:avLst/>
                    </a:prstGeom>
                    <a:noFill/>
                    <a:ln>
                      <a:noFill/>
                    </a:ln>
                  </pic:spPr>
                </pic:pic>
              </a:graphicData>
            </a:graphic>
          </wp:anchor>
        </w:drawing>
      </w:r>
    </w:p>
    <w:p w14:paraId="2010E9D9" w14:textId="0317CA96" w:rsidR="006557CE" w:rsidRDefault="006557CE" w:rsidP="006557CE">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Puntos clave:</w:t>
      </w:r>
      <w:r>
        <w:rPr>
          <w:rFonts w:ascii="Avenir Next" w:hAnsi="Avenir Next"/>
          <w:sz w:val="18"/>
        </w:rPr>
        <w:t xml:space="preserve"> movimiento de cronógrafo con indicación de las centésimas de segundo. Frecuencia característica y exclusiva de una rotación por segundo de la aguja del cronómetro. 1 escape para el reloj (36 000 </w:t>
      </w:r>
      <w:proofErr w:type="spellStart"/>
      <w:r>
        <w:rPr>
          <w:rFonts w:ascii="Avenir Next" w:hAnsi="Avenir Next"/>
          <w:sz w:val="18"/>
        </w:rPr>
        <w:t>alt</w:t>
      </w:r>
      <w:proofErr w:type="spellEnd"/>
      <w:r>
        <w:rPr>
          <w:rFonts w:ascii="Avenir Next" w:hAnsi="Avenir Next"/>
          <w:sz w:val="18"/>
        </w:rPr>
        <w:t>/h / 5 Hz); 1 escape para el cronógrafo (360 000 </w:t>
      </w:r>
      <w:proofErr w:type="spellStart"/>
      <w:r>
        <w:rPr>
          <w:rFonts w:ascii="Avenir Next" w:hAnsi="Avenir Next"/>
          <w:sz w:val="18"/>
        </w:rPr>
        <w:t>alt</w:t>
      </w:r>
      <w:proofErr w:type="spellEnd"/>
      <w:r>
        <w:rPr>
          <w:rFonts w:ascii="Avenir Next" w:hAnsi="Avenir Next"/>
          <w:sz w:val="18"/>
        </w:rPr>
        <w:t xml:space="preserve">/h / 50 Hz). Cronómetro certificado. Edición limitada de 200 ejemplares. </w:t>
      </w:r>
    </w:p>
    <w:p w14:paraId="72672EFB" w14:textId="1A2BDED9"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 Primero 9004 Automático. </w:t>
      </w:r>
    </w:p>
    <w:p w14:paraId="7B82534F" w14:textId="77777777"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r>
        <w:t xml:space="preserve"> </w:t>
      </w:r>
    </w:p>
    <w:p w14:paraId="51C2EEEA" w14:textId="77777777"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mín. 50 horas.</w:t>
      </w:r>
    </w:p>
    <w:p w14:paraId="3E547288" w14:textId="59C397C8" w:rsidR="006557CE" w:rsidRPr="00E278C5"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xml:space="preserve"> función cronógrafo con indicación de las centésimas de segundo. Indicación de reserva de marcha del cronógrafo a las 12 horas. indicación central de horas y minutos. Segundero pequeño a las 9 horas, aguja central del cronógrafo, contador de 30 minutos a las 3 horas, contador de 60 segundos a las 6 horas</w:t>
      </w:r>
    </w:p>
    <w:p w14:paraId="4F8A827D" w14:textId="3D2B774B" w:rsidR="006557CE" w:rsidRPr="006557CE"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Puentes con revestimiento de PVD color arcoíris + Masa oscilante especial azul</w:t>
      </w:r>
    </w:p>
    <w:p w14:paraId="39656A73" w14:textId="2A578B32"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sz w:val="18"/>
        </w:rPr>
        <w:t>con acabado satinado</w:t>
      </w:r>
      <w:r>
        <w:rPr>
          <w:rFonts w:ascii="Avenir Next" w:hAnsi="Avenir Next"/>
          <w:sz w:val="18"/>
        </w:rPr>
        <w:cr/>
      </w:r>
      <w:r>
        <w:rPr>
          <w:rFonts w:ascii="Avenir Next" w:hAnsi="Avenir Next"/>
          <w:b/>
          <w:sz w:val="18"/>
        </w:rPr>
        <w:t>Precio</w:t>
      </w:r>
      <w:r>
        <w:rPr>
          <w:rFonts w:ascii="Avenir Next" w:hAnsi="Avenir Next"/>
          <w:sz w:val="18"/>
        </w:rPr>
        <w:t xml:space="preserve"> 14 400 CHF</w:t>
      </w:r>
    </w:p>
    <w:p w14:paraId="02B197B2" w14:textId="160B2302" w:rsidR="006557CE" w:rsidRPr="006557CE"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Cerámica blanca mate</w:t>
      </w:r>
    </w:p>
    <w:p w14:paraId="721539F0" w14:textId="337B7617" w:rsidR="006557CE" w:rsidRPr="000F6411"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10 ATM.</w:t>
      </w:r>
    </w:p>
    <w:p w14:paraId="335CA7D3" w14:textId="4875F59A" w:rsidR="006557CE" w:rsidRPr="006557CE" w:rsidRDefault="006557CE" w:rsidP="006557C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w:t>
      </w:r>
      <w:r>
        <w:rPr>
          <w:rFonts w:ascii="Avenir Next" w:hAnsi="Avenir Next"/>
          <w:b/>
          <w:sz w:val="18"/>
        </w:rPr>
        <w:t>Índices</w:t>
      </w:r>
      <w:r>
        <w:rPr>
          <w:rFonts w:ascii="Avenir Next" w:hAnsi="Avenir Next"/>
          <w:sz w:val="18"/>
        </w:rPr>
        <w:cr/>
        <w:t xml:space="preserve">blancos </w:t>
      </w:r>
      <w:proofErr w:type="spellStart"/>
      <w:r>
        <w:rPr>
          <w:rFonts w:ascii="Avenir Next" w:hAnsi="Avenir Next"/>
          <w:sz w:val="18"/>
        </w:rPr>
        <w:t>esqueletizados</w:t>
      </w:r>
      <w:proofErr w:type="spellEnd"/>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facetados y recubiertos de barniz color arcoíris</w:t>
      </w:r>
    </w:p>
    <w:p w14:paraId="6427D83A" w14:textId="5E631A92" w:rsidR="006557CE" w:rsidRPr="00FB1198" w:rsidRDefault="006557CE" w:rsidP="006557CE">
      <w:pPr>
        <w:autoSpaceDE w:val="0"/>
        <w:autoSpaceDN w:val="0"/>
        <w:adjustRightInd w:val="0"/>
        <w:spacing w:line="276" w:lineRule="auto"/>
        <w:rPr>
          <w:rFonts w:ascii="Avenir Next" w:hAnsi="Avenir Next"/>
        </w:rPr>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barniz con color</w:t>
      </w:r>
      <w:r>
        <w:rPr>
          <w:rFonts w:ascii="Avenir Next" w:hAnsi="Avenir Next"/>
          <w:sz w:val="18"/>
        </w:rPr>
        <w:br/>
      </w:r>
      <w:r>
        <w:rPr>
          <w:rFonts w:ascii="Avenir Next" w:hAnsi="Avenir Next"/>
          <w:b/>
          <w:sz w:val="18"/>
        </w:rPr>
        <w:t>Brazalete y cierre:</w:t>
      </w:r>
      <w:r>
        <w:rPr>
          <w:rFonts w:ascii="Avenir Next" w:hAnsi="Avenir Next"/>
          <w:sz w:val="18"/>
        </w:rPr>
        <w:t xml:space="preserve"> </w:t>
      </w:r>
      <w:bookmarkEnd w:id="0"/>
      <w:r>
        <w:rPr>
          <w:rFonts w:ascii="Avenir Next" w:hAnsi="Avenir Next"/>
          <w:sz w:val="18"/>
        </w:rPr>
        <w:t>Caucho blanco con caucho blanco "efecto cordura" y multicolor. Triple cierre desplegable de titanio.</w:t>
      </w:r>
    </w:p>
    <w:p w14:paraId="12FBF3A1" w14:textId="77777777" w:rsidR="00193CD8" w:rsidRPr="006557CE" w:rsidRDefault="00193CD8" w:rsidP="00061FB1">
      <w:pPr>
        <w:jc w:val="both"/>
        <w:rPr>
          <w:rFonts w:ascii="Avenir Next" w:hAnsi="Avenir Next"/>
          <w:sz w:val="20"/>
          <w:szCs w:val="20"/>
          <w:lang w:val="en-US"/>
        </w:rPr>
      </w:pPr>
    </w:p>
    <w:sectPr w:rsidR="00193CD8" w:rsidRPr="006557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59B8" w14:textId="77777777" w:rsidR="00D66B2D" w:rsidRDefault="00D66B2D" w:rsidP="00D66B2D">
      <w:r>
        <w:separator/>
      </w:r>
    </w:p>
  </w:endnote>
  <w:endnote w:type="continuationSeparator" w:id="0">
    <w:p w14:paraId="58310195" w14:textId="77777777" w:rsidR="00D66B2D" w:rsidRDefault="00D66B2D" w:rsidP="00D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23E" w14:textId="77777777" w:rsidR="00D66B2D" w:rsidRPr="0052260C" w:rsidRDefault="00D66B2D" w:rsidP="00D66B2D">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w:t>
    </w:r>
    <w:proofErr w:type="spellStart"/>
    <w:r>
      <w:rPr>
        <w:rFonts w:ascii="Avenir Next" w:hAnsi="Avenir Next"/>
        <w:sz w:val="18"/>
      </w:rPr>
      <w:t>Locle</w:t>
    </w:r>
    <w:proofErr w:type="spellEnd"/>
  </w:p>
  <w:p w14:paraId="6B412358" w14:textId="5B08EB86" w:rsidR="00D66B2D" w:rsidRPr="00D66B2D" w:rsidRDefault="00D66B2D" w:rsidP="00D66B2D">
    <w:pPr>
      <w:pStyle w:val="Footer"/>
      <w:jc w:val="center"/>
      <w:rPr>
        <w:rFonts w:ascii="Avenir Next" w:hAnsi="Avenir Next"/>
        <w:sz w:val="18"/>
        <w:szCs w:val="18"/>
      </w:rPr>
    </w:pPr>
    <w:r>
      <w:rPr>
        <w:rFonts w:ascii="Avenir Next" w:hAnsi="Avenir Next"/>
        <w:sz w:val="18"/>
      </w:rPr>
      <w:t xml:space="preserve">Relaciones con medios internacionales — Correo electrónico: </w:t>
    </w:r>
    <w:hyperlink r:id="rId1" w:history="1">
      <w:r>
        <w:rPr>
          <w:rStyle w:val="Hyperlink"/>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6CB4" w14:textId="77777777" w:rsidR="00D66B2D" w:rsidRDefault="00D66B2D" w:rsidP="00D66B2D">
      <w:r>
        <w:separator/>
      </w:r>
    </w:p>
  </w:footnote>
  <w:footnote w:type="continuationSeparator" w:id="0">
    <w:p w14:paraId="28658012" w14:textId="77777777" w:rsidR="00D66B2D" w:rsidRDefault="00D66B2D" w:rsidP="00D6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CE0E" w14:textId="570C39D4" w:rsidR="00D66B2D" w:rsidRDefault="00D66B2D" w:rsidP="00D66B2D">
    <w:pPr>
      <w:pStyle w:val="Header"/>
      <w:jc w:val="center"/>
    </w:pPr>
    <w:r>
      <w:rPr>
        <w:noProof/>
      </w:rPr>
      <w:drawing>
        <wp:inline distT="0" distB="0" distL="0" distR="0" wp14:anchorId="39475F3A" wp14:editId="021D10E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B136817" w14:textId="77777777" w:rsidR="00D66B2D" w:rsidRDefault="00D66B2D" w:rsidP="00D66B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120"/>
    <w:multiLevelType w:val="hybridMultilevel"/>
    <w:tmpl w:val="9E96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D8"/>
    <w:rsid w:val="00002E96"/>
    <w:rsid w:val="00061FB1"/>
    <w:rsid w:val="000D17F2"/>
    <w:rsid w:val="00143E12"/>
    <w:rsid w:val="00193CD8"/>
    <w:rsid w:val="001E1B3B"/>
    <w:rsid w:val="002B43FA"/>
    <w:rsid w:val="00465AB3"/>
    <w:rsid w:val="004F3305"/>
    <w:rsid w:val="005F3EB3"/>
    <w:rsid w:val="006557CE"/>
    <w:rsid w:val="008A3A95"/>
    <w:rsid w:val="0091002B"/>
    <w:rsid w:val="00912ED6"/>
    <w:rsid w:val="009C7002"/>
    <w:rsid w:val="009F7824"/>
    <w:rsid w:val="00AE0CCF"/>
    <w:rsid w:val="00B61606"/>
    <w:rsid w:val="00BC2374"/>
    <w:rsid w:val="00C227E7"/>
    <w:rsid w:val="00C55522"/>
    <w:rsid w:val="00CA2F07"/>
    <w:rsid w:val="00CB6498"/>
    <w:rsid w:val="00D50EC1"/>
    <w:rsid w:val="00D66B2D"/>
    <w:rsid w:val="00ED6654"/>
    <w:rsid w:val="00F06188"/>
    <w:rsid w:val="00F26D9B"/>
    <w:rsid w:val="00F728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A32F"/>
  <w15:chartTrackingRefBased/>
  <w15:docId w15:val="{7661EC91-15A8-3645-B7EB-9A0A0BA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AB3"/>
    <w:rPr>
      <w:sz w:val="16"/>
      <w:szCs w:val="16"/>
    </w:rPr>
  </w:style>
  <w:style w:type="paragraph" w:styleId="CommentText">
    <w:name w:val="annotation text"/>
    <w:basedOn w:val="Normal"/>
    <w:link w:val="CommentTextChar"/>
    <w:uiPriority w:val="99"/>
    <w:semiHidden/>
    <w:unhideWhenUsed/>
    <w:rsid w:val="00465AB3"/>
    <w:rPr>
      <w:sz w:val="20"/>
      <w:szCs w:val="20"/>
    </w:rPr>
  </w:style>
  <w:style w:type="character" w:customStyle="1" w:styleId="CommentTextChar">
    <w:name w:val="Comment Text Char"/>
    <w:basedOn w:val="DefaultParagraphFont"/>
    <w:link w:val="CommentText"/>
    <w:uiPriority w:val="99"/>
    <w:semiHidden/>
    <w:rsid w:val="00465AB3"/>
    <w:rPr>
      <w:sz w:val="20"/>
      <w:szCs w:val="20"/>
    </w:rPr>
  </w:style>
  <w:style w:type="paragraph" w:styleId="CommentSubject">
    <w:name w:val="annotation subject"/>
    <w:basedOn w:val="CommentText"/>
    <w:next w:val="CommentText"/>
    <w:link w:val="CommentSubjectChar"/>
    <w:uiPriority w:val="99"/>
    <w:semiHidden/>
    <w:unhideWhenUsed/>
    <w:rsid w:val="00465AB3"/>
    <w:rPr>
      <w:b/>
      <w:bCs/>
    </w:rPr>
  </w:style>
  <w:style w:type="character" w:customStyle="1" w:styleId="CommentSubjectChar">
    <w:name w:val="Comment Subject Char"/>
    <w:basedOn w:val="CommentTextChar"/>
    <w:link w:val="CommentSubject"/>
    <w:uiPriority w:val="99"/>
    <w:semiHidden/>
    <w:rsid w:val="00465AB3"/>
    <w:rPr>
      <w:b/>
      <w:bCs/>
      <w:sz w:val="20"/>
      <w:szCs w:val="20"/>
    </w:rPr>
  </w:style>
  <w:style w:type="paragraph" w:styleId="ListParagraph">
    <w:name w:val="List Paragraph"/>
    <w:basedOn w:val="Normal"/>
    <w:uiPriority w:val="34"/>
    <w:qFormat/>
    <w:rsid w:val="009C7002"/>
    <w:pPr>
      <w:ind w:left="720"/>
      <w:contextualSpacing/>
    </w:pPr>
  </w:style>
  <w:style w:type="paragraph" w:styleId="Header">
    <w:name w:val="header"/>
    <w:basedOn w:val="Normal"/>
    <w:link w:val="HeaderChar"/>
    <w:uiPriority w:val="99"/>
    <w:unhideWhenUsed/>
    <w:rsid w:val="00D66B2D"/>
    <w:pPr>
      <w:tabs>
        <w:tab w:val="center" w:pos="4536"/>
        <w:tab w:val="right" w:pos="9072"/>
      </w:tabs>
    </w:pPr>
  </w:style>
  <w:style w:type="character" w:customStyle="1" w:styleId="HeaderChar">
    <w:name w:val="Header Char"/>
    <w:basedOn w:val="DefaultParagraphFont"/>
    <w:link w:val="Header"/>
    <w:uiPriority w:val="99"/>
    <w:rsid w:val="00D66B2D"/>
  </w:style>
  <w:style w:type="paragraph" w:styleId="Footer">
    <w:name w:val="footer"/>
    <w:basedOn w:val="Normal"/>
    <w:link w:val="FooterChar"/>
    <w:uiPriority w:val="99"/>
    <w:unhideWhenUsed/>
    <w:rsid w:val="00D66B2D"/>
    <w:pPr>
      <w:tabs>
        <w:tab w:val="center" w:pos="4536"/>
        <w:tab w:val="right" w:pos="9072"/>
      </w:tabs>
    </w:pPr>
  </w:style>
  <w:style w:type="character" w:customStyle="1" w:styleId="FooterChar">
    <w:name w:val="Footer Char"/>
    <w:basedOn w:val="DefaultParagraphFont"/>
    <w:link w:val="Footer"/>
    <w:uiPriority w:val="99"/>
    <w:rsid w:val="00D66B2D"/>
  </w:style>
  <w:style w:type="character" w:styleId="Hyperlink">
    <w:name w:val="Hyperlink"/>
    <w:rsid w:val="00D66B2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Xenia GIMENEZ GALIANO</cp:lastModifiedBy>
  <cp:revision>5</cp:revision>
  <dcterms:created xsi:type="dcterms:W3CDTF">2021-12-20T14:01:00Z</dcterms:created>
  <dcterms:modified xsi:type="dcterms:W3CDTF">2021-12-27T11:19:00Z</dcterms:modified>
</cp:coreProperties>
</file>