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03E53C" w14:textId="77777777" w:rsidR="00E82985" w:rsidRDefault="00E82985" w:rsidP="00E82985">
      <w:pPr>
        <w:jc w:val="center"/>
        <w:rPr>
          <w:rFonts w:ascii="Avenir Next" w:hAnsi="Avenir Next"/>
          <w:b/>
          <w:bCs/>
        </w:rPr>
      </w:pPr>
      <w:bookmarkStart w:id="0" w:name="_Hlk90020029"/>
    </w:p>
    <w:p w14:paraId="741609CD" w14:textId="77777777" w:rsidR="00E82985" w:rsidRDefault="00E82985" w:rsidP="00E82985">
      <w:pPr>
        <w:jc w:val="center"/>
        <w:rPr>
          <w:rFonts w:ascii="Avenir Next" w:hAnsi="Avenir Next"/>
          <w:b/>
          <w:bCs/>
          <w:lang w:val="en-GB"/>
        </w:rPr>
      </w:pPr>
    </w:p>
    <w:p w14:paraId="183F281D" w14:textId="77777777" w:rsidR="00E82985" w:rsidRDefault="00E82985" w:rsidP="00E82985">
      <w:pPr>
        <w:jc w:val="center"/>
        <w:rPr>
          <w:rFonts w:ascii="Avenir Next" w:hAnsi="Avenir Next"/>
          <w:b/>
          <w:bCs/>
          <w:lang w:val="en-GB"/>
        </w:rPr>
      </w:pPr>
    </w:p>
    <w:p w14:paraId="7D50FE99" w14:textId="383EF6AA" w:rsidR="00E43ABA" w:rsidRPr="00CB193B" w:rsidRDefault="009516FF" w:rsidP="00E82985">
      <w:pPr>
        <w:jc w:val="center"/>
        <w:rPr>
          <w:rFonts w:ascii="Avenir Next" w:hAnsi="Avenir Next"/>
          <w:b/>
          <w:bCs/>
        </w:rPr>
      </w:pPr>
      <w:r w:rsidRPr="00CB193B">
        <w:rPr>
          <w:rFonts w:ascii="Avenir Next" w:hAnsi="Avenir Next"/>
          <w:b/>
        </w:rPr>
        <w:t>MATERIAIS RECICLADOS COMO NUNCA ANTES VIU: ZENITH JUNTA-SE À NONA SOURCE PARA TRANSFORMAR MATERIAIS EXCEDENTES DE ALTA-COSTURA EM BRACELETES DE RELÓGIO</w:t>
      </w:r>
      <w:bookmarkEnd w:id="0"/>
    </w:p>
    <w:p w14:paraId="7D9AA250" w14:textId="3051D94A" w:rsidR="00E43ABA" w:rsidRPr="00CB193B" w:rsidRDefault="00E43ABA" w:rsidP="00E43ABA">
      <w:pPr>
        <w:jc w:val="center"/>
        <w:rPr>
          <w:rFonts w:ascii="Avenir Next" w:hAnsi="Avenir Next"/>
          <w:b/>
          <w:bCs/>
          <w:sz w:val="20"/>
          <w:szCs w:val="20"/>
        </w:rPr>
      </w:pPr>
    </w:p>
    <w:p w14:paraId="4F09BA08" w14:textId="04A91E12" w:rsidR="00E43ABA" w:rsidRPr="00CB193B" w:rsidRDefault="001B4746" w:rsidP="00661BC6">
      <w:pPr>
        <w:jc w:val="both"/>
        <w:rPr>
          <w:rFonts w:ascii="Avenir Next" w:hAnsi="Avenir Next"/>
          <w:sz w:val="20"/>
          <w:szCs w:val="20"/>
        </w:rPr>
      </w:pPr>
      <w:r w:rsidRPr="00CB193B">
        <w:rPr>
          <w:rFonts w:ascii="Avenir Next" w:hAnsi="Avenir Next"/>
          <w:sz w:val="20"/>
        </w:rPr>
        <w:t>Como líder na construção do futuro da relojoaria suíça, a Zenith acredita firmemente que progresso e inovação devem ser sinónimos de sustentabilidade e responsabilidade. No âmbito dos seus vastos esforços para reduzir o seu impacto ambiental, através da otimização dos seus processos e produtos, a Zenith associou-se à ‘startup’ da LVMH “Nona Source” para transformar os tecidos excedentes da LVMH Fashion &amp; Leather Goods Maisons em braceletes de relógio, começando pela coleção DEFY Midnight.</w:t>
      </w:r>
    </w:p>
    <w:p w14:paraId="203560B5" w14:textId="15AFA1C9" w:rsidR="00EE6AFA" w:rsidRPr="00CB193B" w:rsidRDefault="00EE6AFA" w:rsidP="00661BC6">
      <w:pPr>
        <w:jc w:val="both"/>
        <w:rPr>
          <w:rFonts w:ascii="Avenir Next" w:hAnsi="Avenir Next"/>
          <w:sz w:val="20"/>
          <w:szCs w:val="20"/>
        </w:rPr>
      </w:pPr>
    </w:p>
    <w:p w14:paraId="6AB54FA7" w14:textId="36E2DB29" w:rsidR="00E96FCF" w:rsidRPr="00CB193B" w:rsidRDefault="00EE6AFA" w:rsidP="00661BC6">
      <w:pPr>
        <w:jc w:val="both"/>
        <w:rPr>
          <w:rFonts w:ascii="Avenir Next" w:hAnsi="Avenir Next"/>
          <w:sz w:val="20"/>
          <w:szCs w:val="20"/>
        </w:rPr>
      </w:pPr>
      <w:r w:rsidRPr="00CB193B">
        <w:rPr>
          <w:rFonts w:ascii="Avenir Next" w:hAnsi="Avenir Next"/>
          <w:sz w:val="20"/>
        </w:rPr>
        <w:t>A Nona Source, uma ‘startup’ incubada pelo programa DARE (Disrupt, Act &amp; Risk to be an Entrepreneur) da LVMH, é a primeira plataforma de revenda online que revaloriza os tecidos dos stocks remanescentes das mais exclusivas Maisons de moda de luxo, dando-lhes uma segunda vida ao permitir que os criadores comprem facilmente estes materiais e reutilizem os recursos existentes. Esta abordagem sustentável está em perfeita ressonância com as crescentes iniciativas da Zenith e o seu desejo de desenvolver produtos e serviços ecologicamente conscientes sem comprometer a qualidade e o interesse dos mesmos.</w:t>
      </w:r>
    </w:p>
    <w:p w14:paraId="2F010F2C" w14:textId="4C73DF4A" w:rsidR="00E96FCF" w:rsidRPr="00CB193B" w:rsidRDefault="00E96FCF" w:rsidP="00661BC6">
      <w:pPr>
        <w:jc w:val="both"/>
        <w:rPr>
          <w:rFonts w:ascii="Avenir Next" w:hAnsi="Avenir Next"/>
          <w:sz w:val="20"/>
          <w:szCs w:val="20"/>
        </w:rPr>
      </w:pPr>
    </w:p>
    <w:p w14:paraId="1449F30D" w14:textId="73E45254" w:rsidR="003E606A" w:rsidRPr="00CB193B" w:rsidRDefault="00AC3398" w:rsidP="00661BC6">
      <w:pPr>
        <w:jc w:val="both"/>
        <w:rPr>
          <w:rFonts w:ascii="Avenir Next" w:hAnsi="Avenir Next"/>
          <w:sz w:val="20"/>
          <w:szCs w:val="20"/>
        </w:rPr>
      </w:pPr>
      <w:r w:rsidRPr="00CB193B">
        <w:rPr>
          <w:rFonts w:ascii="Avenir Next" w:hAnsi="Avenir Next"/>
          <w:i/>
          <w:sz w:val="20"/>
        </w:rPr>
        <w:t xml:space="preserve">"Trabalhar com a Nona Source é exatamente o tipo de inovação responsável, ecológica, mas também luxuosa que procuramos na Manufatura Zenith. Esta iniciativa não só ajuda a aumentar a reciclagem de materiais luxuosos num novo contexto, como também confere à coleção DEFY Midnight um toque de última moda. </w:t>
      </w:r>
      <w:r w:rsidRPr="00CB193B">
        <w:rPr>
          <w:rFonts w:ascii="Avenir Next" w:hAnsi="Avenir Next"/>
          <w:i/>
          <w:iCs/>
          <w:sz w:val="20"/>
        </w:rPr>
        <w:t xml:space="preserve">Eu e a minha equipa estamos entusiasmados por ver estas braceletes a serem usadas e ansiosos por explorar novas possibilidades com a Nona Source", disse o diretor-executivo </w:t>
      </w:r>
      <w:r w:rsidRPr="00CB193B">
        <w:rPr>
          <w:rFonts w:ascii="Avenir Next" w:hAnsi="Avenir Next"/>
          <w:b/>
          <w:bCs/>
          <w:i/>
          <w:iCs/>
          <w:sz w:val="20"/>
        </w:rPr>
        <w:t>Julien Tornare</w:t>
      </w:r>
      <w:r w:rsidRPr="00CB193B">
        <w:rPr>
          <w:rFonts w:ascii="Avenir Next" w:hAnsi="Avenir Next"/>
          <w:i/>
          <w:iCs/>
          <w:sz w:val="20"/>
        </w:rPr>
        <w:t xml:space="preserve"> sobre esta nova colaboração.</w:t>
      </w:r>
    </w:p>
    <w:p w14:paraId="71D3B463" w14:textId="2FE6935C" w:rsidR="003E606A" w:rsidRPr="00CB193B" w:rsidRDefault="003E606A" w:rsidP="00661BC6">
      <w:pPr>
        <w:jc w:val="both"/>
        <w:rPr>
          <w:rFonts w:ascii="Avenir Next" w:hAnsi="Avenir Next"/>
          <w:sz w:val="20"/>
          <w:szCs w:val="20"/>
        </w:rPr>
      </w:pPr>
    </w:p>
    <w:p w14:paraId="7CA7ABE1" w14:textId="2DC327DE" w:rsidR="000B3EDB" w:rsidRPr="00CB193B" w:rsidRDefault="001903DE" w:rsidP="00661BC6">
      <w:pPr>
        <w:jc w:val="both"/>
        <w:rPr>
          <w:rFonts w:ascii="Avenir Next" w:hAnsi="Avenir Next"/>
          <w:b/>
          <w:bCs/>
          <w:i/>
          <w:iCs/>
          <w:sz w:val="20"/>
          <w:szCs w:val="20"/>
        </w:rPr>
      </w:pPr>
      <w:r w:rsidRPr="00CB193B">
        <w:rPr>
          <w:rFonts w:ascii="Avenir Next" w:hAnsi="Avenir Next"/>
          <w:i/>
          <w:sz w:val="20"/>
        </w:rPr>
        <w:t xml:space="preserve">“Estamos muito felizes por começar esta nova e fascinante aventura com a Zenith. Com o seu charme feminino contemporâneo, o DEFY Midnight é a combinação perfeita entre luxo e consciência ambiental. Uma segunda vida no pulso que vai completamente ao encontro da criatividade circular que norteia o Grupo LVMH. Estamos muito orgulhosos dos primeiros resultados da nossa colaboração", disse o cofundador da Nona Source </w:t>
      </w:r>
      <w:r w:rsidRPr="00CB193B">
        <w:rPr>
          <w:rFonts w:ascii="Avenir Next" w:hAnsi="Avenir Next"/>
          <w:b/>
          <w:bCs/>
          <w:i/>
          <w:sz w:val="20"/>
        </w:rPr>
        <w:t>Romain Brabo</w:t>
      </w:r>
      <w:r w:rsidRPr="00CB193B">
        <w:rPr>
          <w:rFonts w:ascii="Avenir Next" w:hAnsi="Avenir Next"/>
          <w:i/>
          <w:sz w:val="20"/>
        </w:rPr>
        <w:t>.</w:t>
      </w:r>
    </w:p>
    <w:p w14:paraId="32DD2B11" w14:textId="77777777" w:rsidR="001903DE" w:rsidRPr="00CB193B" w:rsidRDefault="001903DE" w:rsidP="00661BC6">
      <w:pPr>
        <w:jc w:val="both"/>
        <w:rPr>
          <w:rFonts w:ascii="Avenir Next" w:hAnsi="Avenir Next"/>
          <w:i/>
          <w:iCs/>
          <w:sz w:val="20"/>
          <w:szCs w:val="20"/>
        </w:rPr>
      </w:pPr>
    </w:p>
    <w:p w14:paraId="1A2614A7" w14:textId="587632BC" w:rsidR="00380A4E" w:rsidRPr="00CB193B" w:rsidRDefault="00E96FCF" w:rsidP="00661BC6">
      <w:pPr>
        <w:jc w:val="both"/>
        <w:rPr>
          <w:rFonts w:ascii="Avenir Next" w:hAnsi="Avenir Next"/>
          <w:color w:val="FF0000"/>
          <w:sz w:val="20"/>
          <w:szCs w:val="20"/>
        </w:rPr>
      </w:pPr>
      <w:r w:rsidRPr="00CB193B">
        <w:rPr>
          <w:rFonts w:ascii="Avenir Next" w:hAnsi="Avenir Next"/>
          <w:sz w:val="20"/>
        </w:rPr>
        <w:t>No arranque desta frutífera colaboração, a Zenith e a Nona Source procuraram introduzir este novo conceito numa das coleções mais versáteis da Manufatura, concebida exclusivamente para mulheres e dotada de um mecanismo de troca rápida de braceletes: o DEFY Midnight. Para começar, serão oferecidas sete braceletes minuciosamente feitas à mão, com tecidos de diferentes cores e texturas e com o interior em borracha: uma em algodão moleskin branco baunilha, uma em Mikado de seda e lã azul, uma em crepe lavado verde-salva, uma em poliviscose bege arenoso, uma em ganga rosa, uma em tricô amarelo vibrante e uma em mohair ondulado creme.</w:t>
      </w:r>
      <w:r w:rsidRPr="00CB193B">
        <w:rPr>
          <w:rFonts w:ascii="Avenir Next" w:hAnsi="Avenir Next"/>
          <w:color w:val="000000" w:themeColor="text1"/>
          <w:sz w:val="20"/>
        </w:rPr>
        <w:t xml:space="preserve"> Resumidamente, estes acessórios de Alta Costura feitos à mão com os melhores tecidos são os complementos ideais que conferem ao DEFY Midnight um </w:t>
      </w:r>
      <w:r w:rsidRPr="00CB193B">
        <w:rPr>
          <w:rFonts w:ascii="Avenir Next" w:hAnsi="Avenir Next"/>
          <w:i/>
          <w:iCs/>
          <w:color w:val="000000" w:themeColor="text1"/>
          <w:sz w:val="20"/>
        </w:rPr>
        <w:t>look</w:t>
      </w:r>
      <w:r w:rsidRPr="00CB193B">
        <w:rPr>
          <w:rFonts w:ascii="Avenir Next" w:hAnsi="Avenir Next"/>
          <w:color w:val="000000" w:themeColor="text1"/>
          <w:sz w:val="20"/>
        </w:rPr>
        <w:t xml:space="preserve"> excecional para ocasiões especiais.</w:t>
      </w:r>
    </w:p>
    <w:p w14:paraId="3B17385E" w14:textId="77777777" w:rsidR="00CD6E4D" w:rsidRPr="00CB193B" w:rsidRDefault="00CD6E4D" w:rsidP="00661BC6">
      <w:pPr>
        <w:jc w:val="both"/>
        <w:rPr>
          <w:rFonts w:ascii="Avenir Next" w:eastAsia="Times New Roman" w:hAnsi="Avenir Next" w:cs="Arial"/>
          <w:color w:val="222222"/>
          <w:sz w:val="20"/>
          <w:szCs w:val="20"/>
          <w:lang w:eastAsia="en-GB"/>
        </w:rPr>
      </w:pPr>
    </w:p>
    <w:p w14:paraId="3556DCB5" w14:textId="7B9A5AC4" w:rsidR="00EE6AFA" w:rsidRPr="00CB193B" w:rsidRDefault="001B4746" w:rsidP="00661BC6">
      <w:pPr>
        <w:jc w:val="both"/>
        <w:rPr>
          <w:rFonts w:ascii="Avenir Next" w:hAnsi="Avenir Next"/>
          <w:sz w:val="20"/>
          <w:szCs w:val="20"/>
        </w:rPr>
      </w:pPr>
      <w:r w:rsidRPr="00CB193B">
        <w:rPr>
          <w:rFonts w:ascii="Avenir Next" w:hAnsi="Avenir Next"/>
          <w:sz w:val="20"/>
        </w:rPr>
        <w:t>Compatíveis com todos os modelos DEFY Midnight e facilmente fixadas sem quaisquer ferramentas, através do engenhoso e prático mecanismo de troca rápida de braceletes no fundo da caixa, estas sete braceletes podem ser adquiridas na boutique online da Zenith e nas boutiques físicas em todo o mundo.</w:t>
      </w:r>
    </w:p>
    <w:p w14:paraId="5097F3B7" w14:textId="5ACDE7D6" w:rsidR="00407CB2" w:rsidRPr="00CB193B" w:rsidRDefault="00407CB2" w:rsidP="00661BC6">
      <w:pPr>
        <w:jc w:val="both"/>
        <w:rPr>
          <w:sz w:val="20"/>
          <w:szCs w:val="20"/>
        </w:rPr>
      </w:pPr>
    </w:p>
    <w:p w14:paraId="171339BD" w14:textId="77777777" w:rsidR="00CB193B" w:rsidRDefault="00CB193B" w:rsidP="00661BC6">
      <w:pPr>
        <w:jc w:val="both"/>
        <w:rPr>
          <w:rFonts w:ascii="Avenir Next" w:hAnsi="Avenir Next"/>
          <w:sz w:val="20"/>
        </w:rPr>
      </w:pPr>
    </w:p>
    <w:p w14:paraId="65326916" w14:textId="77777777" w:rsidR="00CB193B" w:rsidRDefault="00CB193B" w:rsidP="00661BC6">
      <w:pPr>
        <w:jc w:val="both"/>
        <w:rPr>
          <w:rFonts w:ascii="Avenir Next" w:hAnsi="Avenir Next"/>
          <w:sz w:val="20"/>
        </w:rPr>
      </w:pPr>
    </w:p>
    <w:p w14:paraId="58E3BC13" w14:textId="77777777" w:rsidR="00CB193B" w:rsidRDefault="00CB193B" w:rsidP="00661BC6">
      <w:pPr>
        <w:jc w:val="both"/>
        <w:rPr>
          <w:rFonts w:ascii="Avenir Next" w:hAnsi="Avenir Next"/>
          <w:sz w:val="20"/>
        </w:rPr>
      </w:pPr>
    </w:p>
    <w:p w14:paraId="2843E9FD" w14:textId="59F64C8E" w:rsidR="003A7AF1" w:rsidRPr="00CB193B" w:rsidRDefault="00BE07AC" w:rsidP="00661BC6">
      <w:pPr>
        <w:jc w:val="both"/>
        <w:rPr>
          <w:rFonts w:ascii="Avenir Next" w:hAnsi="Avenir Next"/>
          <w:sz w:val="20"/>
          <w:szCs w:val="20"/>
        </w:rPr>
      </w:pPr>
      <w:r w:rsidRPr="00CB193B">
        <w:rPr>
          <w:rFonts w:ascii="Avenir Next" w:hAnsi="Avenir Next"/>
          <w:sz w:val="20"/>
        </w:rPr>
        <w:t>Estas braceletes são apenas o início do que se tornará um novo caminho para a criatividade, originalidade e sustentabilidade da Zenith. Os clientes da Manufatura podem esperar por novos tecidos fornecidos pela Nona Source para braceletes compatíveis com o DEFY Midnight e outras coleções no futuro. As possibilidades são verdadeiramente infinitas!</w:t>
      </w:r>
    </w:p>
    <w:p w14:paraId="2B287068" w14:textId="1733948C" w:rsidR="00E82985" w:rsidRPr="00CB193B" w:rsidRDefault="00E82985">
      <w:r w:rsidRPr="00CB193B">
        <w:br w:type="page"/>
      </w:r>
    </w:p>
    <w:p w14:paraId="30D669CB" w14:textId="77777777" w:rsidR="00D956F6" w:rsidRPr="00CB193B" w:rsidRDefault="00D956F6"/>
    <w:p w14:paraId="1FCA8442" w14:textId="77777777" w:rsidR="00E82985" w:rsidRPr="00CB193B" w:rsidRDefault="00E82985" w:rsidP="00D956F6">
      <w:pPr>
        <w:spacing w:line="276" w:lineRule="auto"/>
        <w:jc w:val="both"/>
        <w:rPr>
          <w:rFonts w:ascii="Avenir Next" w:hAnsi="Avenir Next"/>
          <w:b/>
          <w:bCs/>
          <w:sz w:val="20"/>
          <w:szCs w:val="20"/>
        </w:rPr>
      </w:pPr>
    </w:p>
    <w:p w14:paraId="467701AB" w14:textId="77777777" w:rsidR="00E82985" w:rsidRPr="00CB193B" w:rsidRDefault="00E82985" w:rsidP="00D956F6">
      <w:pPr>
        <w:spacing w:line="276" w:lineRule="auto"/>
        <w:jc w:val="both"/>
        <w:rPr>
          <w:rFonts w:ascii="Avenir Next" w:hAnsi="Avenir Next"/>
          <w:b/>
          <w:bCs/>
          <w:sz w:val="20"/>
          <w:szCs w:val="20"/>
        </w:rPr>
      </w:pPr>
    </w:p>
    <w:p w14:paraId="045604B6" w14:textId="3740A7ED" w:rsidR="00D956F6" w:rsidRPr="00CB193B" w:rsidRDefault="00D956F6" w:rsidP="00D956F6">
      <w:pPr>
        <w:spacing w:line="276" w:lineRule="auto"/>
        <w:jc w:val="both"/>
        <w:rPr>
          <w:rFonts w:ascii="Avenir Next" w:hAnsi="Avenir Next"/>
          <w:b/>
          <w:bCs/>
          <w:sz w:val="20"/>
          <w:szCs w:val="20"/>
        </w:rPr>
      </w:pPr>
      <w:r w:rsidRPr="00CB193B">
        <w:rPr>
          <w:rFonts w:ascii="Avenir Next" w:hAnsi="Avenir Next"/>
          <w:b/>
          <w:sz w:val="20"/>
        </w:rPr>
        <w:t>ZENITH: O CÉU É O LIMITE.</w:t>
      </w:r>
    </w:p>
    <w:p w14:paraId="72FF60C7" w14:textId="77777777" w:rsidR="00D956F6" w:rsidRPr="00CB193B" w:rsidRDefault="00D956F6" w:rsidP="00D956F6">
      <w:pPr>
        <w:jc w:val="both"/>
        <w:rPr>
          <w:rFonts w:ascii="Avenir Next" w:hAnsi="Avenir Next"/>
          <w:sz w:val="20"/>
          <w:szCs w:val="20"/>
        </w:rPr>
      </w:pPr>
    </w:p>
    <w:p w14:paraId="4A30A801" w14:textId="77777777" w:rsidR="00D956F6" w:rsidRPr="00CB193B" w:rsidRDefault="00D956F6" w:rsidP="00D956F6">
      <w:pPr>
        <w:jc w:val="both"/>
        <w:rPr>
          <w:rFonts w:ascii="Avenir Next" w:hAnsi="Avenir Next"/>
          <w:sz w:val="20"/>
          <w:szCs w:val="20"/>
        </w:rPr>
      </w:pPr>
      <w:r w:rsidRPr="00CB193B">
        <w:rPr>
          <w:rFonts w:ascii="Avenir Next" w:hAnsi="Avenir Next"/>
          <w:sz w:val="20"/>
        </w:rPr>
        <w:t>A Zenith existe para inspirar todas as pessoas a perseguirem os seus sonhos e a tornarem-nos realidade, contra todas as probabilidades. Após a sua fundação em 1865, a Zenith tornou-se a primeira manufatura relojoeira na aceção moderna do termo e os seus relógios têm acompanhado figuras extraordinárias que sonharam mais alto e conseguiram alcançar o impossível, desde o voo histórico de Louis Blériot sobre o Canal da Mancha até ao salto em queda livre estratosférico e recordista de Felix Baumgartner. A Zenith está também a destacar mulheres visionárias e pioneiras, no passado e no presente, celebrando os feitos alcançados e criando a plataforma DREAMHERS, na qual as mulheres podem partilhar as suas experiências e inspirar outras mulheres a concretizar os seus sonhos.</w:t>
      </w:r>
    </w:p>
    <w:p w14:paraId="47AA15FD" w14:textId="77777777" w:rsidR="00D956F6" w:rsidRPr="00CB193B" w:rsidRDefault="00D956F6" w:rsidP="00D956F6">
      <w:pPr>
        <w:jc w:val="both"/>
        <w:rPr>
          <w:rFonts w:ascii="Avenir Next" w:hAnsi="Avenir Next"/>
          <w:sz w:val="20"/>
          <w:szCs w:val="20"/>
        </w:rPr>
      </w:pPr>
    </w:p>
    <w:p w14:paraId="631A6CC4" w14:textId="77777777" w:rsidR="00D956F6" w:rsidRPr="00CB193B" w:rsidRDefault="00D956F6" w:rsidP="00D956F6">
      <w:pPr>
        <w:jc w:val="both"/>
        <w:rPr>
          <w:sz w:val="22"/>
          <w:szCs w:val="22"/>
        </w:rPr>
      </w:pPr>
      <w:r w:rsidRPr="00CB193B">
        <w:rPr>
          <w:rFonts w:ascii="Avenir Next" w:hAnsi="Avenir Next"/>
          <w:sz w:val="20"/>
        </w:rPr>
        <w:t>A Zenith usa exclusivamente movimentos desenvolvidos e manufaturados internamente em todos os seus relógios. Desde a criação do El Primero em 1969, o primeiro calibre de cronógrafo automático do mundo, a Zenith desenvolveu a mestria na complicação com ainda mais precisão, capaz de medições com uma precisão de 1/10 de segundo nas linhas Chronomaster mais recentes e de 1/100 de segundo na coleção DEFY. A Zenith tem vindo a moldar o futuro da relojoaria suíça desde 1865, acompanhando aqueles que ousam desafiar-se a si próprios e a quebrar barreiras. Agora, é a sua vez de atingir o céu.</w:t>
      </w:r>
    </w:p>
    <w:p w14:paraId="6F4EB883" w14:textId="77777777" w:rsidR="00E82985" w:rsidRPr="00CB193B" w:rsidRDefault="00E82985" w:rsidP="00E82985">
      <w:pPr>
        <w:spacing w:line="276" w:lineRule="auto"/>
        <w:jc w:val="both"/>
        <w:rPr>
          <w:rFonts w:ascii="Avenir Next" w:hAnsi="Avenir Next"/>
          <w:b/>
          <w:bCs/>
          <w:sz w:val="20"/>
          <w:szCs w:val="20"/>
        </w:rPr>
      </w:pPr>
    </w:p>
    <w:p w14:paraId="1D45A1EB" w14:textId="49882F9D" w:rsidR="00E82985" w:rsidRPr="00CB193B" w:rsidRDefault="00E82985" w:rsidP="00E82985">
      <w:pPr>
        <w:jc w:val="both"/>
        <w:rPr>
          <w:rFonts w:ascii="Avenir Next" w:hAnsi="Avenir Next"/>
          <w:b/>
          <w:bCs/>
          <w:sz w:val="20"/>
          <w:szCs w:val="20"/>
        </w:rPr>
      </w:pPr>
      <w:r w:rsidRPr="00CB193B">
        <w:rPr>
          <w:rFonts w:ascii="Avenir Next" w:hAnsi="Avenir Next"/>
          <w:b/>
          <w:sz w:val="20"/>
        </w:rPr>
        <w:t>SOBRE A NONA SOURCE</w:t>
      </w:r>
    </w:p>
    <w:p w14:paraId="5B698D75" w14:textId="77777777" w:rsidR="00E82985" w:rsidRPr="00CB193B" w:rsidRDefault="00E82985" w:rsidP="00E82985">
      <w:pPr>
        <w:jc w:val="both"/>
      </w:pPr>
    </w:p>
    <w:p w14:paraId="4BFA7675" w14:textId="056AB0A7" w:rsidR="00D00D5C" w:rsidRPr="00167848" w:rsidRDefault="00D00D5C" w:rsidP="00D00D5C">
      <w:pPr>
        <w:jc w:val="both"/>
        <w:rPr>
          <w:rFonts w:ascii="Avenir Next" w:hAnsi="Avenir Next"/>
          <w:sz w:val="20"/>
        </w:rPr>
      </w:pPr>
      <w:r w:rsidRPr="00CB193B">
        <w:rPr>
          <w:rFonts w:ascii="Avenir Next" w:hAnsi="Avenir Next"/>
          <w:sz w:val="20"/>
        </w:rPr>
        <w:t>Refletindo o compromisso da LVMH para com o ambiente através do programa do grupo LIFE 360, a Nona Source encoraja a Criatividade Circular através da revalorização de tecidos e peles remanescentes das Maisons de moda e artigos em pele da LVMH.</w:t>
      </w:r>
    </w:p>
    <w:p w14:paraId="2A70AB4C" w14:textId="3F6841C6" w:rsidR="00D00D5C" w:rsidRPr="00167848" w:rsidRDefault="00D00D5C" w:rsidP="00D00D5C">
      <w:pPr>
        <w:jc w:val="both"/>
        <w:rPr>
          <w:rFonts w:ascii="Avenir Next" w:hAnsi="Avenir Next"/>
          <w:sz w:val="20"/>
        </w:rPr>
      </w:pPr>
    </w:p>
    <w:p w14:paraId="2AAD2CCA" w14:textId="77777777" w:rsidR="00D00D5C" w:rsidRPr="00167848" w:rsidRDefault="00D00D5C" w:rsidP="00D00D5C">
      <w:pPr>
        <w:jc w:val="both"/>
        <w:rPr>
          <w:rFonts w:ascii="Avenir Next" w:hAnsi="Avenir Next"/>
          <w:sz w:val="20"/>
        </w:rPr>
      </w:pPr>
      <w:r w:rsidRPr="00167848">
        <w:rPr>
          <w:rFonts w:ascii="Avenir Next" w:hAnsi="Avenir Next"/>
          <w:sz w:val="20"/>
        </w:rPr>
        <w:t xml:space="preserve">A Nona Source foi oficialmente lançada em 2021 em </w:t>
      </w:r>
      <w:hyperlink r:id="rId6" w:history="1">
        <w:r w:rsidRPr="00167848">
          <w:t>www.nona-source.com</w:t>
        </w:r>
      </w:hyperlink>
      <w:r w:rsidRPr="00167848">
        <w:rPr>
          <w:rFonts w:ascii="Avenir Next" w:hAnsi="Avenir Next"/>
          <w:sz w:val="20"/>
        </w:rPr>
        <w:t xml:space="preserve"> e conta com um showroom em Paris no La Caserne, o maior acelerador de transição ecológica dedicado ao setor da Moda e do Luxo na Europa.</w:t>
      </w:r>
    </w:p>
    <w:p w14:paraId="1DB0277E" w14:textId="77777777" w:rsidR="00D00D5C" w:rsidRPr="00B5633B" w:rsidRDefault="00D00D5C" w:rsidP="00D00D5C">
      <w:pPr>
        <w:jc w:val="both"/>
        <w:rPr>
          <w:rFonts w:ascii="Avenir Next" w:hAnsi="Avenir Next"/>
          <w:sz w:val="20"/>
          <w:szCs w:val="20"/>
        </w:rPr>
      </w:pPr>
    </w:p>
    <w:p w14:paraId="2E6A69D6" w14:textId="77777777" w:rsidR="00D00D5C" w:rsidRPr="00B5633B" w:rsidRDefault="00D00D5C" w:rsidP="00661BC6">
      <w:pPr>
        <w:jc w:val="both"/>
        <w:rPr>
          <w:rFonts w:ascii="Avenir Next" w:hAnsi="Avenir Next"/>
          <w:sz w:val="20"/>
          <w:szCs w:val="20"/>
        </w:rPr>
      </w:pPr>
    </w:p>
    <w:sectPr w:rsidR="00D00D5C" w:rsidRPr="00B5633B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519D8E" w14:textId="77777777" w:rsidR="00DC1139" w:rsidRDefault="00DC1139" w:rsidP="00D956F6">
      <w:r>
        <w:separator/>
      </w:r>
    </w:p>
  </w:endnote>
  <w:endnote w:type="continuationSeparator" w:id="0">
    <w:p w14:paraId="48E4B812" w14:textId="77777777" w:rsidR="00DC1139" w:rsidRDefault="00DC1139" w:rsidP="00D956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venir Next">
    <w:altName w:val="Calibri"/>
    <w:panose1 w:val="020B080302020209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D5E490" w14:textId="77777777" w:rsidR="00E82985" w:rsidRPr="00B5633B" w:rsidRDefault="00E82985" w:rsidP="00E82985">
    <w:pPr>
      <w:pStyle w:val="Pieddepage"/>
      <w:jc w:val="center"/>
      <w:rPr>
        <w:rFonts w:ascii="Avenir Next" w:hAnsi="Avenir Next"/>
        <w:sz w:val="18"/>
        <w:szCs w:val="18"/>
        <w:lang w:val="fr-FR"/>
      </w:rPr>
    </w:pPr>
    <w:r w:rsidRPr="00B5633B">
      <w:rPr>
        <w:rFonts w:ascii="Avenir Next" w:hAnsi="Avenir Next"/>
        <w:b/>
        <w:sz w:val="18"/>
        <w:lang w:val="fr-FR"/>
      </w:rPr>
      <w:t>ZENITH</w:t>
    </w:r>
    <w:r w:rsidRPr="00B5633B">
      <w:rPr>
        <w:rFonts w:ascii="Avenir Next" w:hAnsi="Avenir Next"/>
        <w:sz w:val="18"/>
        <w:lang w:val="fr-FR"/>
      </w:rPr>
      <w:t xml:space="preserve"> | www.zenith-watches.com | Rue des Billodes 34-36 | CH-2400 Le Locle</w:t>
    </w:r>
  </w:p>
  <w:p w14:paraId="7EF101C7" w14:textId="351AE92B" w:rsidR="00E82985" w:rsidRDefault="00E82985" w:rsidP="00E82985">
    <w:pPr>
      <w:pStyle w:val="Pieddepage"/>
      <w:jc w:val="center"/>
    </w:pPr>
    <w:r>
      <w:rPr>
        <w:rFonts w:ascii="Avenir Next" w:hAnsi="Avenir Next"/>
        <w:sz w:val="18"/>
      </w:rPr>
      <w:t xml:space="preserve">Departamento de Relações Internacionais com os </w:t>
    </w:r>
    <w:r>
      <w:rPr>
        <w:rFonts w:ascii="Avenir Next" w:hAnsi="Avenir Next"/>
        <w:i/>
        <w:iCs/>
        <w:sz w:val="18"/>
      </w:rPr>
      <w:t>Media</w:t>
    </w:r>
    <w:r>
      <w:rPr>
        <w:rFonts w:ascii="Avenir Next" w:hAnsi="Avenir Next"/>
        <w:sz w:val="18"/>
      </w:rPr>
      <w:t xml:space="preserve"> – E-mail: </w:t>
    </w:r>
    <w:hyperlink r:id="rId1" w:history="1">
      <w:r>
        <w:rPr>
          <w:rStyle w:val="Lienhypertexte"/>
          <w:rFonts w:ascii="Avenir Next" w:hAnsi="Avenir Next"/>
        </w:rPr>
        <w:t>press@zenith-watches.com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778169" w14:textId="77777777" w:rsidR="00DC1139" w:rsidRDefault="00DC1139" w:rsidP="00D956F6">
      <w:r>
        <w:separator/>
      </w:r>
    </w:p>
  </w:footnote>
  <w:footnote w:type="continuationSeparator" w:id="0">
    <w:p w14:paraId="20286F42" w14:textId="77777777" w:rsidR="00DC1139" w:rsidRDefault="00DC1139" w:rsidP="00D956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323804" w14:textId="2701AC1B" w:rsidR="00D956F6" w:rsidRDefault="00E82985" w:rsidP="00D956F6">
    <w:pPr>
      <w:pStyle w:val="En-tte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599941F" wp14:editId="4D8A8D3C">
          <wp:simplePos x="0" y="0"/>
          <wp:positionH relativeFrom="column">
            <wp:posOffset>1346200</wp:posOffset>
          </wp:positionH>
          <wp:positionV relativeFrom="paragraph">
            <wp:posOffset>-246380</wp:posOffset>
          </wp:positionV>
          <wp:extent cx="1043169" cy="1217803"/>
          <wp:effectExtent l="0" t="0" r="5080" b="1905"/>
          <wp:wrapTight wrapText="bothSides">
            <wp:wrapPolygon edited="0">
              <wp:start x="0" y="0"/>
              <wp:lineTo x="0" y="21296"/>
              <wp:lineTo x="21311" y="21296"/>
              <wp:lineTo x="21311" y="0"/>
              <wp:lineTo x="0" y="0"/>
            </wp:wrapPolygon>
          </wp:wrapTight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169" cy="12178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73670DB" wp14:editId="03E6D2C1">
          <wp:simplePos x="0" y="0"/>
          <wp:positionH relativeFrom="column">
            <wp:posOffset>2622550</wp:posOffset>
          </wp:positionH>
          <wp:positionV relativeFrom="paragraph">
            <wp:posOffset>7620</wp:posOffset>
          </wp:positionV>
          <wp:extent cx="1701165" cy="725170"/>
          <wp:effectExtent l="0" t="0" r="0" b="0"/>
          <wp:wrapTight wrapText="bothSides">
            <wp:wrapPolygon edited="0">
              <wp:start x="10159" y="0"/>
              <wp:lineTo x="0" y="7377"/>
              <wp:lineTo x="0" y="20995"/>
              <wp:lineTo x="21286" y="20995"/>
              <wp:lineTo x="21286" y="7377"/>
              <wp:lineTo x="11368" y="0"/>
              <wp:lineTo x="10159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CCE69DE" w14:textId="77777777" w:rsidR="00D956F6" w:rsidRDefault="00D956F6" w:rsidP="00D956F6">
    <w:pPr>
      <w:pStyle w:val="En-tt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ABA"/>
    <w:rsid w:val="000622AC"/>
    <w:rsid w:val="000B3EDB"/>
    <w:rsid w:val="000F27AC"/>
    <w:rsid w:val="00143E12"/>
    <w:rsid w:val="00147833"/>
    <w:rsid w:val="00167848"/>
    <w:rsid w:val="0017194D"/>
    <w:rsid w:val="001903DE"/>
    <w:rsid w:val="001B2011"/>
    <w:rsid w:val="001B4746"/>
    <w:rsid w:val="00302725"/>
    <w:rsid w:val="00363EDB"/>
    <w:rsid w:val="00380A4E"/>
    <w:rsid w:val="00382807"/>
    <w:rsid w:val="003A7AF1"/>
    <w:rsid w:val="003E606A"/>
    <w:rsid w:val="00407CB2"/>
    <w:rsid w:val="00421CC5"/>
    <w:rsid w:val="004A3B92"/>
    <w:rsid w:val="00571F10"/>
    <w:rsid w:val="00661BC6"/>
    <w:rsid w:val="00684AF6"/>
    <w:rsid w:val="006D40AA"/>
    <w:rsid w:val="006F31E0"/>
    <w:rsid w:val="00756595"/>
    <w:rsid w:val="007E1C89"/>
    <w:rsid w:val="00895EA9"/>
    <w:rsid w:val="008C1A89"/>
    <w:rsid w:val="009039FD"/>
    <w:rsid w:val="009516FF"/>
    <w:rsid w:val="00952515"/>
    <w:rsid w:val="0096475A"/>
    <w:rsid w:val="009B7C44"/>
    <w:rsid w:val="00A242F8"/>
    <w:rsid w:val="00A3109C"/>
    <w:rsid w:val="00A47387"/>
    <w:rsid w:val="00AC3398"/>
    <w:rsid w:val="00B17B32"/>
    <w:rsid w:val="00B5633B"/>
    <w:rsid w:val="00B97379"/>
    <w:rsid w:val="00BE07AC"/>
    <w:rsid w:val="00C227E7"/>
    <w:rsid w:val="00C317A2"/>
    <w:rsid w:val="00CB193B"/>
    <w:rsid w:val="00CB27B8"/>
    <w:rsid w:val="00CC13A0"/>
    <w:rsid w:val="00CD6E4D"/>
    <w:rsid w:val="00D00D5C"/>
    <w:rsid w:val="00D42E80"/>
    <w:rsid w:val="00D956F6"/>
    <w:rsid w:val="00DC1139"/>
    <w:rsid w:val="00E049F0"/>
    <w:rsid w:val="00E221B1"/>
    <w:rsid w:val="00E43ABA"/>
    <w:rsid w:val="00E46761"/>
    <w:rsid w:val="00E61FD2"/>
    <w:rsid w:val="00E82985"/>
    <w:rsid w:val="00E96FCF"/>
    <w:rsid w:val="00EA3F4C"/>
    <w:rsid w:val="00EC05C3"/>
    <w:rsid w:val="00EE6AFA"/>
    <w:rsid w:val="00FB5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7713EA8"/>
  <w15:chartTrackingRefBased/>
  <w15:docId w15:val="{48964CA2-EBD5-9546-A3C4-5F783E909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956F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221B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407CB2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407CB2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il">
    <w:name w:val="il"/>
    <w:basedOn w:val="Policepardfaut"/>
    <w:rsid w:val="00407CB2"/>
  </w:style>
  <w:style w:type="character" w:customStyle="1" w:styleId="apple-converted-space">
    <w:name w:val="apple-converted-space"/>
    <w:basedOn w:val="Policepardfaut"/>
    <w:rsid w:val="00407CB2"/>
  </w:style>
  <w:style w:type="paragraph" w:styleId="NormalWeb">
    <w:name w:val="Normal (Web)"/>
    <w:basedOn w:val="Normal"/>
    <w:uiPriority w:val="99"/>
    <w:unhideWhenUsed/>
    <w:rsid w:val="00407CB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lev">
    <w:name w:val="Strong"/>
    <w:basedOn w:val="Policepardfaut"/>
    <w:uiPriority w:val="22"/>
    <w:qFormat/>
    <w:rsid w:val="00407CB2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661BC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61BC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61BC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61BC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61BC6"/>
    <w:rPr>
      <w:b/>
      <w:bCs/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D956F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Lienhypertexte">
    <w:name w:val="Hyperlink"/>
    <w:basedOn w:val="Policepardfaut"/>
    <w:uiPriority w:val="99"/>
    <w:unhideWhenUsed/>
    <w:rsid w:val="00D956F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956F6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D956F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956F6"/>
  </w:style>
  <w:style w:type="paragraph" w:styleId="Pieddepage">
    <w:name w:val="footer"/>
    <w:basedOn w:val="Normal"/>
    <w:link w:val="PieddepageCar"/>
    <w:uiPriority w:val="99"/>
    <w:unhideWhenUsed/>
    <w:rsid w:val="00D956F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956F6"/>
  </w:style>
  <w:style w:type="character" w:customStyle="1" w:styleId="Titre2Car">
    <w:name w:val="Titre 2 Car"/>
    <w:basedOn w:val="Policepardfaut"/>
    <w:link w:val="Titre2"/>
    <w:uiPriority w:val="9"/>
    <w:semiHidden/>
    <w:rsid w:val="00E221B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3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8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13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98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95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819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242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4138107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097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394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5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nona-source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zenith-watches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861</Words>
  <Characters>4740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Vittoria Pelà</cp:lastModifiedBy>
  <cp:revision>5</cp:revision>
  <cp:lastPrinted>2021-12-21T10:46:00Z</cp:lastPrinted>
  <dcterms:created xsi:type="dcterms:W3CDTF">2022-01-18T18:22:00Z</dcterms:created>
  <dcterms:modified xsi:type="dcterms:W3CDTF">2022-01-20T17:04:00Z</dcterms:modified>
</cp:coreProperties>
</file>