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7073E6" w14:textId="572C4EB4" w:rsidR="00903B71" w:rsidRPr="00661F54" w:rsidRDefault="00390352" w:rsidP="00744AAF">
      <w:pPr>
        <w:jc w:val="center"/>
        <w:rPr>
          <w:rFonts w:ascii="Avenir Next" w:hAnsi="Avenir Next" w:cstheme="minorHAnsi"/>
          <w:b/>
          <w:bCs/>
        </w:rPr>
      </w:pPr>
      <w:bookmarkStart w:id="0" w:name="_GoBack"/>
      <w:bookmarkEnd w:id="0"/>
      <w:r>
        <w:rPr>
          <w:rFonts w:ascii="Avenir Next" w:hAnsi="Avenir Next"/>
          <w:b/>
        </w:rPr>
        <w:t>ZENITH DÁ A CONHECER AS SUAS ÚLTIMAS CRIAÇÕES NA LVMH WATCH WEEK 2022</w:t>
      </w:r>
    </w:p>
    <w:p w14:paraId="3F6935C5" w14:textId="77777777" w:rsidR="006B0205" w:rsidRPr="00397BC2" w:rsidRDefault="006B0205" w:rsidP="006B0205">
      <w:pPr>
        <w:jc w:val="center"/>
        <w:rPr>
          <w:rFonts w:ascii="Avenir Next" w:hAnsi="Avenir Next" w:cstheme="minorHAnsi"/>
          <w:b/>
          <w:bCs/>
          <w:color w:val="FF0000"/>
          <w:sz w:val="21"/>
          <w:szCs w:val="21"/>
        </w:rPr>
      </w:pPr>
    </w:p>
    <w:p w14:paraId="233F1D17" w14:textId="65D01D99" w:rsidR="00430CF3" w:rsidRPr="00661F54" w:rsidRDefault="00C77965" w:rsidP="004840DC">
      <w:pPr>
        <w:jc w:val="both"/>
        <w:rPr>
          <w:rFonts w:ascii="Avenir Next" w:hAnsi="Avenir Next" w:cstheme="minorHAnsi"/>
          <w:sz w:val="18"/>
          <w:szCs w:val="18"/>
        </w:rPr>
      </w:pPr>
      <w:r>
        <w:rPr>
          <w:rFonts w:ascii="Avenir Next" w:hAnsi="Avenir Next"/>
          <w:sz w:val="18"/>
        </w:rPr>
        <w:t xml:space="preserve">Para começar o ano da melhor forma, a </w:t>
      </w:r>
      <w:proofErr w:type="spellStart"/>
      <w:r>
        <w:rPr>
          <w:rFonts w:ascii="Avenir Next" w:hAnsi="Avenir Next"/>
          <w:sz w:val="18"/>
        </w:rPr>
        <w:t>Zenith</w:t>
      </w:r>
      <w:proofErr w:type="spellEnd"/>
      <w:r>
        <w:rPr>
          <w:rFonts w:ascii="Avenir Next" w:hAnsi="Avenir Next"/>
          <w:sz w:val="18"/>
        </w:rPr>
        <w:t xml:space="preserve"> apresentará algumas das suas últimas criações na LVMH Digital </w:t>
      </w:r>
      <w:proofErr w:type="spellStart"/>
      <w:r>
        <w:rPr>
          <w:rFonts w:ascii="Avenir Next" w:hAnsi="Avenir Next"/>
          <w:sz w:val="18"/>
        </w:rPr>
        <w:t>Watch</w:t>
      </w:r>
      <w:proofErr w:type="spellEnd"/>
      <w:r>
        <w:rPr>
          <w:rFonts w:ascii="Avenir Next" w:hAnsi="Avenir Next"/>
          <w:sz w:val="18"/>
        </w:rPr>
        <w:t xml:space="preserve"> </w:t>
      </w:r>
      <w:proofErr w:type="spellStart"/>
      <w:r>
        <w:rPr>
          <w:rFonts w:ascii="Avenir Next" w:hAnsi="Avenir Next"/>
          <w:sz w:val="18"/>
        </w:rPr>
        <w:t>Week</w:t>
      </w:r>
      <w:proofErr w:type="spellEnd"/>
      <w:r>
        <w:rPr>
          <w:rFonts w:ascii="Avenir Next" w:hAnsi="Avenir Next"/>
          <w:sz w:val="18"/>
        </w:rPr>
        <w:t xml:space="preserve"> 2022, juntamente com as </w:t>
      </w:r>
      <w:proofErr w:type="spellStart"/>
      <w:r>
        <w:rPr>
          <w:rFonts w:ascii="Avenir Next" w:hAnsi="Avenir Next"/>
          <w:sz w:val="18"/>
        </w:rPr>
        <w:t>Maisons</w:t>
      </w:r>
      <w:proofErr w:type="spellEnd"/>
      <w:r>
        <w:rPr>
          <w:rFonts w:ascii="Avenir Next" w:hAnsi="Avenir Next"/>
          <w:sz w:val="18"/>
        </w:rPr>
        <w:t xml:space="preserve"> da LVMH </w:t>
      </w:r>
      <w:proofErr w:type="spellStart"/>
      <w:r>
        <w:rPr>
          <w:rFonts w:ascii="Avenir Next" w:hAnsi="Avenir Next"/>
          <w:sz w:val="18"/>
        </w:rPr>
        <w:t>Bulgari</w:t>
      </w:r>
      <w:proofErr w:type="spellEnd"/>
      <w:r>
        <w:rPr>
          <w:rFonts w:ascii="Avenir Next" w:hAnsi="Avenir Next"/>
          <w:sz w:val="18"/>
        </w:rPr>
        <w:t xml:space="preserve">, </w:t>
      </w:r>
      <w:proofErr w:type="spellStart"/>
      <w:r>
        <w:rPr>
          <w:rFonts w:ascii="Avenir Next" w:hAnsi="Avenir Next"/>
          <w:sz w:val="18"/>
        </w:rPr>
        <w:t>Hublot</w:t>
      </w:r>
      <w:proofErr w:type="spellEnd"/>
      <w:r>
        <w:rPr>
          <w:rFonts w:ascii="Avenir Next" w:hAnsi="Avenir Next"/>
          <w:sz w:val="18"/>
        </w:rPr>
        <w:t xml:space="preserve"> e </w:t>
      </w:r>
      <w:proofErr w:type="spellStart"/>
      <w:r>
        <w:rPr>
          <w:rFonts w:ascii="Avenir Next" w:hAnsi="Avenir Next"/>
          <w:sz w:val="18"/>
        </w:rPr>
        <w:t>Tag</w:t>
      </w:r>
      <w:proofErr w:type="spellEnd"/>
      <w:r>
        <w:rPr>
          <w:rFonts w:ascii="Avenir Next" w:hAnsi="Avenir Next"/>
          <w:sz w:val="18"/>
        </w:rPr>
        <w:t xml:space="preserve"> </w:t>
      </w:r>
      <w:proofErr w:type="spellStart"/>
      <w:r>
        <w:rPr>
          <w:rFonts w:ascii="Avenir Next" w:hAnsi="Avenir Next"/>
          <w:sz w:val="18"/>
        </w:rPr>
        <w:t>Heuer</w:t>
      </w:r>
      <w:proofErr w:type="spellEnd"/>
      <w:r>
        <w:rPr>
          <w:rFonts w:ascii="Avenir Next" w:hAnsi="Avenir Next"/>
          <w:sz w:val="18"/>
        </w:rPr>
        <w:t xml:space="preserve">. Ao longo de vários dias, a </w:t>
      </w:r>
      <w:proofErr w:type="spellStart"/>
      <w:r>
        <w:rPr>
          <w:rFonts w:ascii="Avenir Next" w:hAnsi="Avenir Next"/>
          <w:sz w:val="18"/>
        </w:rPr>
        <w:t>Zenith</w:t>
      </w:r>
      <w:proofErr w:type="spellEnd"/>
      <w:r>
        <w:rPr>
          <w:rFonts w:ascii="Avenir Next" w:hAnsi="Avenir Next"/>
          <w:sz w:val="18"/>
        </w:rPr>
        <w:t xml:space="preserve"> organizará uma série de eventos e apresentações digitais, a que se somarão apresentações físicas individuais nos mercados locais. </w:t>
      </w:r>
    </w:p>
    <w:p w14:paraId="09634084" w14:textId="77777777" w:rsidR="00390352" w:rsidRPr="00397BC2" w:rsidRDefault="00390352" w:rsidP="004840DC">
      <w:pPr>
        <w:jc w:val="both"/>
        <w:rPr>
          <w:rFonts w:ascii="Avenir Next" w:hAnsi="Avenir Next" w:cstheme="minorHAnsi"/>
          <w:sz w:val="18"/>
          <w:szCs w:val="18"/>
        </w:rPr>
      </w:pPr>
    </w:p>
    <w:p w14:paraId="1B0D87B1" w14:textId="08F13419" w:rsidR="00C04E8A" w:rsidRPr="00661F54" w:rsidRDefault="00C04E8A" w:rsidP="00390352">
      <w:pPr>
        <w:jc w:val="both"/>
        <w:rPr>
          <w:rFonts w:ascii="Avenir Next" w:hAnsi="Avenir Next" w:cstheme="minorHAnsi"/>
          <w:sz w:val="18"/>
          <w:szCs w:val="18"/>
        </w:rPr>
      </w:pPr>
      <w:r>
        <w:rPr>
          <w:rFonts w:ascii="Avenir Next" w:hAnsi="Avenir Next"/>
          <w:sz w:val="18"/>
        </w:rPr>
        <w:t xml:space="preserve">Este ano, as atenções voltam-se novamente para a coleção </w:t>
      </w:r>
      <w:r>
        <w:rPr>
          <w:rFonts w:ascii="Avenir Next" w:hAnsi="Avenir Next"/>
          <w:b/>
          <w:bCs/>
          <w:sz w:val="18"/>
        </w:rPr>
        <w:t>DEFY</w:t>
      </w:r>
      <w:r>
        <w:rPr>
          <w:rFonts w:ascii="Avenir Next" w:hAnsi="Avenir Next"/>
          <w:sz w:val="18"/>
        </w:rPr>
        <w:t xml:space="preserve">, através da qual a Manufatura </w:t>
      </w:r>
      <w:proofErr w:type="spellStart"/>
      <w:r>
        <w:rPr>
          <w:rFonts w:ascii="Avenir Next" w:hAnsi="Avenir Next"/>
          <w:sz w:val="18"/>
        </w:rPr>
        <w:t>Zenith</w:t>
      </w:r>
      <w:proofErr w:type="spellEnd"/>
      <w:r>
        <w:rPr>
          <w:rFonts w:ascii="Avenir Next" w:hAnsi="Avenir Next"/>
          <w:sz w:val="18"/>
        </w:rPr>
        <w:t xml:space="preserve"> inova e propõe expressões inéditas na arte da relojoaria. Em destaque está a nova coleção DEFY </w:t>
      </w:r>
      <w:proofErr w:type="spellStart"/>
      <w:r>
        <w:rPr>
          <w:rFonts w:ascii="Avenir Next" w:hAnsi="Avenir Next"/>
          <w:sz w:val="18"/>
        </w:rPr>
        <w:t>Skyline</w:t>
      </w:r>
      <w:proofErr w:type="spellEnd"/>
      <w:r>
        <w:rPr>
          <w:rFonts w:ascii="Avenir Next" w:hAnsi="Avenir Next"/>
          <w:sz w:val="18"/>
        </w:rPr>
        <w:t xml:space="preserve">, que amplia o legado de robustez e desempenho que tem marcado esta linha desde os primeiros relógios de bolso </w:t>
      </w:r>
      <w:proofErr w:type="spellStart"/>
      <w:r>
        <w:rPr>
          <w:rFonts w:ascii="Avenir Next" w:hAnsi="Avenir Next"/>
          <w:sz w:val="18"/>
        </w:rPr>
        <w:t>Zenith</w:t>
      </w:r>
      <w:proofErr w:type="spellEnd"/>
      <w:r>
        <w:rPr>
          <w:rFonts w:ascii="Avenir Next" w:hAnsi="Avenir Next"/>
          <w:sz w:val="18"/>
        </w:rPr>
        <w:t xml:space="preserve"> "</w:t>
      </w:r>
      <w:proofErr w:type="spellStart"/>
      <w:r>
        <w:rPr>
          <w:rFonts w:ascii="Avenir Next" w:hAnsi="Avenir Next"/>
          <w:sz w:val="18"/>
        </w:rPr>
        <w:t>Defi</w:t>
      </w:r>
      <w:proofErr w:type="spellEnd"/>
      <w:r>
        <w:rPr>
          <w:rFonts w:ascii="Avenir Next" w:hAnsi="Avenir Next"/>
          <w:sz w:val="18"/>
        </w:rPr>
        <w:t xml:space="preserve">” do início do século XX até às suas referências mais recentes. Graças à reinterpretação de elementos do DEFY A3642 de 1969 no contexto contemporâneo e ao desempenho da última geração do movimento El </w:t>
      </w:r>
      <w:proofErr w:type="spellStart"/>
      <w:r>
        <w:rPr>
          <w:rFonts w:ascii="Avenir Next" w:hAnsi="Avenir Next"/>
          <w:sz w:val="18"/>
        </w:rPr>
        <w:t>Primero</w:t>
      </w:r>
      <w:proofErr w:type="spellEnd"/>
      <w:r>
        <w:rPr>
          <w:rFonts w:ascii="Avenir Next" w:hAnsi="Avenir Next"/>
          <w:sz w:val="18"/>
        </w:rPr>
        <w:t xml:space="preserve"> da Manufatura, o DEFY </w:t>
      </w:r>
      <w:proofErr w:type="spellStart"/>
      <w:r>
        <w:rPr>
          <w:rFonts w:ascii="Avenir Next" w:hAnsi="Avenir Next"/>
          <w:sz w:val="18"/>
        </w:rPr>
        <w:t>Skyline</w:t>
      </w:r>
      <w:proofErr w:type="spellEnd"/>
      <w:r>
        <w:rPr>
          <w:rFonts w:ascii="Avenir Next" w:hAnsi="Avenir Next"/>
          <w:sz w:val="18"/>
        </w:rPr>
        <w:t xml:space="preserve"> está destinado a tornar-se um clássico entre os modelos </w:t>
      </w:r>
      <w:proofErr w:type="spellStart"/>
      <w:r>
        <w:rPr>
          <w:rFonts w:ascii="Avenir Next" w:hAnsi="Avenir Next"/>
          <w:sz w:val="18"/>
        </w:rPr>
        <w:t>Zenith</w:t>
      </w:r>
      <w:proofErr w:type="spellEnd"/>
      <w:r>
        <w:rPr>
          <w:rFonts w:ascii="Avenir Next" w:hAnsi="Avenir Next"/>
          <w:sz w:val="18"/>
        </w:rPr>
        <w:t>.</w:t>
      </w:r>
    </w:p>
    <w:p w14:paraId="3E9D52CB" w14:textId="77777777" w:rsidR="00C04E8A" w:rsidRPr="00397BC2" w:rsidRDefault="00C04E8A" w:rsidP="00390352">
      <w:pPr>
        <w:jc w:val="both"/>
        <w:rPr>
          <w:rFonts w:ascii="Avenir Next" w:hAnsi="Avenir Next" w:cstheme="minorHAnsi"/>
          <w:sz w:val="18"/>
          <w:szCs w:val="18"/>
        </w:rPr>
      </w:pPr>
    </w:p>
    <w:p w14:paraId="2BE0AD93" w14:textId="7060EA30" w:rsidR="00390352" w:rsidRPr="00661F54" w:rsidRDefault="000E4EB1" w:rsidP="00390352">
      <w:pPr>
        <w:jc w:val="both"/>
        <w:rPr>
          <w:rFonts w:ascii="Avenir Next" w:hAnsi="Avenir Next" w:cstheme="minorHAnsi"/>
          <w:i/>
          <w:iCs/>
          <w:sz w:val="18"/>
          <w:szCs w:val="18"/>
        </w:rPr>
      </w:pPr>
      <w:r>
        <w:rPr>
          <w:rFonts w:ascii="Avenir Next" w:hAnsi="Avenir Next"/>
          <w:sz w:val="18"/>
        </w:rPr>
        <w:t xml:space="preserve">Sobre o novo DEFY </w:t>
      </w:r>
      <w:proofErr w:type="spellStart"/>
      <w:r>
        <w:rPr>
          <w:rFonts w:ascii="Avenir Next" w:hAnsi="Avenir Next"/>
          <w:sz w:val="18"/>
        </w:rPr>
        <w:t>Skyline</w:t>
      </w:r>
      <w:proofErr w:type="spellEnd"/>
      <w:r>
        <w:rPr>
          <w:rFonts w:ascii="Avenir Next" w:hAnsi="Avenir Next"/>
          <w:sz w:val="18"/>
        </w:rPr>
        <w:t xml:space="preserve">, o </w:t>
      </w:r>
      <w:r>
        <w:rPr>
          <w:rFonts w:ascii="Avenir Next" w:hAnsi="Avenir Next"/>
          <w:b/>
          <w:bCs/>
          <w:sz w:val="18"/>
        </w:rPr>
        <w:t xml:space="preserve">CEO da </w:t>
      </w:r>
      <w:proofErr w:type="spellStart"/>
      <w:r>
        <w:rPr>
          <w:rFonts w:ascii="Avenir Next" w:hAnsi="Avenir Next"/>
          <w:b/>
          <w:bCs/>
          <w:sz w:val="18"/>
        </w:rPr>
        <w:t>Zenith</w:t>
      </w:r>
      <w:proofErr w:type="spellEnd"/>
      <w:r>
        <w:rPr>
          <w:rFonts w:ascii="Avenir Next" w:hAnsi="Avenir Next"/>
          <w:sz w:val="18"/>
        </w:rPr>
        <w:t xml:space="preserve">, </w:t>
      </w:r>
      <w:r>
        <w:rPr>
          <w:rFonts w:ascii="Avenir Next" w:hAnsi="Avenir Next"/>
          <w:b/>
          <w:bCs/>
          <w:sz w:val="18"/>
        </w:rPr>
        <w:t xml:space="preserve">Julien </w:t>
      </w:r>
      <w:proofErr w:type="spellStart"/>
      <w:r>
        <w:rPr>
          <w:rFonts w:ascii="Avenir Next" w:hAnsi="Avenir Next"/>
          <w:b/>
          <w:bCs/>
          <w:sz w:val="18"/>
        </w:rPr>
        <w:t>Tornare</w:t>
      </w:r>
      <w:proofErr w:type="spellEnd"/>
      <w:r>
        <w:rPr>
          <w:rFonts w:ascii="Avenir Next" w:hAnsi="Avenir Next"/>
          <w:sz w:val="18"/>
        </w:rPr>
        <w:t xml:space="preserve">, afirma: </w:t>
      </w:r>
      <w:r>
        <w:rPr>
          <w:rFonts w:ascii="Avenir Next" w:hAnsi="Avenir Next"/>
          <w:i/>
          <w:iCs/>
          <w:sz w:val="18"/>
        </w:rPr>
        <w:t>"Depois de muito tempo dedicado a aperfeiçoar o design, as proporções e a precisão, a minha equipa e eu estamos extremamente orgulhosos do resultado final.</w:t>
      </w:r>
      <w:r>
        <w:rPr>
          <w:rFonts w:ascii="Avenir Next" w:hAnsi="Avenir Next"/>
          <w:i/>
          <w:sz w:val="18"/>
        </w:rPr>
        <w:t xml:space="preserve"> O DEFY </w:t>
      </w:r>
      <w:proofErr w:type="spellStart"/>
      <w:r>
        <w:rPr>
          <w:rFonts w:ascii="Avenir Next" w:hAnsi="Avenir Next"/>
          <w:i/>
          <w:sz w:val="18"/>
        </w:rPr>
        <w:t>Skyline</w:t>
      </w:r>
      <w:proofErr w:type="spellEnd"/>
      <w:r>
        <w:rPr>
          <w:rFonts w:ascii="Avenir Next" w:hAnsi="Avenir Next"/>
          <w:i/>
          <w:sz w:val="18"/>
        </w:rPr>
        <w:t xml:space="preserve"> é a expressão mais pura da linha modernista DEFY, destacando-se sem nunca se sentir deslocado, e reforçando verdadeiramente a posição do DEFY como pioneiro da relojoaria do futuro”.</w:t>
      </w:r>
    </w:p>
    <w:p w14:paraId="4B8CF285" w14:textId="77777777" w:rsidR="0052003D" w:rsidRPr="00397BC2" w:rsidRDefault="0052003D" w:rsidP="00903B71">
      <w:pPr>
        <w:rPr>
          <w:rFonts w:ascii="Avenir Next" w:hAnsi="Avenir Next" w:cstheme="minorHAnsi"/>
          <w:sz w:val="18"/>
          <w:szCs w:val="18"/>
        </w:rPr>
      </w:pPr>
    </w:p>
    <w:p w14:paraId="47749764" w14:textId="22ACE6AC" w:rsidR="008F1F94" w:rsidRPr="00661F54" w:rsidRDefault="008F1F94" w:rsidP="00903B71">
      <w:pPr>
        <w:rPr>
          <w:rFonts w:ascii="Avenir Next" w:hAnsi="Avenir Next" w:cstheme="minorHAnsi"/>
          <w:b/>
          <w:bCs/>
          <w:sz w:val="22"/>
          <w:szCs w:val="22"/>
        </w:rPr>
      </w:pPr>
      <w:r>
        <w:rPr>
          <w:rFonts w:ascii="Avenir Next" w:hAnsi="Avenir Next"/>
          <w:b/>
          <w:sz w:val="22"/>
        </w:rPr>
        <w:t xml:space="preserve">DEFY </w:t>
      </w:r>
      <w:proofErr w:type="spellStart"/>
      <w:r>
        <w:rPr>
          <w:rFonts w:ascii="Avenir Next" w:hAnsi="Avenir Next"/>
          <w:b/>
          <w:sz w:val="22"/>
        </w:rPr>
        <w:t>Skyline</w:t>
      </w:r>
      <w:proofErr w:type="spellEnd"/>
    </w:p>
    <w:p w14:paraId="5E1A2136" w14:textId="77777777" w:rsidR="008F1F94" w:rsidRPr="00397BC2" w:rsidRDefault="008F1F94" w:rsidP="00903B71">
      <w:pPr>
        <w:rPr>
          <w:rFonts w:ascii="Avenir Next" w:hAnsi="Avenir Next" w:cstheme="minorHAnsi"/>
          <w:sz w:val="18"/>
          <w:szCs w:val="18"/>
        </w:rPr>
      </w:pPr>
    </w:p>
    <w:p w14:paraId="237714B0" w14:textId="0BB94C99" w:rsidR="00C51169" w:rsidRPr="00661F54" w:rsidRDefault="00C51169" w:rsidP="00D11443">
      <w:pPr>
        <w:jc w:val="both"/>
        <w:rPr>
          <w:rFonts w:ascii="Avenir Next" w:hAnsi="Avenir Next"/>
          <w:color w:val="000000" w:themeColor="text1"/>
          <w:sz w:val="18"/>
          <w:szCs w:val="18"/>
        </w:rPr>
      </w:pPr>
      <w:r>
        <w:rPr>
          <w:rFonts w:ascii="Avenir Next" w:hAnsi="Avenir Next"/>
          <w:sz w:val="18"/>
        </w:rPr>
        <w:t xml:space="preserve">Segue a tua luz, o céu é o limite. Num mundo em constante movimento, onde cada fração de segundo pode ser decisiva, </w:t>
      </w:r>
      <w:r>
        <w:rPr>
          <w:rFonts w:ascii="Avenir Next" w:hAnsi="Avenir Next"/>
          <w:b/>
          <w:bCs/>
          <w:sz w:val="18"/>
        </w:rPr>
        <w:t xml:space="preserve">DEFY </w:t>
      </w:r>
      <w:proofErr w:type="spellStart"/>
      <w:r>
        <w:rPr>
          <w:rFonts w:ascii="Avenir Next" w:hAnsi="Avenir Next"/>
          <w:b/>
          <w:bCs/>
          <w:sz w:val="18"/>
        </w:rPr>
        <w:t>Skyline</w:t>
      </w:r>
      <w:proofErr w:type="spellEnd"/>
      <w:r>
        <w:rPr>
          <w:rFonts w:ascii="Avenir Next" w:hAnsi="Avenir Next"/>
          <w:b/>
          <w:bCs/>
          <w:sz w:val="18"/>
        </w:rPr>
        <w:t xml:space="preserve"> </w:t>
      </w:r>
      <w:r>
        <w:rPr>
          <w:rFonts w:ascii="Avenir Next" w:hAnsi="Avenir Next"/>
          <w:sz w:val="18"/>
        </w:rPr>
        <w:t>acompanha este ritmo com um design elegante e evocativo, aliado a uma função sem precedentes.</w:t>
      </w:r>
      <w:r>
        <w:rPr>
          <w:rFonts w:ascii="Avenir Next" w:hAnsi="Avenir Next"/>
          <w:color w:val="000000" w:themeColor="text1"/>
          <w:sz w:val="18"/>
        </w:rPr>
        <w:t xml:space="preserve"> </w:t>
      </w:r>
    </w:p>
    <w:p w14:paraId="329354D0" w14:textId="77777777" w:rsidR="00D11443" w:rsidRPr="00397BC2" w:rsidRDefault="00D11443" w:rsidP="00D11443">
      <w:pPr>
        <w:rPr>
          <w:rFonts w:ascii="Avenir Next" w:hAnsi="Avenir Next"/>
          <w:sz w:val="18"/>
          <w:szCs w:val="18"/>
        </w:rPr>
      </w:pPr>
    </w:p>
    <w:p w14:paraId="59298820" w14:textId="67B5CB1C" w:rsidR="00D11443" w:rsidRPr="00661F54" w:rsidRDefault="0052003D" w:rsidP="00D11443">
      <w:pPr>
        <w:jc w:val="both"/>
        <w:rPr>
          <w:rFonts w:ascii="Avenir Next" w:hAnsi="Avenir Next"/>
          <w:sz w:val="18"/>
          <w:szCs w:val="18"/>
        </w:rPr>
      </w:pPr>
      <w:r>
        <w:rPr>
          <w:rFonts w:ascii="Avenir Next" w:hAnsi="Avenir Next"/>
          <w:sz w:val="18"/>
        </w:rPr>
        <w:t>A sua silhueta, arquitetónica e altamente facetada, inspira-se na geometria octogonal única dos primeiros modelos DEFY, incluindo o recém-reinterpretado DEFY A3642, embora não se limite a recriar o passado. Partilha o ADN de robustez e durabilidade dos seus antecessores, mas revela uma estética mais arrojada. Fixada sobre a caixa em aço inoxidável de 41 mm com arestas bem definidas, a luneta facetada é semelhante às dos primeiros modelos DEFY, mas reinterpretada com doze lados, em consonância com os índices das horas. A coroa de rosca decorada com o emblema da estrela proporciona uma estanqueidade de 10 ATM (100 metros).</w:t>
      </w:r>
    </w:p>
    <w:p w14:paraId="2958284A" w14:textId="472F88BD" w:rsidR="00D11443" w:rsidRPr="00397BC2" w:rsidRDefault="00D11443" w:rsidP="00D11443">
      <w:pPr>
        <w:rPr>
          <w:rFonts w:ascii="Avenir Next" w:hAnsi="Avenir Next"/>
          <w:sz w:val="18"/>
          <w:szCs w:val="18"/>
        </w:rPr>
      </w:pPr>
    </w:p>
    <w:p w14:paraId="059D83CB" w14:textId="210B7D4F" w:rsidR="00C73CBD" w:rsidRPr="00661F54" w:rsidRDefault="00C73CBD" w:rsidP="00744AAF">
      <w:pPr>
        <w:jc w:val="both"/>
        <w:rPr>
          <w:rFonts w:ascii="Avenir Next" w:hAnsi="Avenir Next"/>
          <w:sz w:val="18"/>
          <w:szCs w:val="18"/>
        </w:rPr>
      </w:pPr>
      <w:r>
        <w:rPr>
          <w:rFonts w:ascii="Avenir Next" w:hAnsi="Avenir Next"/>
          <w:sz w:val="18"/>
        </w:rPr>
        <w:t xml:space="preserve">Recordando um céu noturno aparentemente imóvel sobre uma agitada cidade que não dorme, </w:t>
      </w:r>
      <w:r>
        <w:rPr>
          <w:rFonts w:ascii="Avenir Next" w:hAnsi="Avenir Next"/>
          <w:b/>
          <w:sz w:val="18"/>
        </w:rPr>
        <w:t xml:space="preserve">DEFY </w:t>
      </w:r>
      <w:proofErr w:type="spellStart"/>
      <w:r>
        <w:rPr>
          <w:rFonts w:ascii="Avenir Next" w:hAnsi="Avenir Next"/>
          <w:b/>
          <w:sz w:val="18"/>
        </w:rPr>
        <w:t>Skyline</w:t>
      </w:r>
      <w:proofErr w:type="spellEnd"/>
      <w:r>
        <w:rPr>
          <w:rFonts w:ascii="Avenir Next" w:hAnsi="Avenir Next"/>
          <w:sz w:val="18"/>
        </w:rPr>
        <w:t xml:space="preserve"> apresenta um mostrador geometricamente estruturado e extravagantemente celestial, com um acabamento raiado e um padrão perfeitamente alinhado com estrelas de quatro pontas gravadas - uma reinterpretação moderna do logótipo </w:t>
      </w:r>
      <w:proofErr w:type="spellStart"/>
      <w:r>
        <w:rPr>
          <w:rFonts w:ascii="Avenir Next" w:hAnsi="Avenir Next"/>
          <w:sz w:val="18"/>
        </w:rPr>
        <w:t>Zenith</w:t>
      </w:r>
      <w:proofErr w:type="spellEnd"/>
      <w:r>
        <w:rPr>
          <w:rFonts w:ascii="Avenir Next" w:hAnsi="Avenir Next"/>
          <w:sz w:val="18"/>
        </w:rPr>
        <w:t xml:space="preserve"> com um "duplo Z" dos anos 1960.</w:t>
      </w:r>
    </w:p>
    <w:p w14:paraId="2738275F" w14:textId="77777777" w:rsidR="00C73CBD" w:rsidRPr="00397BC2" w:rsidRDefault="00C73CBD" w:rsidP="00D11443">
      <w:pPr>
        <w:rPr>
          <w:rFonts w:ascii="Avenir Next" w:hAnsi="Avenir Next"/>
          <w:sz w:val="18"/>
          <w:szCs w:val="18"/>
        </w:rPr>
      </w:pPr>
    </w:p>
    <w:p w14:paraId="360E719B" w14:textId="32E7273E" w:rsidR="00D11443" w:rsidRPr="00661F54" w:rsidRDefault="00D11443" w:rsidP="00D11443">
      <w:pPr>
        <w:jc w:val="both"/>
        <w:rPr>
          <w:rFonts w:ascii="Avenir Next" w:hAnsi="Avenir Next"/>
          <w:sz w:val="18"/>
          <w:szCs w:val="18"/>
        </w:rPr>
      </w:pPr>
      <w:r>
        <w:rPr>
          <w:rFonts w:ascii="Avenir Next" w:hAnsi="Avenir Next"/>
          <w:sz w:val="18"/>
        </w:rPr>
        <w:t xml:space="preserve">Para além dos ponteiros das horas e minutos centrais e de uma janela de data às 3 horas com acabamento na mesma cor do mostrador, </w:t>
      </w:r>
      <w:r>
        <w:rPr>
          <w:rFonts w:ascii="Avenir Next" w:hAnsi="Avenir Next"/>
          <w:b/>
          <w:bCs/>
          <w:sz w:val="18"/>
        </w:rPr>
        <w:t xml:space="preserve">DEFY </w:t>
      </w:r>
      <w:proofErr w:type="spellStart"/>
      <w:r>
        <w:rPr>
          <w:rFonts w:ascii="Avenir Next" w:hAnsi="Avenir Next"/>
          <w:b/>
          <w:bCs/>
          <w:sz w:val="18"/>
        </w:rPr>
        <w:t>Skyline</w:t>
      </w:r>
      <w:proofErr w:type="spellEnd"/>
      <w:r>
        <w:rPr>
          <w:rFonts w:ascii="Avenir Next" w:hAnsi="Avenir Next"/>
          <w:sz w:val="18"/>
        </w:rPr>
        <w:t xml:space="preserve"> traz algo de novo, que é ao mesmo tempo uma demonstração de proeza técnica e uma animação visual cativante raramente vistas num relógio de pulso. No pequeno contador às 9 horas, um ponteiro com precisão de 1/10 de segundo e em constante funcionamento salta em incrementos fixos, dando uma volta completa em 10 segundos e relembrando o utilizador da natureza fugaz do tempo e da precisão do movimento 5Hz no interior. </w:t>
      </w:r>
    </w:p>
    <w:p w14:paraId="63290F2A" w14:textId="77777777" w:rsidR="00D11443" w:rsidRPr="00397BC2" w:rsidRDefault="00D11443" w:rsidP="00D11443">
      <w:pPr>
        <w:rPr>
          <w:rFonts w:ascii="Avenir Next" w:hAnsi="Avenir Next"/>
          <w:sz w:val="18"/>
          <w:szCs w:val="18"/>
        </w:rPr>
      </w:pPr>
    </w:p>
    <w:p w14:paraId="39379F84" w14:textId="5E73894D" w:rsidR="00D11443" w:rsidRPr="00661F54" w:rsidRDefault="00D11443" w:rsidP="00D11443">
      <w:pPr>
        <w:jc w:val="both"/>
        <w:rPr>
          <w:rFonts w:ascii="Avenir Next" w:hAnsi="Avenir Next"/>
          <w:sz w:val="18"/>
          <w:szCs w:val="18"/>
        </w:rPr>
      </w:pPr>
      <w:r>
        <w:rPr>
          <w:rFonts w:ascii="Avenir Next" w:hAnsi="Avenir Next"/>
          <w:sz w:val="18"/>
        </w:rPr>
        <w:t xml:space="preserve">Este desempenho excecional é alimentado pelo novo calibre El </w:t>
      </w:r>
      <w:proofErr w:type="spellStart"/>
      <w:r>
        <w:rPr>
          <w:rFonts w:ascii="Avenir Next" w:hAnsi="Avenir Next"/>
          <w:sz w:val="18"/>
        </w:rPr>
        <w:t>Primero</w:t>
      </w:r>
      <w:proofErr w:type="spellEnd"/>
      <w:r>
        <w:rPr>
          <w:rFonts w:ascii="Avenir Next" w:hAnsi="Avenir Next"/>
          <w:sz w:val="18"/>
        </w:rPr>
        <w:t xml:space="preserve"> 3620. Construído com uma arquitetura semelhante ao cronógrafo com precisão de 1/10 de segundo do El </w:t>
      </w:r>
      <w:proofErr w:type="spellStart"/>
      <w:r>
        <w:rPr>
          <w:rFonts w:ascii="Avenir Next" w:hAnsi="Avenir Next"/>
          <w:sz w:val="18"/>
        </w:rPr>
        <w:t>Primero</w:t>
      </w:r>
      <w:proofErr w:type="spellEnd"/>
      <w:r>
        <w:rPr>
          <w:rFonts w:ascii="Avenir Next" w:hAnsi="Avenir Next"/>
          <w:sz w:val="18"/>
        </w:rPr>
        <w:t xml:space="preserve"> 3600, este movimento de manufatura automático, visível através do fundo da caixa em safira, aciona o ponteiro com precisão de 1/10 de segundo diretamente do escape, que bate a uma frequência de 5Hz (36 000 </w:t>
      </w:r>
      <w:proofErr w:type="spellStart"/>
      <w:r>
        <w:rPr>
          <w:rFonts w:ascii="Avenir Next" w:hAnsi="Avenir Next"/>
          <w:sz w:val="18"/>
        </w:rPr>
        <w:t>VpH</w:t>
      </w:r>
      <w:proofErr w:type="spellEnd"/>
      <w:r>
        <w:rPr>
          <w:rFonts w:ascii="Avenir Next" w:hAnsi="Avenir Next"/>
          <w:sz w:val="18"/>
        </w:rPr>
        <w:t>). É também dotado de um mecanismo “stop-</w:t>
      </w:r>
      <w:proofErr w:type="spellStart"/>
      <w:r>
        <w:rPr>
          <w:rFonts w:ascii="Avenir Next" w:hAnsi="Avenir Next"/>
          <w:sz w:val="18"/>
        </w:rPr>
        <w:t>second</w:t>
      </w:r>
      <w:proofErr w:type="spellEnd"/>
      <w:r>
        <w:rPr>
          <w:rFonts w:ascii="Avenir Next" w:hAnsi="Avenir Next"/>
          <w:sz w:val="18"/>
        </w:rPr>
        <w:t>” para um acerto preciso do tempo. O eficiente mecanismo de corda automática com rotor bidirecional e com um motivo de estrela garante uma reserva de marcha de aproximadamente 60 horas.</w:t>
      </w:r>
    </w:p>
    <w:p w14:paraId="25EF5BF4" w14:textId="77777777" w:rsidR="00D11443" w:rsidRPr="00397BC2" w:rsidRDefault="00D11443" w:rsidP="00D11443">
      <w:pPr>
        <w:rPr>
          <w:rFonts w:ascii="Avenir Next" w:hAnsi="Avenir Next"/>
          <w:sz w:val="18"/>
          <w:szCs w:val="18"/>
        </w:rPr>
      </w:pPr>
    </w:p>
    <w:p w14:paraId="36710A73" w14:textId="0E470E1A" w:rsidR="0015254A" w:rsidRPr="00661F54" w:rsidRDefault="000E4EB1" w:rsidP="0015254A">
      <w:pPr>
        <w:jc w:val="both"/>
        <w:rPr>
          <w:rFonts w:ascii="Avenir Next" w:hAnsi="Avenir Next"/>
          <w:sz w:val="18"/>
          <w:szCs w:val="18"/>
        </w:rPr>
      </w:pPr>
      <w:r>
        <w:rPr>
          <w:rFonts w:ascii="Avenir Next" w:hAnsi="Avenir Next"/>
          <w:sz w:val="18"/>
        </w:rPr>
        <w:t xml:space="preserve">O </w:t>
      </w:r>
      <w:r>
        <w:rPr>
          <w:rFonts w:ascii="Avenir Next" w:hAnsi="Avenir Next"/>
          <w:b/>
          <w:sz w:val="18"/>
        </w:rPr>
        <w:t xml:space="preserve">DEFY </w:t>
      </w:r>
      <w:proofErr w:type="spellStart"/>
      <w:r>
        <w:rPr>
          <w:rFonts w:ascii="Avenir Next" w:hAnsi="Avenir Next"/>
          <w:b/>
          <w:sz w:val="18"/>
        </w:rPr>
        <w:t>Skyline</w:t>
      </w:r>
      <w:proofErr w:type="spellEnd"/>
      <w:r>
        <w:rPr>
          <w:rFonts w:ascii="Avenir Next" w:hAnsi="Avenir Next"/>
          <w:sz w:val="18"/>
        </w:rPr>
        <w:t xml:space="preserve"> é entregue numa bracelete em aço com uma superfície acetinada-escovada e com rebordos polidos e chanfrados, seguindo sem problemas os contornos da caixa facetada. Também vem com uma bracelete em borracha com um padrão de céu estrelado em continuidade com o mostrador e um fecho extensível em aço, que pode ser facilmente trocada sem quaisquer ferramentas graças ao engenhoso mecanismo de troca rápida de braceletes da caixa DEFY, com botões de segurança na parte de trás.</w:t>
      </w:r>
    </w:p>
    <w:p w14:paraId="72313044" w14:textId="33061815" w:rsidR="0031191E" w:rsidRPr="00397BC2" w:rsidRDefault="0031191E" w:rsidP="00B15662">
      <w:pPr>
        <w:rPr>
          <w:rFonts w:ascii="Avenir Next" w:hAnsi="Avenir Next" w:cstheme="minorHAnsi"/>
          <w:b/>
          <w:bCs/>
          <w:sz w:val="18"/>
          <w:szCs w:val="18"/>
        </w:rPr>
      </w:pPr>
    </w:p>
    <w:p w14:paraId="42D41B9C" w14:textId="77777777" w:rsidR="0031191E" w:rsidRPr="00661F54" w:rsidRDefault="0031191E" w:rsidP="0031191E">
      <w:pPr>
        <w:jc w:val="center"/>
        <w:rPr>
          <w:rFonts w:ascii="Avenir Next" w:eastAsia="Times New Roman" w:hAnsi="Avenir Next" w:cs="Arial"/>
          <w:sz w:val="18"/>
          <w:szCs w:val="18"/>
        </w:rPr>
      </w:pPr>
      <w:r>
        <w:rPr>
          <w:rFonts w:ascii="Avenir Next" w:hAnsi="Avenir Next"/>
          <w:sz w:val="18"/>
        </w:rPr>
        <w:t>**************</w:t>
      </w:r>
    </w:p>
    <w:p w14:paraId="5E33FB7F" w14:textId="77777777" w:rsidR="0031191E" w:rsidRPr="00397BC2" w:rsidRDefault="0031191E" w:rsidP="0031191E">
      <w:pPr>
        <w:jc w:val="both"/>
        <w:rPr>
          <w:rFonts w:ascii="Avenir Next" w:eastAsia="Times New Roman" w:hAnsi="Avenir Next" w:cs="Arial"/>
          <w:b/>
          <w:sz w:val="18"/>
          <w:szCs w:val="18"/>
        </w:rPr>
      </w:pPr>
    </w:p>
    <w:p w14:paraId="0B443073" w14:textId="59D442AB" w:rsidR="0031191E" w:rsidRPr="00661F54" w:rsidRDefault="0031191E" w:rsidP="0031191E">
      <w:pPr>
        <w:jc w:val="both"/>
        <w:rPr>
          <w:rFonts w:ascii="Avenir Next" w:eastAsia="Times New Roman" w:hAnsi="Avenir Next" w:cs="Arial"/>
          <w:b/>
          <w:color w:val="222222"/>
          <w:sz w:val="22"/>
          <w:szCs w:val="22"/>
        </w:rPr>
      </w:pPr>
      <w:r>
        <w:rPr>
          <w:rFonts w:ascii="Avenir Next" w:hAnsi="Avenir Next"/>
          <w:b/>
          <w:color w:val="222222"/>
          <w:sz w:val="22"/>
        </w:rPr>
        <w:t>NOVAS CRIAÇÕES PARA A LVMH WATCH WEEK 2022</w:t>
      </w:r>
    </w:p>
    <w:p w14:paraId="0BD699BA" w14:textId="77777777" w:rsidR="0031191E" w:rsidRPr="00397BC2" w:rsidRDefault="0031191E" w:rsidP="00B15662">
      <w:pPr>
        <w:rPr>
          <w:rFonts w:ascii="Avenir Next" w:hAnsi="Avenir Next" w:cstheme="minorHAnsi"/>
          <w:b/>
          <w:bCs/>
          <w:sz w:val="18"/>
          <w:szCs w:val="18"/>
        </w:rPr>
      </w:pPr>
    </w:p>
    <w:p w14:paraId="63F94A7E" w14:textId="6DABC0D4" w:rsidR="00903B71" w:rsidRPr="00397BC2" w:rsidRDefault="00903B71" w:rsidP="00903B71">
      <w:pPr>
        <w:rPr>
          <w:rFonts w:ascii="Avenir Next" w:hAnsi="Avenir Next" w:cstheme="minorHAnsi"/>
          <w:sz w:val="18"/>
          <w:szCs w:val="18"/>
        </w:rPr>
      </w:pPr>
    </w:p>
    <w:p w14:paraId="569B837F" w14:textId="3D269D66" w:rsidR="00AF0284" w:rsidRPr="00661F54" w:rsidRDefault="00AF0284" w:rsidP="00AF0284">
      <w:pPr>
        <w:rPr>
          <w:rFonts w:ascii="Avenir Next" w:hAnsi="Avenir Next" w:cstheme="minorHAnsi"/>
          <w:b/>
          <w:bCs/>
          <w:sz w:val="22"/>
          <w:szCs w:val="22"/>
        </w:rPr>
      </w:pPr>
      <w:bookmarkStart w:id="1" w:name="_Hlk59462186"/>
      <w:r>
        <w:rPr>
          <w:rFonts w:ascii="Avenir Next" w:hAnsi="Avenir Next"/>
          <w:b/>
          <w:sz w:val="22"/>
        </w:rPr>
        <w:lastRenderedPageBreak/>
        <w:t xml:space="preserve">DEFY </w:t>
      </w:r>
      <w:proofErr w:type="spellStart"/>
      <w:r>
        <w:rPr>
          <w:rFonts w:ascii="Avenir Next" w:hAnsi="Avenir Next"/>
          <w:b/>
          <w:sz w:val="22"/>
        </w:rPr>
        <w:t>Revival</w:t>
      </w:r>
      <w:proofErr w:type="spellEnd"/>
      <w:r>
        <w:rPr>
          <w:rFonts w:ascii="Avenir Next" w:hAnsi="Avenir Next"/>
          <w:b/>
          <w:sz w:val="22"/>
        </w:rPr>
        <w:t xml:space="preserve"> A3642</w:t>
      </w:r>
    </w:p>
    <w:p w14:paraId="4C094AE1" w14:textId="1B8A6C50" w:rsidR="00571025" w:rsidRPr="00397BC2" w:rsidRDefault="00571025" w:rsidP="00AF0284">
      <w:pPr>
        <w:rPr>
          <w:rFonts w:ascii="Avenir Next" w:hAnsi="Avenir Next" w:cstheme="minorHAnsi"/>
          <w:sz w:val="18"/>
          <w:szCs w:val="18"/>
        </w:rPr>
      </w:pPr>
    </w:p>
    <w:p w14:paraId="4CBC8662" w14:textId="0D992670" w:rsidR="00571025" w:rsidRPr="00661F54" w:rsidRDefault="00CD02DE" w:rsidP="00571025">
      <w:pPr>
        <w:jc w:val="both"/>
        <w:rPr>
          <w:rFonts w:ascii="Avenir Next" w:hAnsi="Avenir Next"/>
          <w:sz w:val="18"/>
          <w:szCs w:val="18"/>
        </w:rPr>
      </w:pPr>
      <w:r>
        <w:rPr>
          <w:rFonts w:ascii="Avenir Next" w:hAnsi="Avenir Next"/>
          <w:sz w:val="18"/>
        </w:rPr>
        <w:t xml:space="preserve">Para compreendermos a essência da nova coleção DEFY </w:t>
      </w:r>
      <w:proofErr w:type="spellStart"/>
      <w:r>
        <w:rPr>
          <w:rFonts w:ascii="Avenir Next" w:hAnsi="Avenir Next"/>
          <w:sz w:val="18"/>
        </w:rPr>
        <w:t>Skyline</w:t>
      </w:r>
      <w:proofErr w:type="spellEnd"/>
      <w:r>
        <w:rPr>
          <w:rFonts w:ascii="Avenir Next" w:hAnsi="Avenir Next"/>
          <w:sz w:val="18"/>
        </w:rPr>
        <w:t xml:space="preserve">, devemos olhar para as origens desta coleção disruptiva. Na sequência das muito procuradas e aclamadas reproduções dos modelos históricos El </w:t>
      </w:r>
      <w:proofErr w:type="spellStart"/>
      <w:r>
        <w:rPr>
          <w:rFonts w:ascii="Avenir Next" w:hAnsi="Avenir Next"/>
          <w:sz w:val="18"/>
        </w:rPr>
        <w:t>Primero</w:t>
      </w:r>
      <w:proofErr w:type="spellEnd"/>
      <w:r>
        <w:rPr>
          <w:rFonts w:ascii="Avenir Next" w:hAnsi="Avenir Next"/>
          <w:sz w:val="18"/>
        </w:rPr>
        <w:t xml:space="preserve"> dos anos 1960 e 1970, a Manufatura </w:t>
      </w:r>
      <w:proofErr w:type="spellStart"/>
      <w:r>
        <w:rPr>
          <w:rFonts w:ascii="Avenir Next" w:hAnsi="Avenir Next"/>
          <w:sz w:val="18"/>
        </w:rPr>
        <w:t>Zenith</w:t>
      </w:r>
      <w:proofErr w:type="spellEnd"/>
      <w:r>
        <w:rPr>
          <w:rFonts w:ascii="Avenir Next" w:hAnsi="Avenir Next"/>
          <w:sz w:val="18"/>
        </w:rPr>
        <w:t xml:space="preserve"> está com os olhos voltados para outra peça monumental de 1969: o DEFY A3642.</w:t>
      </w:r>
    </w:p>
    <w:p w14:paraId="0331C418" w14:textId="77777777" w:rsidR="00571025" w:rsidRPr="00397BC2" w:rsidRDefault="00571025" w:rsidP="00571025">
      <w:pPr>
        <w:jc w:val="both"/>
        <w:rPr>
          <w:rFonts w:ascii="Avenir Next" w:hAnsi="Avenir Next"/>
          <w:sz w:val="18"/>
          <w:szCs w:val="18"/>
        </w:rPr>
      </w:pPr>
    </w:p>
    <w:p w14:paraId="273C7242" w14:textId="6BF3A88F" w:rsidR="00571025" w:rsidRPr="00661F54" w:rsidRDefault="00571025" w:rsidP="00571025">
      <w:pPr>
        <w:jc w:val="both"/>
        <w:rPr>
          <w:rFonts w:ascii="Avenir Next" w:hAnsi="Avenir Next"/>
          <w:sz w:val="18"/>
          <w:szCs w:val="18"/>
        </w:rPr>
      </w:pPr>
      <w:r>
        <w:rPr>
          <w:rFonts w:ascii="Avenir Next" w:hAnsi="Avenir Next"/>
          <w:sz w:val="18"/>
        </w:rPr>
        <w:t xml:space="preserve">Numa edição limitada de 250 exemplares, </w:t>
      </w:r>
      <w:r>
        <w:rPr>
          <w:rFonts w:ascii="Avenir Next" w:hAnsi="Avenir Next"/>
          <w:b/>
          <w:bCs/>
          <w:sz w:val="18"/>
        </w:rPr>
        <w:t xml:space="preserve">DEFY </w:t>
      </w:r>
      <w:proofErr w:type="spellStart"/>
      <w:r>
        <w:rPr>
          <w:rFonts w:ascii="Avenir Next" w:hAnsi="Avenir Next"/>
          <w:b/>
          <w:bCs/>
          <w:sz w:val="18"/>
        </w:rPr>
        <w:t>Revival</w:t>
      </w:r>
      <w:proofErr w:type="spellEnd"/>
      <w:r>
        <w:rPr>
          <w:rFonts w:ascii="Avenir Next" w:hAnsi="Avenir Next"/>
          <w:b/>
          <w:bCs/>
          <w:sz w:val="18"/>
        </w:rPr>
        <w:t xml:space="preserve"> A3642 </w:t>
      </w:r>
      <w:r>
        <w:rPr>
          <w:rFonts w:ascii="Avenir Next" w:hAnsi="Avenir Next"/>
          <w:sz w:val="18"/>
        </w:rPr>
        <w:t xml:space="preserve">reproduz minuciosamente e ao detalhe os planos de produção originais de 1969, trazendo de volta todos os pormenores e elementos de design únicos que fizeram do modelo original um relógio tão notável naquela época e que também estabeleceram os códigos que continuam a inspirar as referências DEFY modernas, incluindo o último </w:t>
      </w:r>
      <w:proofErr w:type="spellStart"/>
      <w:r>
        <w:rPr>
          <w:rFonts w:ascii="Avenir Next" w:hAnsi="Avenir Next"/>
          <w:sz w:val="18"/>
        </w:rPr>
        <w:t>Skyline</w:t>
      </w:r>
      <w:proofErr w:type="spellEnd"/>
      <w:r>
        <w:rPr>
          <w:rFonts w:ascii="Avenir Next" w:hAnsi="Avenir Next"/>
          <w:sz w:val="18"/>
        </w:rPr>
        <w:t xml:space="preserve">. Isto inclui uma caixa octogonal combinada com uma luneta de catorze lados, um mostrador cinzento quente com um claro efeito gradiente que escurece em direção aos cantos, inusitados índices das horas quadrados aplicados com ranhuras horizontais, e a já icónica bracelete tipo “escada” em aço Gay </w:t>
      </w:r>
      <w:proofErr w:type="spellStart"/>
      <w:r>
        <w:rPr>
          <w:rFonts w:ascii="Avenir Next" w:hAnsi="Avenir Next"/>
          <w:sz w:val="18"/>
        </w:rPr>
        <w:t>Frères</w:t>
      </w:r>
      <w:proofErr w:type="spellEnd"/>
      <w:r>
        <w:rPr>
          <w:rFonts w:ascii="Avenir Next" w:hAnsi="Avenir Next"/>
          <w:sz w:val="18"/>
        </w:rPr>
        <w:t xml:space="preserve">. Os ponteiros em forma de espada são generosamente preenchidos com </w:t>
      </w:r>
      <w:proofErr w:type="spellStart"/>
      <w:r>
        <w:rPr>
          <w:rFonts w:ascii="Avenir Next" w:hAnsi="Avenir Next"/>
          <w:sz w:val="18"/>
        </w:rPr>
        <w:t>SuperLumiNova</w:t>
      </w:r>
      <w:proofErr w:type="spellEnd"/>
      <w:r>
        <w:rPr>
          <w:rFonts w:ascii="Avenir Next" w:hAnsi="Avenir Next"/>
          <w:sz w:val="18"/>
        </w:rPr>
        <w:t xml:space="preserve">, num tom semelhante ao </w:t>
      </w:r>
      <w:proofErr w:type="spellStart"/>
      <w:r>
        <w:rPr>
          <w:rFonts w:ascii="Avenir Next" w:hAnsi="Avenir Next"/>
          <w:sz w:val="18"/>
        </w:rPr>
        <w:t>Tritium</w:t>
      </w:r>
      <w:proofErr w:type="spellEnd"/>
      <w:r>
        <w:rPr>
          <w:rFonts w:ascii="Avenir Next" w:hAnsi="Avenir Next"/>
          <w:sz w:val="18"/>
        </w:rPr>
        <w:t xml:space="preserve"> que se pode observar no original, e combinados com um ponteiro de segundos em forma de “pá” - uma característica proeminente em diversos relógios </w:t>
      </w:r>
      <w:proofErr w:type="spellStart"/>
      <w:r>
        <w:rPr>
          <w:rFonts w:ascii="Avenir Next" w:hAnsi="Avenir Next"/>
          <w:sz w:val="18"/>
        </w:rPr>
        <w:t>Zenith</w:t>
      </w:r>
      <w:proofErr w:type="spellEnd"/>
      <w:r>
        <w:rPr>
          <w:rFonts w:ascii="Avenir Next" w:hAnsi="Avenir Next"/>
          <w:sz w:val="18"/>
        </w:rPr>
        <w:t xml:space="preserve"> da mesma época. Na verdade, as únicas diferenças cosméticas entre o </w:t>
      </w:r>
      <w:proofErr w:type="spellStart"/>
      <w:r>
        <w:rPr>
          <w:rFonts w:ascii="Avenir Next" w:hAnsi="Avenir Next"/>
          <w:sz w:val="18"/>
        </w:rPr>
        <w:t>Revival</w:t>
      </w:r>
      <w:proofErr w:type="spellEnd"/>
      <w:r>
        <w:rPr>
          <w:rFonts w:ascii="Avenir Next" w:hAnsi="Avenir Next"/>
          <w:sz w:val="18"/>
        </w:rPr>
        <w:t xml:space="preserve"> e o seu progenitor são o vidro de safira, o fundo da caixa e o tipo de pigmentos luminescentes. Mesmo com o acrescento do fundo de caixa, foi mantida a estanqueidade de 30ATM (300 metros) do modelo original.</w:t>
      </w:r>
    </w:p>
    <w:p w14:paraId="54F827E4" w14:textId="77777777" w:rsidR="00571025" w:rsidRPr="00397BC2" w:rsidRDefault="00571025" w:rsidP="00571025">
      <w:pPr>
        <w:jc w:val="both"/>
        <w:rPr>
          <w:rFonts w:ascii="Avenir Next" w:hAnsi="Avenir Next"/>
          <w:b/>
          <w:bCs/>
          <w:sz w:val="18"/>
          <w:szCs w:val="18"/>
        </w:rPr>
      </w:pPr>
    </w:p>
    <w:p w14:paraId="4F1F4578" w14:textId="77777777" w:rsidR="00571025" w:rsidRPr="00661F54" w:rsidRDefault="00571025" w:rsidP="00571025">
      <w:pPr>
        <w:jc w:val="both"/>
        <w:rPr>
          <w:rFonts w:ascii="Avenir Next" w:hAnsi="Avenir Next"/>
          <w:color w:val="000000" w:themeColor="text1"/>
          <w:sz w:val="18"/>
          <w:szCs w:val="18"/>
        </w:rPr>
      </w:pPr>
      <w:r>
        <w:rPr>
          <w:rFonts w:ascii="Avenir Next" w:hAnsi="Avenir Next"/>
          <w:color w:val="000000" w:themeColor="text1"/>
          <w:sz w:val="18"/>
        </w:rPr>
        <w:t xml:space="preserve">A outra diferença principal é encontrada no interior. Em vez do fundo de caixa sólido do modelo original, decorado com uma estrela de quatro pontas que se tornou um dos logótipos da marca e um elemento de design recorrente nos anos seguintes, o DEFY </w:t>
      </w:r>
      <w:proofErr w:type="spellStart"/>
      <w:r>
        <w:rPr>
          <w:rFonts w:ascii="Avenir Next" w:hAnsi="Avenir Next"/>
          <w:color w:val="000000" w:themeColor="text1"/>
          <w:sz w:val="18"/>
        </w:rPr>
        <w:t>Revival</w:t>
      </w:r>
      <w:proofErr w:type="spellEnd"/>
      <w:r>
        <w:rPr>
          <w:rFonts w:ascii="Avenir Next" w:hAnsi="Avenir Next"/>
          <w:color w:val="000000" w:themeColor="text1"/>
          <w:sz w:val="18"/>
        </w:rPr>
        <w:t xml:space="preserve"> A3642 apresenta um fundo de caixa em safira com o movimento de manufatura Elite 670 automático, que opera a uma frequência de 4 Hz (28 800 </w:t>
      </w:r>
      <w:proofErr w:type="spellStart"/>
      <w:r>
        <w:rPr>
          <w:rFonts w:ascii="Avenir Next" w:hAnsi="Avenir Next"/>
          <w:color w:val="000000" w:themeColor="text1"/>
          <w:sz w:val="18"/>
        </w:rPr>
        <w:t>VpH</w:t>
      </w:r>
      <w:proofErr w:type="spellEnd"/>
      <w:r>
        <w:rPr>
          <w:rFonts w:ascii="Avenir Next" w:hAnsi="Avenir Next"/>
          <w:color w:val="000000" w:themeColor="text1"/>
          <w:sz w:val="18"/>
        </w:rPr>
        <w:t>) e garante uma reserva de marcha de 50 horas após dar corda completa.</w:t>
      </w:r>
    </w:p>
    <w:p w14:paraId="7DB8FF28" w14:textId="77777777" w:rsidR="00571025" w:rsidRPr="00397BC2" w:rsidRDefault="00571025" w:rsidP="00571025">
      <w:pPr>
        <w:jc w:val="both"/>
        <w:rPr>
          <w:rFonts w:ascii="Avenir Next" w:hAnsi="Avenir Next"/>
          <w:b/>
          <w:bCs/>
          <w:sz w:val="18"/>
          <w:szCs w:val="18"/>
        </w:rPr>
      </w:pPr>
    </w:p>
    <w:p w14:paraId="3D219752" w14:textId="77777777" w:rsidR="00571025" w:rsidRPr="00661F54" w:rsidRDefault="00571025" w:rsidP="00571025">
      <w:pPr>
        <w:jc w:val="both"/>
        <w:rPr>
          <w:rFonts w:ascii="Avenir Next" w:hAnsi="Avenir Next"/>
          <w:sz w:val="18"/>
          <w:szCs w:val="18"/>
        </w:rPr>
      </w:pPr>
      <w:r>
        <w:rPr>
          <w:rFonts w:ascii="Avenir Next" w:hAnsi="Avenir Next"/>
          <w:sz w:val="18"/>
        </w:rPr>
        <w:t xml:space="preserve">Com o </w:t>
      </w:r>
      <w:r>
        <w:rPr>
          <w:rFonts w:ascii="Avenir Next" w:hAnsi="Avenir Next"/>
          <w:b/>
          <w:sz w:val="18"/>
        </w:rPr>
        <w:t xml:space="preserve">DEFY </w:t>
      </w:r>
      <w:proofErr w:type="spellStart"/>
      <w:r>
        <w:rPr>
          <w:rFonts w:ascii="Avenir Next" w:hAnsi="Avenir Next"/>
          <w:b/>
          <w:sz w:val="18"/>
        </w:rPr>
        <w:t>Revival</w:t>
      </w:r>
      <w:proofErr w:type="spellEnd"/>
      <w:r>
        <w:rPr>
          <w:rFonts w:ascii="Avenir Next" w:hAnsi="Avenir Next"/>
          <w:b/>
          <w:sz w:val="18"/>
        </w:rPr>
        <w:t xml:space="preserve"> A3642</w:t>
      </w:r>
      <w:r>
        <w:rPr>
          <w:rFonts w:ascii="Avenir Next" w:hAnsi="Avenir Next"/>
          <w:sz w:val="18"/>
        </w:rPr>
        <w:t xml:space="preserve">, a </w:t>
      </w:r>
      <w:proofErr w:type="spellStart"/>
      <w:r>
        <w:rPr>
          <w:rFonts w:ascii="Avenir Next" w:hAnsi="Avenir Next"/>
          <w:sz w:val="18"/>
        </w:rPr>
        <w:t>Zenith</w:t>
      </w:r>
      <w:proofErr w:type="spellEnd"/>
      <w:r>
        <w:rPr>
          <w:rFonts w:ascii="Avenir Next" w:hAnsi="Avenir Next"/>
          <w:sz w:val="18"/>
        </w:rPr>
        <w:t xml:space="preserve"> não só traz de volta uma das suas referências mais ousadas e marcantes dos anos 1960, como também destaca a génese única da coleção mais arrojada e inovadora da Manufatura, num regresso às origens.</w:t>
      </w:r>
    </w:p>
    <w:p w14:paraId="2869F2FC" w14:textId="77777777" w:rsidR="00571025" w:rsidRPr="00397BC2" w:rsidRDefault="00571025" w:rsidP="00AF0284">
      <w:pPr>
        <w:rPr>
          <w:rFonts w:ascii="Avenir Next" w:hAnsi="Avenir Next" w:cstheme="minorHAnsi"/>
          <w:b/>
          <w:bCs/>
          <w:sz w:val="18"/>
          <w:szCs w:val="18"/>
        </w:rPr>
      </w:pPr>
    </w:p>
    <w:p w14:paraId="27107408" w14:textId="77777777" w:rsidR="00AF0284" w:rsidRPr="00397BC2" w:rsidRDefault="00AF0284" w:rsidP="00AF0284">
      <w:pPr>
        <w:rPr>
          <w:rFonts w:ascii="Avenir Next" w:hAnsi="Avenir Next" w:cstheme="minorHAnsi"/>
          <w:b/>
          <w:bCs/>
          <w:sz w:val="18"/>
          <w:szCs w:val="18"/>
        </w:rPr>
      </w:pPr>
    </w:p>
    <w:p w14:paraId="3D402907" w14:textId="5A782C1B" w:rsidR="00AF0284" w:rsidRPr="00661F54" w:rsidRDefault="00AF0284" w:rsidP="00AF0284">
      <w:pPr>
        <w:rPr>
          <w:rFonts w:ascii="Avenir Next" w:hAnsi="Avenir Next" w:cstheme="minorHAnsi"/>
          <w:b/>
          <w:bCs/>
          <w:color w:val="000000" w:themeColor="text1"/>
          <w:sz w:val="22"/>
          <w:szCs w:val="22"/>
        </w:rPr>
      </w:pPr>
      <w:r>
        <w:rPr>
          <w:rFonts w:ascii="Avenir Next" w:hAnsi="Avenir Next"/>
          <w:b/>
          <w:color w:val="000000" w:themeColor="text1"/>
          <w:sz w:val="22"/>
        </w:rPr>
        <w:t xml:space="preserve">DEFY Extreme </w:t>
      </w:r>
      <w:proofErr w:type="spellStart"/>
      <w:r>
        <w:rPr>
          <w:rFonts w:ascii="Avenir Next" w:hAnsi="Avenir Next"/>
          <w:b/>
          <w:color w:val="000000" w:themeColor="text1"/>
          <w:sz w:val="22"/>
        </w:rPr>
        <w:t>Carbon</w:t>
      </w:r>
      <w:proofErr w:type="spellEnd"/>
    </w:p>
    <w:p w14:paraId="4831F0E2" w14:textId="77777777" w:rsidR="004C0CF2" w:rsidRPr="00397BC2" w:rsidRDefault="004C0CF2" w:rsidP="004C0CF2">
      <w:pPr>
        <w:jc w:val="both"/>
        <w:rPr>
          <w:rFonts w:ascii="Avenir Next" w:hAnsi="Avenir Next"/>
          <w:sz w:val="18"/>
          <w:szCs w:val="18"/>
        </w:rPr>
      </w:pPr>
    </w:p>
    <w:p w14:paraId="3EF2F4E7" w14:textId="77777777" w:rsidR="004C0CF2" w:rsidRPr="00661F54" w:rsidRDefault="004C0CF2" w:rsidP="004C0CF2">
      <w:pPr>
        <w:jc w:val="both"/>
        <w:rPr>
          <w:rFonts w:ascii="Avenir Next" w:hAnsi="Avenir Next"/>
          <w:sz w:val="18"/>
          <w:szCs w:val="18"/>
        </w:rPr>
      </w:pPr>
      <w:r>
        <w:rPr>
          <w:rFonts w:ascii="Avenir Next" w:hAnsi="Avenir Next"/>
          <w:sz w:val="18"/>
        </w:rPr>
        <w:t xml:space="preserve">Criado para ser resistente e equipado com o movimento de cronógrafo automático mais rápido e mais preciso do mundo, o </w:t>
      </w:r>
      <w:r>
        <w:rPr>
          <w:rFonts w:ascii="Avenir Next" w:hAnsi="Avenir Next"/>
          <w:color w:val="000000" w:themeColor="text1"/>
          <w:sz w:val="18"/>
        </w:rPr>
        <w:t xml:space="preserve">DEFY Extreme é a personificação do espírito de inovação da Manufatura e realça os atributos principais da linha DEFY: robustez e desempenho excecional. </w:t>
      </w:r>
      <w:r>
        <w:rPr>
          <w:rFonts w:ascii="Avenir Next" w:hAnsi="Avenir Next"/>
          <w:sz w:val="18"/>
        </w:rPr>
        <w:t xml:space="preserve">Lançado em 2021 como a mais arrojada e robusta versão até à data do inovador cronógrafo de alta frequência com precisão de 1/100 de segundo, o DEFY Extreme já provou ser altamente capaz de resistir aos mais severos elementos durante a primeira temporada do EXTREME E. Agora, o DEFY Extreme chega numa versão claramente desportiva em fibra de carbono, inspirada no primeiro campeonato de corridas todo-o-terreno com veículos elétricos, do qual a </w:t>
      </w:r>
      <w:proofErr w:type="spellStart"/>
      <w:r>
        <w:rPr>
          <w:rFonts w:ascii="Avenir Next" w:hAnsi="Avenir Next"/>
          <w:sz w:val="18"/>
        </w:rPr>
        <w:t>Zenith</w:t>
      </w:r>
      <w:proofErr w:type="spellEnd"/>
      <w:r>
        <w:rPr>
          <w:rFonts w:ascii="Avenir Next" w:hAnsi="Avenir Next"/>
          <w:sz w:val="18"/>
        </w:rPr>
        <w:t xml:space="preserve"> é, com muito orgulho, Cronometrista Oficial e Parceiro Fundador.</w:t>
      </w:r>
    </w:p>
    <w:p w14:paraId="09AA23DA" w14:textId="77777777" w:rsidR="004C0CF2" w:rsidRPr="00397BC2" w:rsidRDefault="004C0CF2" w:rsidP="004C0CF2">
      <w:pPr>
        <w:jc w:val="both"/>
        <w:rPr>
          <w:rFonts w:ascii="Avenir Next" w:hAnsi="Avenir Next"/>
          <w:sz w:val="18"/>
          <w:szCs w:val="18"/>
        </w:rPr>
      </w:pPr>
    </w:p>
    <w:p w14:paraId="5F2E252E" w14:textId="77777777" w:rsidR="004C0CF2" w:rsidRPr="00661F54" w:rsidRDefault="004C0CF2" w:rsidP="004C0CF2">
      <w:pPr>
        <w:jc w:val="both"/>
        <w:rPr>
          <w:rFonts w:ascii="Avenir Next" w:hAnsi="Avenir Next"/>
          <w:sz w:val="18"/>
          <w:szCs w:val="18"/>
        </w:rPr>
      </w:pPr>
      <w:r>
        <w:rPr>
          <w:rFonts w:ascii="Avenir Next" w:hAnsi="Avenir Next"/>
          <w:sz w:val="18"/>
        </w:rPr>
        <w:t xml:space="preserve">A caixa, com um design apelativo e surpreendentemente leve, bem como a coroa e os botões são feitos em fibra de carbono estratificada e de grande durabilidade. Frequentemente utilizada nas indústrias automóvel e aeronáutica, entre muitas outras, a fibra de carbono oferece um conjunto único de propriedades de desempenho inalcançável por outros metais. Oferece também uma estética inconfundível que é sinónimo de vanguarda. Os protetores do empurrador e a luneta de doze lados são feitos em titânio </w:t>
      </w:r>
      <w:proofErr w:type="spellStart"/>
      <w:r>
        <w:rPr>
          <w:rFonts w:ascii="Avenir Next" w:hAnsi="Avenir Next"/>
          <w:sz w:val="18"/>
        </w:rPr>
        <w:t>microjateado</w:t>
      </w:r>
      <w:proofErr w:type="spellEnd"/>
      <w:r>
        <w:rPr>
          <w:rFonts w:ascii="Avenir Next" w:hAnsi="Avenir Next"/>
          <w:sz w:val="18"/>
        </w:rPr>
        <w:t>, realçando a ousada geometria angular da caixa.</w:t>
      </w:r>
    </w:p>
    <w:p w14:paraId="08553E64" w14:textId="77777777" w:rsidR="004C0CF2" w:rsidRPr="00397BC2" w:rsidRDefault="004C0CF2" w:rsidP="004C0CF2">
      <w:pPr>
        <w:jc w:val="both"/>
        <w:rPr>
          <w:rFonts w:ascii="Avenir Next" w:hAnsi="Avenir Next"/>
          <w:sz w:val="18"/>
          <w:szCs w:val="18"/>
        </w:rPr>
      </w:pPr>
    </w:p>
    <w:p w14:paraId="49472C4A" w14:textId="77777777" w:rsidR="004C0CF2" w:rsidRPr="00661F54" w:rsidRDefault="004C0CF2" w:rsidP="004C0CF2">
      <w:pPr>
        <w:jc w:val="both"/>
        <w:rPr>
          <w:rFonts w:ascii="Avenir Next" w:hAnsi="Avenir Next"/>
          <w:sz w:val="18"/>
          <w:szCs w:val="18"/>
        </w:rPr>
      </w:pPr>
      <w:r>
        <w:rPr>
          <w:rFonts w:ascii="Avenir Next" w:hAnsi="Avenir Next"/>
          <w:sz w:val="18"/>
        </w:rPr>
        <w:t xml:space="preserve">Dentro da caixa monolítica, o mostrador aberto em multicamadas apresenta uma mistura de cores vivas inspirada nos esquemas de cores da "X </w:t>
      </w:r>
      <w:proofErr w:type="spellStart"/>
      <w:r>
        <w:rPr>
          <w:rFonts w:ascii="Avenir Next" w:hAnsi="Avenir Next"/>
          <w:sz w:val="18"/>
        </w:rPr>
        <w:t>Prix</w:t>
      </w:r>
      <w:proofErr w:type="spellEnd"/>
      <w:r>
        <w:rPr>
          <w:rFonts w:ascii="Avenir Next" w:hAnsi="Avenir Next"/>
          <w:sz w:val="18"/>
        </w:rPr>
        <w:t xml:space="preserve">" do EXTREME E, adaptadas para cada corrida. A escala de cronógrafo com precisão de 1/100 de segundo conta com índices num tom amarelo vivo, enquanto os contadores de cronógrafo do mostrador em vidro de safira colorido apresentam uma tonalidade brilhante de azul, verde e amarelo, com o ponteiro dos segundos a condizer. Visível parcialmente através do mostrador e do fundo da caixa está o mais rápido calibre de cronógrafo automático de alta frequência, que oferece medições de tempo de 1/100 de segundo, com dois escapes com uma frequência de 5Hz (36 000 </w:t>
      </w:r>
      <w:proofErr w:type="spellStart"/>
      <w:r>
        <w:rPr>
          <w:rFonts w:ascii="Avenir Next" w:hAnsi="Avenir Next"/>
          <w:sz w:val="18"/>
        </w:rPr>
        <w:t>VpH</w:t>
      </w:r>
      <w:proofErr w:type="spellEnd"/>
      <w:r>
        <w:rPr>
          <w:rFonts w:ascii="Avenir Next" w:hAnsi="Avenir Next"/>
          <w:sz w:val="18"/>
        </w:rPr>
        <w:t xml:space="preserve">) para a função de cronómetro e 50Hz (360 000 </w:t>
      </w:r>
      <w:proofErr w:type="spellStart"/>
      <w:r>
        <w:rPr>
          <w:rFonts w:ascii="Avenir Next" w:hAnsi="Avenir Next"/>
          <w:sz w:val="18"/>
        </w:rPr>
        <w:t>VpH</w:t>
      </w:r>
      <w:proofErr w:type="spellEnd"/>
      <w:r>
        <w:rPr>
          <w:rFonts w:ascii="Avenir Next" w:hAnsi="Avenir Next"/>
          <w:sz w:val="18"/>
        </w:rPr>
        <w:t>) para a função de cronógrafo.</w:t>
      </w:r>
    </w:p>
    <w:p w14:paraId="4A7AE1EF" w14:textId="77777777" w:rsidR="004C0CF2" w:rsidRPr="00397BC2" w:rsidRDefault="004C0CF2" w:rsidP="004C0CF2">
      <w:pPr>
        <w:jc w:val="both"/>
        <w:rPr>
          <w:rFonts w:ascii="Avenir Next" w:hAnsi="Avenir Next"/>
          <w:sz w:val="18"/>
          <w:szCs w:val="18"/>
        </w:rPr>
      </w:pPr>
    </w:p>
    <w:p w14:paraId="673A5980" w14:textId="14664E2B" w:rsidR="004C0CF2" w:rsidRPr="00661F54" w:rsidRDefault="004C0CF2" w:rsidP="004C0CF2">
      <w:pPr>
        <w:jc w:val="both"/>
        <w:rPr>
          <w:rFonts w:ascii="Avenir Next" w:hAnsi="Avenir Next"/>
          <w:sz w:val="18"/>
          <w:szCs w:val="18"/>
        </w:rPr>
      </w:pPr>
      <w:r>
        <w:rPr>
          <w:rFonts w:ascii="Avenir Next" w:hAnsi="Avenir Next"/>
          <w:sz w:val="18"/>
        </w:rPr>
        <w:t xml:space="preserve">O DEFY Extreme é entregue com três braceletes que são facilmente intercambiáveis sem qualquer ferramenta, através do engenhoso e intuitivo mecanismo de troca rápida de braceletes no fundo da caixa. Estão incluídas uma bracelete em borracha preta texturizada com fecho desdobrável em titânio </w:t>
      </w:r>
      <w:proofErr w:type="spellStart"/>
      <w:r>
        <w:rPr>
          <w:rFonts w:ascii="Avenir Next" w:hAnsi="Avenir Next"/>
          <w:sz w:val="18"/>
        </w:rPr>
        <w:t>microjateado</w:t>
      </w:r>
      <w:proofErr w:type="spellEnd"/>
      <w:r>
        <w:rPr>
          <w:rFonts w:ascii="Avenir Next" w:hAnsi="Avenir Next"/>
          <w:sz w:val="18"/>
        </w:rPr>
        <w:t>, uma borracha vermelha texturizada e uma borracha preta em Velcro com fivela em fibra de carbono.</w:t>
      </w:r>
    </w:p>
    <w:p w14:paraId="70DBE666" w14:textId="03C5DA52" w:rsidR="008F1F94" w:rsidRPr="00397BC2" w:rsidRDefault="008F1F94" w:rsidP="00AF0284">
      <w:pPr>
        <w:rPr>
          <w:rFonts w:ascii="Avenir Next" w:hAnsi="Avenir Next" w:cstheme="minorHAnsi"/>
          <w:b/>
          <w:bCs/>
          <w:sz w:val="18"/>
          <w:szCs w:val="18"/>
        </w:rPr>
      </w:pPr>
    </w:p>
    <w:p w14:paraId="585536C2" w14:textId="77777777" w:rsidR="002E65B8" w:rsidRPr="00397BC2" w:rsidRDefault="002E65B8" w:rsidP="00AF0284">
      <w:pPr>
        <w:rPr>
          <w:rFonts w:ascii="Avenir Next" w:hAnsi="Avenir Next" w:cstheme="minorHAnsi"/>
          <w:b/>
          <w:bCs/>
          <w:sz w:val="18"/>
          <w:szCs w:val="18"/>
        </w:rPr>
      </w:pPr>
    </w:p>
    <w:p w14:paraId="0F99EEE6" w14:textId="6A04137D" w:rsidR="002129B5" w:rsidRPr="00661F54" w:rsidRDefault="002129B5" w:rsidP="00AF0284">
      <w:pPr>
        <w:rPr>
          <w:rFonts w:ascii="Avenir Next" w:hAnsi="Avenir Next" w:cstheme="minorHAnsi"/>
          <w:b/>
          <w:bCs/>
          <w:sz w:val="22"/>
          <w:szCs w:val="22"/>
        </w:rPr>
      </w:pPr>
      <w:r>
        <w:rPr>
          <w:rFonts w:ascii="Avenir Next" w:hAnsi="Avenir Next"/>
          <w:b/>
          <w:sz w:val="22"/>
        </w:rPr>
        <w:t xml:space="preserve">DEFY 21 </w:t>
      </w:r>
      <w:proofErr w:type="spellStart"/>
      <w:r>
        <w:rPr>
          <w:rFonts w:ascii="Avenir Next" w:hAnsi="Avenir Next"/>
          <w:b/>
          <w:sz w:val="22"/>
        </w:rPr>
        <w:t>Chroma</w:t>
      </w:r>
      <w:proofErr w:type="spellEnd"/>
    </w:p>
    <w:p w14:paraId="396C888A" w14:textId="13BEDFB7" w:rsidR="002129B5" w:rsidRPr="00397BC2" w:rsidRDefault="002129B5" w:rsidP="00DB42B7">
      <w:pPr>
        <w:jc w:val="both"/>
        <w:rPr>
          <w:rFonts w:ascii="Avenir Next" w:hAnsi="Avenir Next"/>
          <w:sz w:val="18"/>
          <w:szCs w:val="18"/>
        </w:rPr>
      </w:pPr>
    </w:p>
    <w:p w14:paraId="3C010A1B" w14:textId="3AD74AC3" w:rsidR="002129B5" w:rsidRPr="00661F54" w:rsidRDefault="002129B5" w:rsidP="002129B5">
      <w:pPr>
        <w:jc w:val="both"/>
        <w:rPr>
          <w:rFonts w:ascii="Avenir Next" w:hAnsi="Avenir Next"/>
          <w:sz w:val="18"/>
          <w:szCs w:val="18"/>
        </w:rPr>
      </w:pPr>
      <w:r>
        <w:rPr>
          <w:rFonts w:ascii="Avenir Next" w:hAnsi="Avenir Next"/>
          <w:sz w:val="18"/>
        </w:rPr>
        <w:lastRenderedPageBreak/>
        <w:t xml:space="preserve">Com o novo </w:t>
      </w:r>
      <w:r>
        <w:rPr>
          <w:rFonts w:ascii="Avenir Next" w:hAnsi="Avenir Next"/>
          <w:b/>
          <w:bCs/>
          <w:sz w:val="18"/>
        </w:rPr>
        <w:t xml:space="preserve">DEFY 21 </w:t>
      </w:r>
      <w:proofErr w:type="spellStart"/>
      <w:r>
        <w:rPr>
          <w:rFonts w:ascii="Avenir Next" w:hAnsi="Avenir Next"/>
          <w:b/>
          <w:bCs/>
          <w:sz w:val="18"/>
        </w:rPr>
        <w:t>Chroma</w:t>
      </w:r>
      <w:proofErr w:type="spellEnd"/>
      <w:r>
        <w:rPr>
          <w:rFonts w:ascii="Avenir Next" w:hAnsi="Avenir Next"/>
          <w:sz w:val="18"/>
        </w:rPr>
        <w:t xml:space="preserve">, a Manufatura expressa mais uma vez a noção de precisão de alta frequência através de cores e luz. </w:t>
      </w:r>
    </w:p>
    <w:p w14:paraId="0EED7777" w14:textId="77777777" w:rsidR="002129B5" w:rsidRPr="00397BC2" w:rsidRDefault="002129B5" w:rsidP="002129B5">
      <w:pPr>
        <w:jc w:val="both"/>
        <w:rPr>
          <w:rFonts w:ascii="Avenir Next" w:hAnsi="Avenir Next"/>
          <w:sz w:val="18"/>
          <w:szCs w:val="18"/>
        </w:rPr>
      </w:pPr>
    </w:p>
    <w:p w14:paraId="470CD8E9" w14:textId="409D678D" w:rsidR="002129B5" w:rsidRPr="00661F54" w:rsidRDefault="00F006C6" w:rsidP="002129B5">
      <w:pPr>
        <w:jc w:val="both"/>
        <w:rPr>
          <w:rFonts w:ascii="Avenir Next" w:hAnsi="Avenir Next"/>
          <w:sz w:val="18"/>
          <w:szCs w:val="18"/>
        </w:rPr>
      </w:pPr>
      <w:r>
        <w:rPr>
          <w:rFonts w:ascii="Avenir Next" w:hAnsi="Avenir Next"/>
          <w:sz w:val="18"/>
        </w:rPr>
        <w:t>A sua caixa em cerâmica branca com acabamento mate dá lugar a um arco-íris refratado distribuído uniformemente ao longo do mostrador aberto e do movimento, com um gradiente de cores que abrange todo o espectro cromático. O índice vermelho às 12 horas transita entre laranja, amarelo, verde, azul, violeta e rosa, no sentido dos ponteiros do relógio. As cores meticulosamente aplicadas nos índices e na escala de 1/100 de segundo estendem-se para além do mostrador e para fora da caixa, com o anel de borracha da coroa e os pespontos da bracelete em borracha branca com “efeito Cordura” a seguirem as cores do mostrador. Isto também se estende aos ponteiros do contador do cronógrafo, cada um com uma ponta numa tonalidade diferente.</w:t>
      </w:r>
    </w:p>
    <w:p w14:paraId="52EA43D3" w14:textId="77777777" w:rsidR="002129B5" w:rsidRPr="00397BC2" w:rsidRDefault="002129B5" w:rsidP="002129B5">
      <w:pPr>
        <w:jc w:val="both"/>
        <w:rPr>
          <w:rFonts w:ascii="Avenir Next" w:hAnsi="Avenir Next"/>
          <w:sz w:val="18"/>
          <w:szCs w:val="18"/>
        </w:rPr>
      </w:pPr>
    </w:p>
    <w:p w14:paraId="616BFDE5" w14:textId="128810CB" w:rsidR="002129B5" w:rsidRPr="00661F54" w:rsidRDefault="002E65B8" w:rsidP="002129B5">
      <w:pPr>
        <w:jc w:val="both"/>
        <w:rPr>
          <w:rFonts w:ascii="Avenir Next" w:hAnsi="Avenir Next"/>
          <w:sz w:val="18"/>
          <w:szCs w:val="18"/>
        </w:rPr>
      </w:pPr>
      <w:r>
        <w:rPr>
          <w:rFonts w:ascii="Avenir Next" w:hAnsi="Avenir Next"/>
          <w:sz w:val="18"/>
        </w:rPr>
        <w:t xml:space="preserve">O mostrador aberto apresenta contadores de cronógrafo brancos em relevo a condizer com a caixa, por baixo dos quais brilha o movimento extraordinariamente decorado. Cada ponte conta com um acabamento numa cor metálica diferente, mais uma vez seguindo o gradiente dos índices do mostrador. Visível através do mostrador e do fundo da caixa em safira, é possível admirar o excecional cronógrafo automático de alta frequência e com precisão de 1/100 de segundo El </w:t>
      </w:r>
      <w:proofErr w:type="spellStart"/>
      <w:r>
        <w:rPr>
          <w:rFonts w:ascii="Avenir Next" w:hAnsi="Avenir Next"/>
          <w:sz w:val="18"/>
        </w:rPr>
        <w:t>Primero</w:t>
      </w:r>
      <w:proofErr w:type="spellEnd"/>
      <w:r>
        <w:rPr>
          <w:rFonts w:ascii="Avenir Next" w:hAnsi="Avenir Next"/>
          <w:sz w:val="18"/>
        </w:rPr>
        <w:t xml:space="preserve"> 21, que está no auge do desempenho e precisão e conta com dois órgãos reguladores independentes e redutores de velocidade para as funções de cronómetro e cronógrafo, operando a frequências de 5 Hz (36 000 </w:t>
      </w:r>
      <w:proofErr w:type="spellStart"/>
      <w:r>
        <w:rPr>
          <w:rFonts w:ascii="Avenir Next" w:hAnsi="Avenir Next"/>
          <w:sz w:val="18"/>
        </w:rPr>
        <w:t>VpH</w:t>
      </w:r>
      <w:proofErr w:type="spellEnd"/>
      <w:r>
        <w:rPr>
          <w:rFonts w:ascii="Avenir Next" w:hAnsi="Avenir Next"/>
          <w:sz w:val="18"/>
        </w:rPr>
        <w:t xml:space="preserve">) e 50 Hz (360 000 </w:t>
      </w:r>
      <w:proofErr w:type="spellStart"/>
      <w:r>
        <w:rPr>
          <w:rFonts w:ascii="Avenir Next" w:hAnsi="Avenir Next"/>
          <w:sz w:val="18"/>
        </w:rPr>
        <w:t>VpH</w:t>
      </w:r>
      <w:proofErr w:type="spellEnd"/>
      <w:r>
        <w:rPr>
          <w:rFonts w:ascii="Avenir Next" w:hAnsi="Avenir Next"/>
          <w:sz w:val="18"/>
        </w:rPr>
        <w:t xml:space="preserve">), respetivamente. </w:t>
      </w:r>
    </w:p>
    <w:p w14:paraId="06F8147C" w14:textId="77777777" w:rsidR="002129B5" w:rsidRPr="00397BC2" w:rsidRDefault="002129B5" w:rsidP="002129B5">
      <w:pPr>
        <w:jc w:val="both"/>
        <w:rPr>
          <w:rFonts w:ascii="Avenir Next" w:hAnsi="Avenir Next"/>
          <w:sz w:val="18"/>
          <w:szCs w:val="18"/>
        </w:rPr>
      </w:pPr>
    </w:p>
    <w:p w14:paraId="763687CD" w14:textId="77777777" w:rsidR="002129B5" w:rsidRPr="00661F54" w:rsidRDefault="002129B5" w:rsidP="002129B5">
      <w:pPr>
        <w:jc w:val="both"/>
        <w:rPr>
          <w:rFonts w:ascii="Avenir Next" w:hAnsi="Avenir Next"/>
          <w:sz w:val="18"/>
          <w:szCs w:val="18"/>
        </w:rPr>
      </w:pPr>
      <w:r>
        <w:rPr>
          <w:rFonts w:ascii="Avenir Next" w:hAnsi="Avenir Next"/>
          <w:sz w:val="18"/>
        </w:rPr>
        <w:t xml:space="preserve">Limitado a 200 exemplares e disponível nas boutiques </w:t>
      </w:r>
      <w:proofErr w:type="spellStart"/>
      <w:r>
        <w:rPr>
          <w:rFonts w:ascii="Avenir Next" w:hAnsi="Avenir Next"/>
          <w:sz w:val="18"/>
        </w:rPr>
        <w:t>Zenith</w:t>
      </w:r>
      <w:proofErr w:type="spellEnd"/>
      <w:r>
        <w:rPr>
          <w:rFonts w:ascii="Avenir Next" w:hAnsi="Avenir Next"/>
          <w:sz w:val="18"/>
        </w:rPr>
        <w:t xml:space="preserve"> e em distribuidores autorizados em todo o mundo, o</w:t>
      </w:r>
      <w:r>
        <w:rPr>
          <w:rFonts w:ascii="Avenir Next" w:hAnsi="Avenir Next"/>
          <w:b/>
          <w:bCs/>
          <w:sz w:val="18"/>
        </w:rPr>
        <w:t xml:space="preserve"> DEFY 21 </w:t>
      </w:r>
      <w:proofErr w:type="spellStart"/>
      <w:r>
        <w:rPr>
          <w:rFonts w:ascii="Avenir Next" w:hAnsi="Avenir Next"/>
          <w:b/>
          <w:bCs/>
          <w:sz w:val="18"/>
        </w:rPr>
        <w:t>Chroma</w:t>
      </w:r>
      <w:proofErr w:type="spellEnd"/>
      <w:r>
        <w:rPr>
          <w:rFonts w:ascii="Avenir Next" w:hAnsi="Avenir Next"/>
          <w:sz w:val="18"/>
        </w:rPr>
        <w:t xml:space="preserve"> é prova da mestria da Manufatura no que diz respeito ao cronógrafo automático de alta frequência com precisão de 1/100 de segundo, ao mesmo tempo que acrescenta uma alegre paleta de cores sem precedentes e inimagináveis num incomparável cronógrafo de alto desempenho.</w:t>
      </w:r>
    </w:p>
    <w:p w14:paraId="1C993132" w14:textId="77777777" w:rsidR="002129B5" w:rsidRPr="00397BC2" w:rsidRDefault="002129B5" w:rsidP="00AF0284">
      <w:pPr>
        <w:rPr>
          <w:rFonts w:ascii="Avenir Next" w:hAnsi="Avenir Next" w:cstheme="minorHAnsi"/>
          <w:b/>
          <w:bCs/>
          <w:sz w:val="22"/>
          <w:szCs w:val="22"/>
        </w:rPr>
      </w:pPr>
    </w:p>
    <w:p w14:paraId="37132BDD" w14:textId="77777777" w:rsidR="008F1F94" w:rsidRPr="00397BC2" w:rsidRDefault="008F1F94" w:rsidP="00AF0284">
      <w:pPr>
        <w:rPr>
          <w:rFonts w:ascii="Avenir Next" w:hAnsi="Avenir Next" w:cstheme="minorHAnsi"/>
          <w:b/>
          <w:bCs/>
          <w:sz w:val="18"/>
          <w:szCs w:val="18"/>
        </w:rPr>
      </w:pPr>
    </w:p>
    <w:p w14:paraId="0C643B1B" w14:textId="75FA25F4" w:rsidR="00AF0284" w:rsidRPr="00397BC2" w:rsidRDefault="00AF0284" w:rsidP="00AF0284">
      <w:pPr>
        <w:rPr>
          <w:rFonts w:ascii="Avenir Next" w:hAnsi="Avenir Next" w:cstheme="minorHAnsi"/>
          <w:b/>
          <w:bCs/>
          <w:sz w:val="22"/>
          <w:szCs w:val="22"/>
          <w:lang w:val="en-US"/>
        </w:rPr>
      </w:pPr>
      <w:r w:rsidRPr="00397BC2">
        <w:rPr>
          <w:rFonts w:ascii="Avenir Next" w:hAnsi="Avenir Next"/>
          <w:b/>
          <w:sz w:val="22"/>
          <w:lang w:val="en-US"/>
        </w:rPr>
        <w:t>DEFY Midnight Sunset e DEFY Midnight Borealis</w:t>
      </w:r>
    </w:p>
    <w:p w14:paraId="188EF7E1" w14:textId="3FC83E7E" w:rsidR="008F1F94" w:rsidRPr="00661F54" w:rsidRDefault="008F1F94" w:rsidP="00AF0284">
      <w:pPr>
        <w:rPr>
          <w:rFonts w:ascii="Avenir Next" w:hAnsi="Avenir Next" w:cstheme="minorHAnsi"/>
          <w:b/>
          <w:bCs/>
          <w:sz w:val="18"/>
          <w:szCs w:val="18"/>
          <w:lang w:val="en-GB"/>
        </w:rPr>
      </w:pPr>
    </w:p>
    <w:p w14:paraId="764BB3EE" w14:textId="75DAE975" w:rsidR="008F1F94" w:rsidRPr="00661F54" w:rsidRDefault="00C51169" w:rsidP="008F1F94">
      <w:pPr>
        <w:jc w:val="both"/>
        <w:rPr>
          <w:rFonts w:ascii="Avenir Next" w:eastAsia="Times New Roman" w:hAnsi="Avenir Next" w:cs="Arial"/>
          <w:sz w:val="18"/>
          <w:szCs w:val="18"/>
        </w:rPr>
      </w:pPr>
      <w:r>
        <w:rPr>
          <w:rFonts w:ascii="Avenir Next" w:hAnsi="Avenir Next"/>
          <w:sz w:val="18"/>
        </w:rPr>
        <w:t xml:space="preserve">A DEFY </w:t>
      </w:r>
      <w:proofErr w:type="spellStart"/>
      <w:r>
        <w:rPr>
          <w:rFonts w:ascii="Avenir Next" w:hAnsi="Avenir Next"/>
          <w:sz w:val="18"/>
        </w:rPr>
        <w:t>Midnight</w:t>
      </w:r>
      <w:proofErr w:type="spellEnd"/>
      <w:r>
        <w:rPr>
          <w:rFonts w:ascii="Avenir Next" w:hAnsi="Avenir Next"/>
          <w:sz w:val="18"/>
        </w:rPr>
        <w:t xml:space="preserve"> foi lançada em 2020 como a primeira coleção </w:t>
      </w:r>
      <w:proofErr w:type="spellStart"/>
      <w:r>
        <w:rPr>
          <w:rFonts w:ascii="Avenir Next" w:hAnsi="Avenir Next"/>
          <w:sz w:val="18"/>
        </w:rPr>
        <w:t>Zenith</w:t>
      </w:r>
      <w:proofErr w:type="spellEnd"/>
      <w:r>
        <w:rPr>
          <w:rFonts w:ascii="Avenir Next" w:hAnsi="Avenir Next"/>
          <w:sz w:val="18"/>
        </w:rPr>
        <w:t xml:space="preserve"> DEFY concebida exclusivamente para mulheres. Reconhecido excecionalmente como um relógio versátil, ao mesmo tempo desportivo e chique, e com um design distintamente cósmico, o DEFY </w:t>
      </w:r>
      <w:proofErr w:type="spellStart"/>
      <w:r>
        <w:rPr>
          <w:rFonts w:ascii="Avenir Next" w:hAnsi="Avenir Next"/>
          <w:sz w:val="18"/>
        </w:rPr>
        <w:t>Midnight</w:t>
      </w:r>
      <w:proofErr w:type="spellEnd"/>
      <w:r>
        <w:rPr>
          <w:rFonts w:ascii="Avenir Next" w:hAnsi="Avenir Next"/>
          <w:sz w:val="18"/>
        </w:rPr>
        <w:t xml:space="preserve"> foi concebido para todas as mulheres de espírito livre que perseguem os seus sonhos. DEFY </w:t>
      </w:r>
      <w:proofErr w:type="spellStart"/>
      <w:r>
        <w:rPr>
          <w:rFonts w:ascii="Avenir Next" w:hAnsi="Avenir Next"/>
          <w:sz w:val="18"/>
        </w:rPr>
        <w:t>Midnight</w:t>
      </w:r>
      <w:proofErr w:type="spellEnd"/>
      <w:r>
        <w:rPr>
          <w:rFonts w:ascii="Avenir Next" w:hAnsi="Avenir Next"/>
          <w:sz w:val="18"/>
        </w:rPr>
        <w:t xml:space="preserve"> acompanha de forma versátil as mulheres independentes de hoje, tal como se destaca na plataforma ZENITH DREAMHERS, onde mulheres realizadas e com uma voz ativa partilham as suas experiências e encorajam outras mulheres a lutarem pelos seus sonhos. A coleção acolhe agora duas novas adições inspiradas num elemento central na história da </w:t>
      </w:r>
      <w:proofErr w:type="spellStart"/>
      <w:r>
        <w:rPr>
          <w:rFonts w:ascii="Avenir Next" w:hAnsi="Avenir Next"/>
          <w:sz w:val="18"/>
        </w:rPr>
        <w:t>Zenith</w:t>
      </w:r>
      <w:proofErr w:type="spellEnd"/>
      <w:r>
        <w:rPr>
          <w:rFonts w:ascii="Avenir Next" w:hAnsi="Avenir Next"/>
          <w:sz w:val="18"/>
        </w:rPr>
        <w:t xml:space="preserve"> - o céu noturno estrelado - e em alguns dos seus efémeros, mas infinitamente cativantes fenómenos: o </w:t>
      </w:r>
      <w:r>
        <w:rPr>
          <w:rFonts w:ascii="Avenir Next" w:hAnsi="Avenir Next"/>
          <w:b/>
          <w:sz w:val="18"/>
        </w:rPr>
        <w:t xml:space="preserve">DEFY </w:t>
      </w:r>
      <w:proofErr w:type="spellStart"/>
      <w:r>
        <w:rPr>
          <w:rFonts w:ascii="Avenir Next" w:hAnsi="Avenir Next"/>
          <w:b/>
          <w:sz w:val="18"/>
        </w:rPr>
        <w:t>Midnight</w:t>
      </w:r>
      <w:proofErr w:type="spellEnd"/>
      <w:r>
        <w:rPr>
          <w:rFonts w:ascii="Avenir Next" w:hAnsi="Avenir Next"/>
          <w:b/>
          <w:sz w:val="18"/>
        </w:rPr>
        <w:t xml:space="preserve"> </w:t>
      </w:r>
      <w:proofErr w:type="spellStart"/>
      <w:r>
        <w:rPr>
          <w:rFonts w:ascii="Avenir Next" w:hAnsi="Avenir Next"/>
          <w:b/>
          <w:sz w:val="18"/>
        </w:rPr>
        <w:t>Sunset</w:t>
      </w:r>
      <w:proofErr w:type="spellEnd"/>
      <w:r>
        <w:rPr>
          <w:rFonts w:ascii="Avenir Next" w:hAnsi="Avenir Next"/>
          <w:b/>
          <w:sz w:val="18"/>
        </w:rPr>
        <w:t xml:space="preserve"> </w:t>
      </w:r>
      <w:r>
        <w:rPr>
          <w:rFonts w:ascii="Avenir Next" w:hAnsi="Avenir Next"/>
          <w:sz w:val="18"/>
        </w:rPr>
        <w:t xml:space="preserve">e o </w:t>
      </w:r>
      <w:r>
        <w:rPr>
          <w:rFonts w:ascii="Avenir Next" w:hAnsi="Avenir Next"/>
          <w:b/>
          <w:sz w:val="18"/>
        </w:rPr>
        <w:t xml:space="preserve">DEFY </w:t>
      </w:r>
      <w:proofErr w:type="spellStart"/>
      <w:r>
        <w:rPr>
          <w:rFonts w:ascii="Avenir Next" w:hAnsi="Avenir Next"/>
          <w:b/>
          <w:sz w:val="18"/>
        </w:rPr>
        <w:t>Midnight</w:t>
      </w:r>
      <w:proofErr w:type="spellEnd"/>
      <w:r>
        <w:rPr>
          <w:rFonts w:ascii="Avenir Next" w:hAnsi="Avenir Next"/>
          <w:b/>
          <w:sz w:val="18"/>
        </w:rPr>
        <w:t xml:space="preserve"> </w:t>
      </w:r>
      <w:proofErr w:type="spellStart"/>
      <w:r>
        <w:rPr>
          <w:rFonts w:ascii="Avenir Next" w:hAnsi="Avenir Next"/>
          <w:b/>
          <w:sz w:val="18"/>
        </w:rPr>
        <w:t>Borealis</w:t>
      </w:r>
      <w:proofErr w:type="spellEnd"/>
      <w:r>
        <w:rPr>
          <w:rFonts w:ascii="Avenir Next" w:hAnsi="Avenir Next"/>
          <w:sz w:val="18"/>
        </w:rPr>
        <w:t>.</w:t>
      </w:r>
    </w:p>
    <w:p w14:paraId="5142B8C8" w14:textId="77777777" w:rsidR="008F1F94" w:rsidRPr="00397BC2" w:rsidRDefault="008F1F94" w:rsidP="008F1F94">
      <w:pPr>
        <w:jc w:val="both"/>
        <w:rPr>
          <w:rFonts w:ascii="Avenir Next" w:eastAsia="Times New Roman" w:hAnsi="Avenir Next" w:cs="Arial"/>
          <w:sz w:val="18"/>
          <w:szCs w:val="18"/>
        </w:rPr>
      </w:pPr>
    </w:p>
    <w:p w14:paraId="04441AF8" w14:textId="24F0872D" w:rsidR="008F1F94" w:rsidRPr="00661F54" w:rsidRDefault="008F1F94" w:rsidP="008F1F94">
      <w:pPr>
        <w:jc w:val="both"/>
        <w:rPr>
          <w:rFonts w:ascii="Avenir Next" w:eastAsia="Times New Roman" w:hAnsi="Avenir Next" w:cs="Arial"/>
          <w:sz w:val="18"/>
          <w:szCs w:val="18"/>
        </w:rPr>
      </w:pPr>
      <w:r>
        <w:rPr>
          <w:rFonts w:ascii="Avenir Next" w:hAnsi="Avenir Next"/>
          <w:sz w:val="18"/>
        </w:rPr>
        <w:t xml:space="preserve">Alojados numa caixa em aço inoxidável de 36mm, embelezada com diamantes brancos de corte brilhante na luneta, estes dois vibrantes modelos reinterpretam o artesanato tradicional de uma forma nova e sem precedentes. No </w:t>
      </w:r>
      <w:r>
        <w:rPr>
          <w:rFonts w:ascii="Avenir Next" w:hAnsi="Avenir Next"/>
          <w:b/>
          <w:sz w:val="18"/>
        </w:rPr>
        <w:t xml:space="preserve">DEFY </w:t>
      </w:r>
      <w:proofErr w:type="spellStart"/>
      <w:r>
        <w:rPr>
          <w:rFonts w:ascii="Avenir Next" w:hAnsi="Avenir Next"/>
          <w:b/>
          <w:sz w:val="18"/>
        </w:rPr>
        <w:t>Midnight</w:t>
      </w:r>
      <w:proofErr w:type="spellEnd"/>
      <w:r>
        <w:rPr>
          <w:rFonts w:ascii="Avenir Next" w:hAnsi="Avenir Next"/>
          <w:b/>
          <w:sz w:val="18"/>
        </w:rPr>
        <w:t xml:space="preserve"> </w:t>
      </w:r>
      <w:proofErr w:type="spellStart"/>
      <w:r>
        <w:rPr>
          <w:rFonts w:ascii="Avenir Next" w:hAnsi="Avenir Next"/>
          <w:b/>
          <w:sz w:val="18"/>
        </w:rPr>
        <w:t>Sunset</w:t>
      </w:r>
      <w:proofErr w:type="spellEnd"/>
      <w:r>
        <w:rPr>
          <w:rFonts w:ascii="Avenir Next" w:hAnsi="Avenir Next"/>
          <w:sz w:val="18"/>
        </w:rPr>
        <w:t>, os mostradores, com gravação guilhoché e um radiante motivo de ondas, apresentam uma transição perfeita de um vermelho quente para um amarelo profundo, num perfeito gradiente de cores que recorda o céu efémero, mas de cortar a respiração, quando o sol lança os seus últimos raios de luz e se prepara para dar lugar à noite.</w:t>
      </w:r>
    </w:p>
    <w:p w14:paraId="3A7E9E18" w14:textId="77777777" w:rsidR="0048202A" w:rsidRPr="00397BC2" w:rsidRDefault="0048202A" w:rsidP="008F1F94">
      <w:pPr>
        <w:jc w:val="both"/>
        <w:rPr>
          <w:rFonts w:ascii="Avenir Next" w:eastAsia="Times New Roman" w:hAnsi="Avenir Next" w:cs="Arial"/>
          <w:sz w:val="18"/>
          <w:szCs w:val="18"/>
        </w:rPr>
      </w:pPr>
    </w:p>
    <w:p w14:paraId="6953CA3C" w14:textId="694B414D" w:rsidR="008F1F94" w:rsidRPr="00661F54" w:rsidRDefault="008F1F94" w:rsidP="008F1F94">
      <w:pPr>
        <w:jc w:val="both"/>
        <w:rPr>
          <w:rFonts w:ascii="Avenir Next" w:eastAsia="Times New Roman" w:hAnsi="Avenir Next" w:cs="Arial"/>
          <w:sz w:val="18"/>
          <w:szCs w:val="18"/>
        </w:rPr>
      </w:pPr>
      <w:r>
        <w:rPr>
          <w:rFonts w:ascii="Avenir Next" w:hAnsi="Avenir Next"/>
          <w:sz w:val="18"/>
        </w:rPr>
        <w:t xml:space="preserve">O </w:t>
      </w:r>
      <w:r>
        <w:rPr>
          <w:rFonts w:ascii="Avenir Next" w:hAnsi="Avenir Next"/>
          <w:b/>
          <w:bCs/>
          <w:sz w:val="18"/>
        </w:rPr>
        <w:t xml:space="preserve">DEFY </w:t>
      </w:r>
      <w:proofErr w:type="spellStart"/>
      <w:r>
        <w:rPr>
          <w:rFonts w:ascii="Avenir Next" w:hAnsi="Avenir Next"/>
          <w:b/>
          <w:bCs/>
          <w:sz w:val="18"/>
        </w:rPr>
        <w:t>Midnight</w:t>
      </w:r>
      <w:proofErr w:type="spellEnd"/>
      <w:r>
        <w:rPr>
          <w:rFonts w:ascii="Avenir Next" w:hAnsi="Avenir Next"/>
          <w:b/>
          <w:bCs/>
          <w:sz w:val="18"/>
        </w:rPr>
        <w:t xml:space="preserve"> </w:t>
      </w:r>
      <w:proofErr w:type="spellStart"/>
      <w:r>
        <w:rPr>
          <w:rFonts w:ascii="Avenir Next" w:hAnsi="Avenir Next"/>
          <w:b/>
          <w:bCs/>
          <w:sz w:val="18"/>
        </w:rPr>
        <w:t>Borealis</w:t>
      </w:r>
      <w:proofErr w:type="spellEnd"/>
      <w:r>
        <w:rPr>
          <w:rFonts w:ascii="Avenir Next" w:hAnsi="Avenir Next"/>
          <w:sz w:val="18"/>
        </w:rPr>
        <w:t xml:space="preserve"> evoca o fenómeno das auroras boreais que se pode observar no Círculo Polar Ártico, através de um mostrador azul meia-noite que se vai transformado de forma gradual e descendente num verde esmeralda brilhante. Em ambos os modelos, todos os índices das horas receberam a aplicação de diamantes brancos, exceto às 3 horas, onde se encontra a janela da data. </w:t>
      </w:r>
    </w:p>
    <w:p w14:paraId="499690FA" w14:textId="77777777" w:rsidR="008F1F94" w:rsidRPr="00397BC2" w:rsidRDefault="008F1F94" w:rsidP="008F1F94">
      <w:pPr>
        <w:jc w:val="both"/>
        <w:rPr>
          <w:rFonts w:ascii="Avenir Next" w:eastAsia="Times New Roman" w:hAnsi="Avenir Next" w:cs="Arial"/>
          <w:sz w:val="18"/>
          <w:szCs w:val="18"/>
        </w:rPr>
      </w:pPr>
    </w:p>
    <w:p w14:paraId="082F8B74" w14:textId="1AE2CE8A" w:rsidR="000830B6" w:rsidRPr="00661F54" w:rsidRDefault="008F1F94" w:rsidP="00EC0B8F">
      <w:pPr>
        <w:jc w:val="both"/>
        <w:rPr>
          <w:rFonts w:ascii="Avenir Next" w:eastAsia="Times New Roman" w:hAnsi="Avenir Next" w:cs="Arial"/>
          <w:sz w:val="18"/>
          <w:szCs w:val="18"/>
        </w:rPr>
      </w:pPr>
      <w:r>
        <w:rPr>
          <w:rFonts w:ascii="Avenir Next" w:hAnsi="Avenir Next"/>
          <w:sz w:val="18"/>
        </w:rPr>
        <w:t xml:space="preserve">Uma das características que tornam o </w:t>
      </w:r>
      <w:r>
        <w:rPr>
          <w:rFonts w:ascii="Avenir Next" w:hAnsi="Avenir Next"/>
          <w:b/>
          <w:bCs/>
          <w:sz w:val="18"/>
        </w:rPr>
        <w:t xml:space="preserve">DEFY </w:t>
      </w:r>
      <w:proofErr w:type="spellStart"/>
      <w:r>
        <w:rPr>
          <w:rFonts w:ascii="Avenir Next" w:hAnsi="Avenir Next"/>
          <w:b/>
          <w:bCs/>
          <w:sz w:val="18"/>
        </w:rPr>
        <w:t>Midnight</w:t>
      </w:r>
      <w:proofErr w:type="spellEnd"/>
      <w:r>
        <w:rPr>
          <w:rFonts w:ascii="Avenir Next" w:hAnsi="Avenir Next"/>
          <w:sz w:val="18"/>
        </w:rPr>
        <w:t xml:space="preserve"> tão versátil e facilmente adaptável a qualquer visual ou ocasião é o seu mecanismo de troca rápida de braceletes. Além da bracelete em aço e das braceletes que vêm com o relógio, os proprietários do DEFY </w:t>
      </w:r>
      <w:proofErr w:type="spellStart"/>
      <w:r>
        <w:rPr>
          <w:rFonts w:ascii="Avenir Next" w:hAnsi="Avenir Next"/>
          <w:sz w:val="18"/>
        </w:rPr>
        <w:t>Midnight</w:t>
      </w:r>
      <w:proofErr w:type="spellEnd"/>
      <w:r>
        <w:rPr>
          <w:rFonts w:ascii="Avenir Next" w:hAnsi="Avenir Next"/>
          <w:sz w:val="18"/>
        </w:rPr>
        <w:t xml:space="preserve"> têm agora acesso a uma coleção exclusiva de braceletes com um toque de Alta Costura, fabricadas de forma sustentável em colaboração com a Nona </w:t>
      </w:r>
      <w:proofErr w:type="spellStart"/>
      <w:r>
        <w:rPr>
          <w:rFonts w:ascii="Avenir Next" w:hAnsi="Avenir Next"/>
          <w:sz w:val="18"/>
        </w:rPr>
        <w:t>Source</w:t>
      </w:r>
      <w:proofErr w:type="spellEnd"/>
      <w:r>
        <w:rPr>
          <w:rFonts w:ascii="Avenir Next" w:hAnsi="Avenir Next"/>
          <w:sz w:val="18"/>
        </w:rPr>
        <w:t xml:space="preserve">. Esta </w:t>
      </w:r>
      <w:proofErr w:type="spellStart"/>
      <w:r>
        <w:rPr>
          <w:rFonts w:ascii="Avenir Next" w:hAnsi="Avenir Next"/>
          <w:sz w:val="18"/>
        </w:rPr>
        <w:t>start-up</w:t>
      </w:r>
      <w:proofErr w:type="spellEnd"/>
      <w:r>
        <w:rPr>
          <w:rFonts w:ascii="Avenir Next" w:hAnsi="Avenir Next"/>
          <w:sz w:val="18"/>
        </w:rPr>
        <w:t xml:space="preserve"> incubada pela LVMH recicla e transforma tecidos de stocks remanescentes das mais prestigiadas </w:t>
      </w:r>
      <w:proofErr w:type="spellStart"/>
      <w:r>
        <w:rPr>
          <w:rFonts w:ascii="Avenir Next" w:hAnsi="Avenir Next"/>
          <w:sz w:val="18"/>
        </w:rPr>
        <w:t>Fashion</w:t>
      </w:r>
      <w:proofErr w:type="spellEnd"/>
      <w:r>
        <w:rPr>
          <w:rFonts w:ascii="Avenir Next" w:hAnsi="Avenir Next"/>
          <w:sz w:val="18"/>
        </w:rPr>
        <w:t xml:space="preserve"> &amp; </w:t>
      </w:r>
      <w:proofErr w:type="spellStart"/>
      <w:r>
        <w:rPr>
          <w:rFonts w:ascii="Avenir Next" w:hAnsi="Avenir Next"/>
          <w:sz w:val="18"/>
        </w:rPr>
        <w:t>Leather</w:t>
      </w:r>
      <w:proofErr w:type="spellEnd"/>
      <w:r>
        <w:rPr>
          <w:rFonts w:ascii="Avenir Next" w:hAnsi="Avenir Next"/>
          <w:sz w:val="18"/>
        </w:rPr>
        <w:t xml:space="preserve"> </w:t>
      </w:r>
      <w:proofErr w:type="spellStart"/>
      <w:r>
        <w:rPr>
          <w:rFonts w:ascii="Avenir Next" w:hAnsi="Avenir Next"/>
          <w:sz w:val="18"/>
        </w:rPr>
        <w:t>Goods</w:t>
      </w:r>
      <w:proofErr w:type="spellEnd"/>
      <w:r>
        <w:rPr>
          <w:rFonts w:ascii="Avenir Next" w:hAnsi="Avenir Next"/>
          <w:sz w:val="18"/>
        </w:rPr>
        <w:t xml:space="preserve"> </w:t>
      </w:r>
      <w:proofErr w:type="spellStart"/>
      <w:r>
        <w:rPr>
          <w:rFonts w:ascii="Avenir Next" w:hAnsi="Avenir Next"/>
          <w:sz w:val="18"/>
        </w:rPr>
        <w:t>Maisons</w:t>
      </w:r>
      <w:proofErr w:type="spellEnd"/>
      <w:r>
        <w:rPr>
          <w:rFonts w:ascii="Avenir Next" w:hAnsi="Avenir Next"/>
          <w:sz w:val="18"/>
        </w:rPr>
        <w:t xml:space="preserve"> do grupo em sumptuosas braceletes para ocasiões especiais, disponíveis numa ampla gama de têxteis e cores.</w:t>
      </w:r>
      <w:bookmarkEnd w:id="1"/>
    </w:p>
    <w:p w14:paraId="6DF03288" w14:textId="77777777" w:rsidR="000830B6" w:rsidRPr="00661F54" w:rsidRDefault="000830B6">
      <w:pPr>
        <w:rPr>
          <w:rFonts w:ascii="Avenir Next" w:eastAsia="Times New Roman" w:hAnsi="Avenir Next" w:cs="Arial"/>
          <w:sz w:val="18"/>
          <w:szCs w:val="18"/>
        </w:rPr>
      </w:pPr>
      <w:r>
        <w:br w:type="page"/>
      </w:r>
    </w:p>
    <w:p w14:paraId="2013250D" w14:textId="77777777" w:rsidR="000830B6" w:rsidRPr="00661F54" w:rsidRDefault="000830B6" w:rsidP="000830B6">
      <w:pPr>
        <w:spacing w:line="276" w:lineRule="auto"/>
        <w:jc w:val="both"/>
        <w:rPr>
          <w:rFonts w:ascii="Avenir Next" w:hAnsi="Avenir Next"/>
          <w:b/>
          <w:bCs/>
          <w:sz w:val="20"/>
          <w:szCs w:val="20"/>
        </w:rPr>
      </w:pPr>
      <w:r>
        <w:rPr>
          <w:rFonts w:ascii="Avenir Next" w:hAnsi="Avenir Next"/>
          <w:b/>
          <w:sz w:val="20"/>
        </w:rPr>
        <w:lastRenderedPageBreak/>
        <w:t>ZENITH: O CÉU É O LIMITE.</w:t>
      </w:r>
    </w:p>
    <w:p w14:paraId="19813818" w14:textId="77777777" w:rsidR="000830B6" w:rsidRPr="00397BC2" w:rsidRDefault="000830B6" w:rsidP="000830B6">
      <w:pPr>
        <w:jc w:val="both"/>
        <w:rPr>
          <w:rFonts w:ascii="Avenir Next" w:hAnsi="Avenir Next"/>
          <w:sz w:val="20"/>
          <w:szCs w:val="20"/>
        </w:rPr>
      </w:pPr>
    </w:p>
    <w:p w14:paraId="0D51B86E" w14:textId="77777777" w:rsidR="000830B6" w:rsidRPr="00661F54" w:rsidRDefault="000830B6" w:rsidP="000830B6">
      <w:pPr>
        <w:jc w:val="both"/>
        <w:rPr>
          <w:rFonts w:ascii="Avenir Next" w:hAnsi="Avenir Next"/>
          <w:sz w:val="18"/>
          <w:szCs w:val="18"/>
        </w:rPr>
      </w:pPr>
      <w:r>
        <w:rPr>
          <w:rFonts w:ascii="Avenir Next" w:hAnsi="Avenir Next"/>
          <w:sz w:val="18"/>
        </w:rPr>
        <w:t xml:space="preserve">A </w:t>
      </w:r>
      <w:proofErr w:type="spellStart"/>
      <w:r>
        <w:rPr>
          <w:rFonts w:ascii="Avenir Next" w:hAnsi="Avenir Next"/>
          <w:sz w:val="18"/>
        </w:rPr>
        <w:t>Zenith</w:t>
      </w:r>
      <w:proofErr w:type="spellEnd"/>
      <w:r>
        <w:rPr>
          <w:rFonts w:ascii="Avenir Next" w:hAnsi="Avenir Next"/>
          <w:sz w:val="18"/>
        </w:rPr>
        <w:t xml:space="preserve"> existe para inspirar todas as pessoas a perseguirem os seus sonhos e a tornarem-nos realidade, contra todas as probabilidades. Após a sua fundação em 1865, a </w:t>
      </w:r>
      <w:proofErr w:type="spellStart"/>
      <w:r>
        <w:rPr>
          <w:rFonts w:ascii="Avenir Next" w:hAnsi="Avenir Next"/>
          <w:sz w:val="18"/>
        </w:rPr>
        <w:t>Zenith</w:t>
      </w:r>
      <w:proofErr w:type="spellEnd"/>
      <w:r>
        <w:rPr>
          <w:rFonts w:ascii="Avenir Next" w:hAnsi="Avenir Next"/>
          <w:sz w:val="18"/>
        </w:rPr>
        <w:t xml:space="preserve"> tornou-se a primeira manufatura relojoeira na aceção moderna do termo e os seus relógios têm acompanhado figuras extraordinárias que sonharam mais alto e conseguiram alcançar o impossível, desde o voo histórico de Louis </w:t>
      </w:r>
      <w:proofErr w:type="spellStart"/>
      <w:r>
        <w:rPr>
          <w:rFonts w:ascii="Avenir Next" w:hAnsi="Avenir Next"/>
          <w:sz w:val="18"/>
        </w:rPr>
        <w:t>Blériot</w:t>
      </w:r>
      <w:proofErr w:type="spellEnd"/>
      <w:r>
        <w:rPr>
          <w:rFonts w:ascii="Avenir Next" w:hAnsi="Avenir Next"/>
          <w:sz w:val="18"/>
        </w:rPr>
        <w:t xml:space="preserve"> sobre o Canal da Mancha até ao salto em queda livre estratosférico e recordista de </w:t>
      </w:r>
      <w:proofErr w:type="spellStart"/>
      <w:r>
        <w:rPr>
          <w:rFonts w:ascii="Avenir Next" w:hAnsi="Avenir Next"/>
          <w:sz w:val="18"/>
        </w:rPr>
        <w:t>Felix</w:t>
      </w:r>
      <w:proofErr w:type="spellEnd"/>
      <w:r>
        <w:rPr>
          <w:rFonts w:ascii="Avenir Next" w:hAnsi="Avenir Next"/>
          <w:sz w:val="18"/>
        </w:rPr>
        <w:t xml:space="preserve"> </w:t>
      </w:r>
      <w:proofErr w:type="spellStart"/>
      <w:r>
        <w:rPr>
          <w:rFonts w:ascii="Avenir Next" w:hAnsi="Avenir Next"/>
          <w:sz w:val="18"/>
        </w:rPr>
        <w:t>Baumgartner</w:t>
      </w:r>
      <w:proofErr w:type="spellEnd"/>
      <w:r>
        <w:rPr>
          <w:rFonts w:ascii="Avenir Next" w:hAnsi="Avenir Next"/>
          <w:sz w:val="18"/>
        </w:rPr>
        <w:t xml:space="preserve">. A </w:t>
      </w:r>
      <w:proofErr w:type="spellStart"/>
      <w:r>
        <w:rPr>
          <w:rFonts w:ascii="Avenir Next" w:hAnsi="Avenir Next"/>
          <w:sz w:val="18"/>
        </w:rPr>
        <w:t>Zenith</w:t>
      </w:r>
      <w:proofErr w:type="spellEnd"/>
      <w:r>
        <w:rPr>
          <w:rFonts w:ascii="Avenir Next" w:hAnsi="Avenir Next"/>
          <w:sz w:val="18"/>
        </w:rPr>
        <w:t xml:space="preserve"> está também a destacar mulheres visionárias e pioneiras, no passado e no presente, celebrando os feitos alcançados e criando a plataforma DREAMHERS, na qual as mulheres podem partilhar as suas experiências e inspirar outras mulheres a concretizar os seus sonhos.</w:t>
      </w:r>
    </w:p>
    <w:p w14:paraId="131D00EC" w14:textId="77777777" w:rsidR="000830B6" w:rsidRPr="00397BC2" w:rsidRDefault="000830B6" w:rsidP="000830B6">
      <w:pPr>
        <w:jc w:val="both"/>
        <w:rPr>
          <w:rFonts w:ascii="Avenir Next" w:hAnsi="Avenir Next"/>
          <w:sz w:val="18"/>
          <w:szCs w:val="18"/>
        </w:rPr>
      </w:pPr>
    </w:p>
    <w:p w14:paraId="5AB9109C" w14:textId="77777777" w:rsidR="000830B6" w:rsidRPr="00661F54" w:rsidRDefault="000830B6" w:rsidP="000830B6">
      <w:pPr>
        <w:jc w:val="both"/>
        <w:rPr>
          <w:sz w:val="20"/>
          <w:szCs w:val="20"/>
        </w:rPr>
      </w:pPr>
      <w:r>
        <w:rPr>
          <w:rFonts w:ascii="Avenir Next" w:hAnsi="Avenir Next"/>
          <w:sz w:val="18"/>
        </w:rPr>
        <w:t xml:space="preserve">A </w:t>
      </w:r>
      <w:proofErr w:type="spellStart"/>
      <w:r>
        <w:rPr>
          <w:rFonts w:ascii="Avenir Next" w:hAnsi="Avenir Next"/>
          <w:sz w:val="18"/>
        </w:rPr>
        <w:t>Zenith</w:t>
      </w:r>
      <w:proofErr w:type="spellEnd"/>
      <w:r>
        <w:rPr>
          <w:rFonts w:ascii="Avenir Next" w:hAnsi="Avenir Next"/>
          <w:sz w:val="18"/>
        </w:rPr>
        <w:t xml:space="preserve"> usa exclusivamente movimentos desenvolvidos e manufaturados internamente em todos os seus relógios. Desde a criação do El </w:t>
      </w:r>
      <w:proofErr w:type="spellStart"/>
      <w:r>
        <w:rPr>
          <w:rFonts w:ascii="Avenir Next" w:hAnsi="Avenir Next"/>
          <w:sz w:val="18"/>
        </w:rPr>
        <w:t>Primero</w:t>
      </w:r>
      <w:proofErr w:type="spellEnd"/>
      <w:r>
        <w:rPr>
          <w:rFonts w:ascii="Avenir Next" w:hAnsi="Avenir Next"/>
          <w:sz w:val="18"/>
        </w:rPr>
        <w:t xml:space="preserve"> em 1969, o primeiro calibre de cronógrafo automático do mundo, a </w:t>
      </w:r>
      <w:proofErr w:type="spellStart"/>
      <w:r>
        <w:rPr>
          <w:rFonts w:ascii="Avenir Next" w:hAnsi="Avenir Next"/>
          <w:sz w:val="18"/>
        </w:rPr>
        <w:t>Zenith</w:t>
      </w:r>
      <w:proofErr w:type="spellEnd"/>
      <w:r>
        <w:rPr>
          <w:rFonts w:ascii="Avenir Next" w:hAnsi="Avenir Next"/>
          <w:sz w:val="18"/>
        </w:rPr>
        <w:t xml:space="preserve"> desenvolveu a mestria na complicação com ainda mais precisão, capaz de medições com uma precisão de 1/10 de segundo nas linhas </w:t>
      </w:r>
      <w:proofErr w:type="spellStart"/>
      <w:r>
        <w:rPr>
          <w:rFonts w:ascii="Avenir Next" w:hAnsi="Avenir Next"/>
          <w:sz w:val="18"/>
        </w:rPr>
        <w:t>Chronomaster</w:t>
      </w:r>
      <w:proofErr w:type="spellEnd"/>
      <w:r>
        <w:rPr>
          <w:rFonts w:ascii="Avenir Next" w:hAnsi="Avenir Next"/>
          <w:sz w:val="18"/>
        </w:rPr>
        <w:t xml:space="preserve"> mais recentes e de 1/100 de segundo na coleção DEFY. A </w:t>
      </w:r>
      <w:proofErr w:type="spellStart"/>
      <w:r>
        <w:rPr>
          <w:rFonts w:ascii="Avenir Next" w:hAnsi="Avenir Next"/>
          <w:sz w:val="18"/>
        </w:rPr>
        <w:t>Zenith</w:t>
      </w:r>
      <w:proofErr w:type="spellEnd"/>
      <w:r>
        <w:rPr>
          <w:rFonts w:ascii="Avenir Next" w:hAnsi="Avenir Next"/>
          <w:sz w:val="18"/>
        </w:rPr>
        <w:t xml:space="preserve"> tem vindo a moldar o futuro da relojoaria suíça desde 1865, acompanhando aqueles que ousam desafiar-se a si próprios e a quebrar barreiras. Agora, é a sua vez de atingir o céu.</w:t>
      </w:r>
    </w:p>
    <w:p w14:paraId="08BF1754" w14:textId="77777777" w:rsidR="000830B6" w:rsidRPr="00661F54" w:rsidRDefault="000830B6" w:rsidP="000830B6">
      <w:pPr>
        <w:rPr>
          <w:rFonts w:ascii="Avenir Next" w:hAnsi="Avenir Next"/>
          <w:sz w:val="18"/>
          <w:szCs w:val="18"/>
        </w:rPr>
      </w:pPr>
      <w:r>
        <w:br w:type="page"/>
      </w:r>
    </w:p>
    <w:p w14:paraId="25EE9F26" w14:textId="77777777" w:rsidR="000830B6" w:rsidRPr="00661F54" w:rsidRDefault="000830B6" w:rsidP="000830B6">
      <w:pPr>
        <w:jc w:val="both"/>
        <w:rPr>
          <w:rFonts w:ascii="Avenir Next" w:hAnsi="Avenir Next" w:cstheme="majorHAnsi"/>
          <w:b/>
          <w:szCs w:val="20"/>
        </w:rPr>
      </w:pPr>
      <w:r>
        <w:rPr>
          <w:rFonts w:ascii="Avenir Next" w:hAnsi="Avenir Next"/>
          <w:b/>
        </w:rPr>
        <w:lastRenderedPageBreak/>
        <w:t>DEFY SKYLINE</w:t>
      </w:r>
    </w:p>
    <w:p w14:paraId="4E5C4008" w14:textId="77777777" w:rsidR="000830B6" w:rsidRPr="00661F54" w:rsidRDefault="000830B6" w:rsidP="000830B6">
      <w:pPr>
        <w:jc w:val="both"/>
        <w:rPr>
          <w:rFonts w:ascii="Avenir Next" w:hAnsi="Avenir Next" w:cs="OpenSans-CondensedLight"/>
          <w:sz w:val="18"/>
          <w:szCs w:val="18"/>
        </w:rPr>
      </w:pPr>
      <w:r>
        <w:rPr>
          <w:rFonts w:ascii="Avenir Next" w:hAnsi="Avenir Next"/>
          <w:noProof/>
          <w:sz w:val="18"/>
        </w:rPr>
        <w:drawing>
          <wp:anchor distT="0" distB="0" distL="114300" distR="114300" simplePos="0" relativeHeight="251660288" behindDoc="1" locked="0" layoutInCell="1" allowOverlap="1" wp14:anchorId="503902B0" wp14:editId="36290769">
            <wp:simplePos x="0" y="0"/>
            <wp:positionH relativeFrom="page">
              <wp:align>right</wp:align>
            </wp:positionH>
            <wp:positionV relativeFrom="paragraph">
              <wp:posOffset>5715</wp:posOffset>
            </wp:positionV>
            <wp:extent cx="2520950" cy="3600450"/>
            <wp:effectExtent l="0" t="0" r="0" b="0"/>
            <wp:wrapTight wrapText="bothSides">
              <wp:wrapPolygon edited="0">
                <wp:start x="7998" y="2514"/>
                <wp:lineTo x="4244" y="9371"/>
                <wp:lineTo x="4244" y="11886"/>
                <wp:lineTo x="5386" y="13714"/>
                <wp:lineTo x="4081" y="15543"/>
                <wp:lineTo x="4407" y="17371"/>
                <wp:lineTo x="7508" y="19200"/>
                <wp:lineTo x="8488" y="20571"/>
                <wp:lineTo x="13874" y="20571"/>
                <wp:lineTo x="14690" y="19200"/>
                <wp:lineTo x="17139" y="17371"/>
                <wp:lineTo x="17465" y="15886"/>
                <wp:lineTo x="17302" y="13714"/>
                <wp:lineTo x="19097" y="11886"/>
                <wp:lineTo x="19097" y="10400"/>
                <wp:lineTo x="18934" y="10057"/>
                <wp:lineTo x="17302" y="8229"/>
                <wp:lineTo x="15017" y="4571"/>
                <wp:lineTo x="14037" y="2514"/>
                <wp:lineTo x="7998" y="2514"/>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Pr>
          <w:rFonts w:ascii="Avenir Next" w:hAnsi="Avenir Next"/>
          <w:sz w:val="18"/>
        </w:rPr>
        <w:t>Referência: 03.9300.3620/</w:t>
      </w:r>
      <w:proofErr w:type="gramStart"/>
      <w:r>
        <w:rPr>
          <w:rFonts w:ascii="Avenir Next" w:hAnsi="Avenir Next"/>
          <w:sz w:val="18"/>
        </w:rPr>
        <w:t>01.I</w:t>
      </w:r>
      <w:proofErr w:type="gramEnd"/>
      <w:r>
        <w:rPr>
          <w:rFonts w:ascii="Avenir Next" w:hAnsi="Avenir Next"/>
          <w:sz w:val="18"/>
        </w:rPr>
        <w:t>001</w:t>
      </w:r>
    </w:p>
    <w:p w14:paraId="44115AD5" w14:textId="77777777" w:rsidR="000830B6" w:rsidRPr="00397BC2" w:rsidRDefault="000830B6" w:rsidP="000830B6">
      <w:pPr>
        <w:jc w:val="both"/>
        <w:rPr>
          <w:rFonts w:ascii="Avenir Next" w:hAnsi="Avenir Next" w:cs="Arial"/>
          <w:sz w:val="16"/>
          <w:szCs w:val="36"/>
        </w:rPr>
      </w:pPr>
    </w:p>
    <w:p w14:paraId="68D674BE" w14:textId="2139F175"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Pontos principais:</w:t>
      </w:r>
      <w:r>
        <w:rPr>
          <w:rFonts w:ascii="Avenir Next" w:hAnsi="Avenir Next"/>
          <w:sz w:val="18"/>
        </w:rPr>
        <w:t xml:space="preserve"> </w:t>
      </w:r>
      <w:r w:rsidR="00905313">
        <w:rPr>
          <w:rFonts w:ascii="Avenir Next" w:hAnsi="Avenir Next"/>
          <w:sz w:val="18"/>
        </w:rPr>
        <w:t>r</w:t>
      </w:r>
      <w:r>
        <w:rPr>
          <w:rFonts w:ascii="Avenir Next" w:hAnsi="Avenir Next"/>
          <w:sz w:val="18"/>
        </w:rPr>
        <w:t xml:space="preserve">elógio de 3 ponteiros El </w:t>
      </w:r>
      <w:proofErr w:type="spellStart"/>
      <w:r>
        <w:rPr>
          <w:rFonts w:ascii="Avenir Next" w:hAnsi="Avenir Next"/>
          <w:sz w:val="18"/>
        </w:rPr>
        <w:t>Primero</w:t>
      </w:r>
      <w:proofErr w:type="spellEnd"/>
      <w:r>
        <w:rPr>
          <w:rFonts w:ascii="Avenir Next" w:hAnsi="Avenir Next"/>
          <w:sz w:val="18"/>
        </w:rPr>
        <w:t xml:space="preserve">. Indicação de alta frequência: Submostrador às 9 horas com precisão de 1/10 de segundo. Alavanca e roda de escape em silício. Padrão de céu estrelado no mostrador. Coroa de rosca. Sistema de braceletes totalmente intercambiáveis. </w:t>
      </w:r>
    </w:p>
    <w:p w14:paraId="0649954A"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Movimento:</w:t>
      </w:r>
      <w:r>
        <w:rPr>
          <w:rFonts w:ascii="Avenir Next" w:hAnsi="Avenir Next"/>
          <w:sz w:val="18"/>
        </w:rPr>
        <w:t xml:space="preserve"> El </w:t>
      </w:r>
      <w:proofErr w:type="spellStart"/>
      <w:r>
        <w:rPr>
          <w:rFonts w:ascii="Avenir Next" w:hAnsi="Avenir Next"/>
          <w:sz w:val="18"/>
        </w:rPr>
        <w:t>Primero</w:t>
      </w:r>
      <w:proofErr w:type="spellEnd"/>
      <w:r>
        <w:rPr>
          <w:rFonts w:ascii="Avenir Next" w:hAnsi="Avenir Next"/>
          <w:sz w:val="18"/>
        </w:rPr>
        <w:t xml:space="preserve"> 3620, automático </w:t>
      </w:r>
    </w:p>
    <w:p w14:paraId="4FF0D973"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Frequência:</w:t>
      </w:r>
      <w:r>
        <w:rPr>
          <w:rFonts w:ascii="Avenir Next" w:hAnsi="Avenir Next"/>
          <w:sz w:val="18"/>
        </w:rPr>
        <w:t xml:space="preserve"> 36 000 </w:t>
      </w:r>
      <w:proofErr w:type="spellStart"/>
      <w:r>
        <w:rPr>
          <w:rFonts w:ascii="Avenir Next" w:hAnsi="Avenir Next"/>
          <w:sz w:val="18"/>
        </w:rPr>
        <w:t>VpH</w:t>
      </w:r>
      <w:proofErr w:type="spellEnd"/>
      <w:r>
        <w:rPr>
          <w:rFonts w:ascii="Avenir Next" w:hAnsi="Avenir Next"/>
          <w:sz w:val="18"/>
        </w:rPr>
        <w:t xml:space="preserve"> (5 Hz)</w:t>
      </w:r>
      <w:r>
        <w:t xml:space="preserve"> </w:t>
      </w:r>
    </w:p>
    <w:p w14:paraId="65D2F900"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Reserva de marcha</w:t>
      </w:r>
      <w:r>
        <w:rPr>
          <w:rFonts w:ascii="Avenir Next" w:hAnsi="Avenir Next"/>
          <w:sz w:val="18"/>
        </w:rPr>
        <w:t xml:space="preserve"> de </w:t>
      </w:r>
      <w:proofErr w:type="spellStart"/>
      <w:r>
        <w:rPr>
          <w:rFonts w:ascii="Avenir Next" w:hAnsi="Avenir Next"/>
          <w:sz w:val="18"/>
        </w:rPr>
        <w:t>aprox</w:t>
      </w:r>
      <w:proofErr w:type="spellEnd"/>
      <w:r>
        <w:rPr>
          <w:rFonts w:ascii="Avenir Next" w:hAnsi="Avenir Next"/>
          <w:sz w:val="18"/>
        </w:rPr>
        <w:t>. 60 horas</w:t>
      </w:r>
    </w:p>
    <w:p w14:paraId="69A7683D" w14:textId="1E5DF6BA"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Funções:</w:t>
      </w:r>
      <w:r>
        <w:rPr>
          <w:rFonts w:ascii="Avenir Next" w:hAnsi="Avenir Next"/>
          <w:sz w:val="18"/>
        </w:rPr>
        <w:t xml:space="preserve"> </w:t>
      </w:r>
      <w:r w:rsidR="00905313">
        <w:rPr>
          <w:rFonts w:ascii="Avenir Next" w:hAnsi="Avenir Next"/>
          <w:sz w:val="18"/>
        </w:rPr>
        <w:t>h</w:t>
      </w:r>
      <w:r>
        <w:rPr>
          <w:rFonts w:ascii="Avenir Next" w:hAnsi="Avenir Next"/>
          <w:sz w:val="18"/>
        </w:rPr>
        <w:t>oras e minutos no centro. Contador às 9 horas com precisão de 1/10 de segundo. Indicação da data às 3 horas.</w:t>
      </w:r>
    </w:p>
    <w:p w14:paraId="5656D3EF" w14:textId="441290B5"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Acabamentos:</w:t>
      </w:r>
      <w:r>
        <w:rPr>
          <w:rFonts w:ascii="Avenir Next" w:hAnsi="Avenir Next"/>
          <w:sz w:val="18"/>
        </w:rPr>
        <w:t xml:space="preserve"> </w:t>
      </w:r>
      <w:r w:rsidR="00905313">
        <w:rPr>
          <w:rFonts w:ascii="Avenir Next" w:hAnsi="Avenir Next"/>
          <w:sz w:val="18"/>
        </w:rPr>
        <w:t>m</w:t>
      </w:r>
      <w:r>
        <w:rPr>
          <w:rFonts w:ascii="Avenir Next" w:hAnsi="Avenir Next"/>
          <w:sz w:val="18"/>
        </w:rPr>
        <w:t>assa oscilante especial com acabamentos acetinados</w:t>
      </w:r>
    </w:p>
    <w:p w14:paraId="5C0D679E"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Preço:</w:t>
      </w:r>
      <w:r>
        <w:rPr>
          <w:rFonts w:ascii="Avenir Next" w:hAnsi="Avenir Next"/>
          <w:sz w:val="18"/>
        </w:rPr>
        <w:t xml:space="preserve"> 8400 CHF</w:t>
      </w:r>
    </w:p>
    <w:p w14:paraId="094CF28A" w14:textId="42FD59C1" w:rsidR="000830B6"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w:t>
      </w:r>
      <w:r>
        <w:rPr>
          <w:rFonts w:ascii="Avenir Next" w:hAnsi="Avenir Next"/>
          <w:sz w:val="18"/>
        </w:rPr>
        <w:t xml:space="preserve"> aço inoxidável</w:t>
      </w:r>
    </w:p>
    <w:p w14:paraId="0C6926B8" w14:textId="1D9E46B3" w:rsidR="00144AE9" w:rsidRPr="00661F54" w:rsidRDefault="00144AE9" w:rsidP="000830B6">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Caixa:</w:t>
      </w:r>
      <w:r>
        <w:rPr>
          <w:rFonts w:ascii="Avenir Next" w:hAnsi="Avenir Next"/>
          <w:sz w:val="18"/>
        </w:rPr>
        <w:t xml:space="preserve"> 41 mm</w:t>
      </w:r>
    </w:p>
    <w:p w14:paraId="68015F50"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Estanqueidade:</w:t>
      </w:r>
      <w:r>
        <w:rPr>
          <w:rFonts w:ascii="Avenir Next" w:hAnsi="Avenir Next"/>
          <w:sz w:val="18"/>
        </w:rPr>
        <w:t xml:space="preserve"> 10 ATM</w:t>
      </w:r>
    </w:p>
    <w:p w14:paraId="17B26F55" w14:textId="7BDE9C47" w:rsidR="000830B6" w:rsidRPr="00661F54" w:rsidRDefault="000830B6" w:rsidP="000830B6">
      <w:pPr>
        <w:autoSpaceDE w:val="0"/>
        <w:autoSpaceDN w:val="0"/>
        <w:adjustRightInd w:val="0"/>
        <w:spacing w:line="276" w:lineRule="auto"/>
        <w:rPr>
          <w:rFonts w:ascii="Avenir Next" w:hAnsi="Avenir Next" w:cs="OpenSans-CondensedLight"/>
          <w:sz w:val="18"/>
          <w:szCs w:val="18"/>
        </w:rPr>
      </w:pPr>
      <w:bookmarkStart w:id="2" w:name="_Hlk92268710"/>
      <w:r>
        <w:rPr>
          <w:rFonts w:ascii="Avenir Next" w:hAnsi="Avenir Next"/>
          <w:b/>
          <w:sz w:val="18"/>
        </w:rPr>
        <w:t>Mostrador</w:t>
      </w:r>
      <w:r>
        <w:rPr>
          <w:rFonts w:ascii="Avenir Next" w:hAnsi="Avenir Next"/>
          <w:sz w:val="18"/>
        </w:rPr>
        <w:t xml:space="preserve">: </w:t>
      </w:r>
      <w:r w:rsidR="00905313">
        <w:rPr>
          <w:rFonts w:ascii="Avenir Next" w:hAnsi="Avenir Next"/>
          <w:sz w:val="18"/>
        </w:rPr>
        <w:t>p</w:t>
      </w:r>
      <w:r>
        <w:rPr>
          <w:rFonts w:ascii="Avenir Next" w:hAnsi="Avenir Next"/>
          <w:sz w:val="18"/>
        </w:rPr>
        <w:t>adrão raiado prateado</w:t>
      </w:r>
    </w:p>
    <w:bookmarkEnd w:id="2"/>
    <w:p w14:paraId="3365DF9B" w14:textId="7545CC11"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Índices das horas:</w:t>
      </w:r>
      <w:r>
        <w:rPr>
          <w:rFonts w:ascii="Avenir Next" w:hAnsi="Avenir Next"/>
          <w:sz w:val="18"/>
        </w:rPr>
        <w:t xml:space="preserve"> </w:t>
      </w:r>
      <w:r w:rsidR="00905313">
        <w:rPr>
          <w:rFonts w:ascii="Avenir Next" w:hAnsi="Avenir Next"/>
          <w:sz w:val="18"/>
        </w:rPr>
        <w:t>r</w:t>
      </w:r>
      <w:r>
        <w:rPr>
          <w:rFonts w:ascii="Avenir Next" w:hAnsi="Avenir Next"/>
          <w:sz w:val="18"/>
        </w:rPr>
        <w:t xml:space="preserve">evestidos a ruténio preto, facetados e revestidos com </w:t>
      </w:r>
      <w:proofErr w:type="spellStart"/>
      <w:r>
        <w:rPr>
          <w:rFonts w:ascii="Avenir Next" w:hAnsi="Avenir Next"/>
          <w:sz w:val="18"/>
        </w:rPr>
        <w:t>Super-LumiNova</w:t>
      </w:r>
      <w:proofErr w:type="spellEnd"/>
      <w:r>
        <w:rPr>
          <w:rFonts w:ascii="Avenir Next" w:hAnsi="Avenir Next"/>
          <w:sz w:val="18"/>
        </w:rPr>
        <w:t xml:space="preserve"> SLN C1</w:t>
      </w:r>
    </w:p>
    <w:p w14:paraId="663FFAF9" w14:textId="0B771FA5"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Ponteiros:</w:t>
      </w:r>
      <w:r>
        <w:rPr>
          <w:rFonts w:ascii="Avenir Next" w:hAnsi="Avenir Next"/>
          <w:sz w:val="18"/>
        </w:rPr>
        <w:t xml:space="preserve"> </w:t>
      </w:r>
      <w:r w:rsidR="00905313">
        <w:rPr>
          <w:rFonts w:ascii="Avenir Next" w:hAnsi="Avenir Next"/>
          <w:sz w:val="18"/>
        </w:rPr>
        <w:t>r</w:t>
      </w:r>
      <w:r>
        <w:rPr>
          <w:rFonts w:ascii="Avenir Next" w:hAnsi="Avenir Next"/>
          <w:sz w:val="18"/>
        </w:rPr>
        <w:t xml:space="preserve">evestidos a ruténio preto, facetados e revestidos com </w:t>
      </w:r>
      <w:proofErr w:type="spellStart"/>
      <w:r>
        <w:rPr>
          <w:rFonts w:ascii="Avenir Next" w:hAnsi="Avenir Next"/>
          <w:sz w:val="18"/>
        </w:rPr>
        <w:t>Super-LumiNova</w:t>
      </w:r>
      <w:proofErr w:type="spellEnd"/>
      <w:r>
        <w:rPr>
          <w:rFonts w:ascii="Avenir Next" w:hAnsi="Avenir Next"/>
          <w:sz w:val="18"/>
        </w:rPr>
        <w:t xml:space="preserve"> SLN C1</w:t>
      </w:r>
    </w:p>
    <w:p w14:paraId="3F8C0F1A" w14:textId="19D4E478" w:rsidR="000830B6" w:rsidRPr="00661F54" w:rsidRDefault="000830B6" w:rsidP="000830B6">
      <w:pPr>
        <w:autoSpaceDE w:val="0"/>
        <w:autoSpaceDN w:val="0"/>
        <w:adjustRightInd w:val="0"/>
        <w:spacing w:line="276" w:lineRule="auto"/>
        <w:rPr>
          <w:rFonts w:ascii="Avenir Next" w:hAnsi="Avenir Next"/>
        </w:rPr>
      </w:pPr>
      <w:r>
        <w:rPr>
          <w:rFonts w:ascii="Avenir Next" w:hAnsi="Avenir Next"/>
          <w:b/>
          <w:sz w:val="18"/>
        </w:rPr>
        <w:t>Bracelete e fivela:</w:t>
      </w:r>
      <w:r>
        <w:rPr>
          <w:rFonts w:ascii="Avenir Next" w:hAnsi="Avenir Next"/>
          <w:sz w:val="18"/>
        </w:rPr>
        <w:t xml:space="preserve"> </w:t>
      </w:r>
      <w:r w:rsidR="00905313">
        <w:rPr>
          <w:rFonts w:ascii="Avenir Next" w:hAnsi="Avenir Next"/>
          <w:sz w:val="18"/>
        </w:rPr>
        <w:t>b</w:t>
      </w:r>
      <w:r>
        <w:rPr>
          <w:rFonts w:ascii="Avenir Next" w:hAnsi="Avenir Next"/>
          <w:sz w:val="18"/>
        </w:rPr>
        <w:t>racelete e fecho extensível em aço inoxidável. Vem com uma bracelete em borracha verde caqui com um padrão de céu estrelado e um fecho extensível.</w:t>
      </w:r>
    </w:p>
    <w:p w14:paraId="7B2C40D1" w14:textId="77777777" w:rsidR="000830B6" w:rsidRPr="00661F54" w:rsidRDefault="000830B6" w:rsidP="000830B6">
      <w:pPr>
        <w:rPr>
          <w:rFonts w:ascii="Avenir Next" w:hAnsi="Avenir Next"/>
          <w:sz w:val="18"/>
          <w:szCs w:val="18"/>
        </w:rPr>
      </w:pPr>
      <w:r>
        <w:br w:type="page"/>
      </w:r>
    </w:p>
    <w:p w14:paraId="6BBF931A" w14:textId="77777777" w:rsidR="000830B6" w:rsidRPr="00661F54" w:rsidRDefault="000830B6" w:rsidP="000830B6">
      <w:pPr>
        <w:jc w:val="both"/>
        <w:rPr>
          <w:rFonts w:ascii="Avenir Next" w:hAnsi="Avenir Next" w:cstheme="majorHAnsi"/>
          <w:b/>
          <w:szCs w:val="20"/>
        </w:rPr>
      </w:pPr>
      <w:r>
        <w:rPr>
          <w:rFonts w:ascii="Avenir Next" w:hAnsi="Avenir Next"/>
          <w:noProof/>
          <w:sz w:val="18"/>
        </w:rPr>
        <w:lastRenderedPageBreak/>
        <w:drawing>
          <wp:anchor distT="0" distB="0" distL="114300" distR="114300" simplePos="0" relativeHeight="251661312" behindDoc="1" locked="0" layoutInCell="1" allowOverlap="1" wp14:anchorId="5F0E0914" wp14:editId="387F3E79">
            <wp:simplePos x="0" y="0"/>
            <wp:positionH relativeFrom="page">
              <wp:align>right</wp:align>
            </wp:positionH>
            <wp:positionV relativeFrom="paragraph">
              <wp:posOffset>0</wp:posOffset>
            </wp:positionV>
            <wp:extent cx="2520950" cy="3600450"/>
            <wp:effectExtent l="0" t="0" r="0" b="0"/>
            <wp:wrapTight wrapText="bothSides">
              <wp:wrapPolygon edited="0">
                <wp:start x="7998" y="2514"/>
                <wp:lineTo x="4244" y="9371"/>
                <wp:lineTo x="4244" y="11886"/>
                <wp:lineTo x="5386" y="13714"/>
                <wp:lineTo x="4081" y="15543"/>
                <wp:lineTo x="4407" y="17371"/>
                <wp:lineTo x="7508" y="19200"/>
                <wp:lineTo x="8488" y="20571"/>
                <wp:lineTo x="13874" y="20571"/>
                <wp:lineTo x="14690" y="19200"/>
                <wp:lineTo x="17139" y="17371"/>
                <wp:lineTo x="17465" y="15886"/>
                <wp:lineTo x="17302" y="13714"/>
                <wp:lineTo x="19097" y="11886"/>
                <wp:lineTo x="19097" y="10400"/>
                <wp:lineTo x="18934" y="10057"/>
                <wp:lineTo x="17302" y="8229"/>
                <wp:lineTo x="15017" y="4571"/>
                <wp:lineTo x="14037" y="2514"/>
                <wp:lineTo x="7998" y="2514"/>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Pr>
          <w:rFonts w:ascii="Avenir Next" w:hAnsi="Avenir Next"/>
          <w:b/>
        </w:rPr>
        <w:t>DEFY SKYLINE</w:t>
      </w:r>
    </w:p>
    <w:p w14:paraId="2F7B2BFB" w14:textId="77777777" w:rsidR="000830B6" w:rsidRPr="00661F54" w:rsidRDefault="000830B6" w:rsidP="000830B6">
      <w:pPr>
        <w:jc w:val="both"/>
        <w:rPr>
          <w:rFonts w:ascii="Avenir Next" w:hAnsi="Avenir Next" w:cs="OpenSans-CondensedLight"/>
          <w:sz w:val="18"/>
          <w:szCs w:val="18"/>
        </w:rPr>
      </w:pPr>
      <w:r>
        <w:rPr>
          <w:rFonts w:ascii="Avenir Next" w:hAnsi="Avenir Next"/>
          <w:sz w:val="18"/>
        </w:rPr>
        <w:t>Referência: 03.9300.3620/</w:t>
      </w:r>
      <w:proofErr w:type="gramStart"/>
      <w:r>
        <w:rPr>
          <w:rFonts w:ascii="Avenir Next" w:hAnsi="Avenir Next"/>
          <w:sz w:val="18"/>
        </w:rPr>
        <w:t>51.I</w:t>
      </w:r>
      <w:proofErr w:type="gramEnd"/>
      <w:r>
        <w:rPr>
          <w:rFonts w:ascii="Avenir Next" w:hAnsi="Avenir Next"/>
          <w:sz w:val="18"/>
        </w:rPr>
        <w:t>001</w:t>
      </w:r>
    </w:p>
    <w:p w14:paraId="23530671" w14:textId="77777777" w:rsidR="000830B6" w:rsidRPr="00397BC2" w:rsidRDefault="000830B6" w:rsidP="000830B6">
      <w:pPr>
        <w:jc w:val="both"/>
        <w:rPr>
          <w:rFonts w:ascii="Avenir Next" w:hAnsi="Avenir Next" w:cs="Arial"/>
          <w:sz w:val="16"/>
          <w:szCs w:val="36"/>
        </w:rPr>
      </w:pPr>
    </w:p>
    <w:p w14:paraId="432AD0C0" w14:textId="1353DF18"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Pontos principais:</w:t>
      </w:r>
      <w:r>
        <w:rPr>
          <w:rFonts w:ascii="Avenir Next" w:hAnsi="Avenir Next"/>
          <w:sz w:val="18"/>
        </w:rPr>
        <w:t xml:space="preserve"> </w:t>
      </w:r>
      <w:r w:rsidR="00905313">
        <w:rPr>
          <w:rFonts w:ascii="Avenir Next" w:hAnsi="Avenir Next"/>
          <w:sz w:val="18"/>
        </w:rPr>
        <w:t>r</w:t>
      </w:r>
      <w:r>
        <w:rPr>
          <w:rFonts w:ascii="Avenir Next" w:hAnsi="Avenir Next"/>
          <w:sz w:val="18"/>
        </w:rPr>
        <w:t xml:space="preserve">elógio de 3 ponteiros El </w:t>
      </w:r>
      <w:proofErr w:type="spellStart"/>
      <w:r>
        <w:rPr>
          <w:rFonts w:ascii="Avenir Next" w:hAnsi="Avenir Next"/>
          <w:sz w:val="18"/>
        </w:rPr>
        <w:t>Primero</w:t>
      </w:r>
      <w:proofErr w:type="spellEnd"/>
      <w:r>
        <w:rPr>
          <w:rFonts w:ascii="Avenir Next" w:hAnsi="Avenir Next"/>
          <w:sz w:val="18"/>
        </w:rPr>
        <w:t xml:space="preserve">. Indicação de alta frequência: Submostrador às 9 horas com precisão de 1/10 de segundo. Alavanca e roda de escape em silício. Padrão de céu estrelado no mostrador. Coroa de rosca. Sistema de braceletes totalmente intercambiáveis. </w:t>
      </w:r>
    </w:p>
    <w:p w14:paraId="5C973C53"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Movimento:</w:t>
      </w:r>
      <w:r>
        <w:rPr>
          <w:rFonts w:ascii="Avenir Next" w:hAnsi="Avenir Next"/>
          <w:sz w:val="18"/>
        </w:rPr>
        <w:t xml:space="preserve"> El </w:t>
      </w:r>
      <w:proofErr w:type="spellStart"/>
      <w:r>
        <w:rPr>
          <w:rFonts w:ascii="Avenir Next" w:hAnsi="Avenir Next"/>
          <w:sz w:val="18"/>
        </w:rPr>
        <w:t>Primero</w:t>
      </w:r>
      <w:proofErr w:type="spellEnd"/>
      <w:r>
        <w:rPr>
          <w:rFonts w:ascii="Avenir Next" w:hAnsi="Avenir Next"/>
          <w:sz w:val="18"/>
        </w:rPr>
        <w:t xml:space="preserve"> 3620, automático </w:t>
      </w:r>
    </w:p>
    <w:p w14:paraId="30F22F8B"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Frequência:</w:t>
      </w:r>
      <w:r>
        <w:rPr>
          <w:rFonts w:ascii="Avenir Next" w:hAnsi="Avenir Next"/>
          <w:sz w:val="18"/>
        </w:rPr>
        <w:t xml:space="preserve"> 36 000 </w:t>
      </w:r>
      <w:proofErr w:type="spellStart"/>
      <w:r>
        <w:rPr>
          <w:rFonts w:ascii="Avenir Next" w:hAnsi="Avenir Next"/>
          <w:sz w:val="18"/>
        </w:rPr>
        <w:t>VpH</w:t>
      </w:r>
      <w:proofErr w:type="spellEnd"/>
      <w:r>
        <w:rPr>
          <w:rFonts w:ascii="Avenir Next" w:hAnsi="Avenir Next"/>
          <w:sz w:val="18"/>
        </w:rPr>
        <w:t xml:space="preserve"> (5 Hz)</w:t>
      </w:r>
      <w:r>
        <w:t xml:space="preserve"> </w:t>
      </w:r>
    </w:p>
    <w:p w14:paraId="5616B6D8"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Reserva de marcha</w:t>
      </w:r>
      <w:r>
        <w:rPr>
          <w:rFonts w:ascii="Avenir Next" w:hAnsi="Avenir Next"/>
          <w:sz w:val="18"/>
        </w:rPr>
        <w:t xml:space="preserve"> de </w:t>
      </w:r>
      <w:proofErr w:type="spellStart"/>
      <w:r>
        <w:rPr>
          <w:rFonts w:ascii="Avenir Next" w:hAnsi="Avenir Next"/>
          <w:sz w:val="18"/>
        </w:rPr>
        <w:t>aprox</w:t>
      </w:r>
      <w:proofErr w:type="spellEnd"/>
      <w:r>
        <w:rPr>
          <w:rFonts w:ascii="Avenir Next" w:hAnsi="Avenir Next"/>
          <w:sz w:val="18"/>
        </w:rPr>
        <w:t>. 60 horas</w:t>
      </w:r>
    </w:p>
    <w:p w14:paraId="40716405" w14:textId="55FB74DE"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Funções:</w:t>
      </w:r>
      <w:r>
        <w:rPr>
          <w:rFonts w:ascii="Avenir Next" w:hAnsi="Avenir Next"/>
          <w:sz w:val="18"/>
        </w:rPr>
        <w:t xml:space="preserve"> </w:t>
      </w:r>
      <w:r w:rsidR="00905313">
        <w:rPr>
          <w:rFonts w:ascii="Avenir Next" w:hAnsi="Avenir Next"/>
          <w:sz w:val="18"/>
        </w:rPr>
        <w:t>h</w:t>
      </w:r>
      <w:r>
        <w:rPr>
          <w:rFonts w:ascii="Avenir Next" w:hAnsi="Avenir Next"/>
          <w:sz w:val="18"/>
        </w:rPr>
        <w:t>oras e minutos no centro. Contador às 9 horas com precisão de 1/10 de segundo. Indicação da data às 3 horas.</w:t>
      </w:r>
    </w:p>
    <w:p w14:paraId="5916EEB4" w14:textId="089FAD7B"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Acabamentos:</w:t>
      </w:r>
      <w:r>
        <w:rPr>
          <w:rFonts w:ascii="Avenir Next" w:hAnsi="Avenir Next"/>
          <w:sz w:val="18"/>
        </w:rPr>
        <w:t xml:space="preserve"> </w:t>
      </w:r>
      <w:r w:rsidR="00905313">
        <w:rPr>
          <w:rFonts w:ascii="Avenir Next" w:hAnsi="Avenir Next"/>
          <w:sz w:val="18"/>
        </w:rPr>
        <w:t>m</w:t>
      </w:r>
      <w:r>
        <w:rPr>
          <w:rFonts w:ascii="Avenir Next" w:hAnsi="Avenir Next"/>
          <w:sz w:val="18"/>
        </w:rPr>
        <w:t>assa oscilante especial com acabamentos acetinados</w:t>
      </w:r>
    </w:p>
    <w:p w14:paraId="5FD055E4"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Preço:</w:t>
      </w:r>
      <w:r>
        <w:rPr>
          <w:rFonts w:ascii="Avenir Next" w:hAnsi="Avenir Next"/>
          <w:sz w:val="18"/>
        </w:rPr>
        <w:t xml:space="preserve"> 8400 CHF</w:t>
      </w:r>
    </w:p>
    <w:p w14:paraId="567BF840"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w:t>
      </w:r>
      <w:r>
        <w:rPr>
          <w:rFonts w:ascii="Avenir Next" w:hAnsi="Avenir Next"/>
          <w:sz w:val="18"/>
        </w:rPr>
        <w:t xml:space="preserve"> aço inoxidável</w:t>
      </w:r>
    </w:p>
    <w:p w14:paraId="6CEF82B8" w14:textId="1ABC5F36" w:rsidR="000830B6"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Estanqueidade:</w:t>
      </w:r>
      <w:r>
        <w:rPr>
          <w:rFonts w:ascii="Avenir Next" w:hAnsi="Avenir Next"/>
          <w:sz w:val="18"/>
        </w:rPr>
        <w:t xml:space="preserve"> 10 ATM</w:t>
      </w:r>
    </w:p>
    <w:p w14:paraId="479D5164" w14:textId="6300C8E8" w:rsidR="00144AE9" w:rsidRPr="00661F54" w:rsidRDefault="00144AE9" w:rsidP="000830B6">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Caixa:</w:t>
      </w:r>
      <w:r>
        <w:rPr>
          <w:rFonts w:ascii="Avenir Next" w:hAnsi="Avenir Next"/>
          <w:sz w:val="18"/>
        </w:rPr>
        <w:t xml:space="preserve"> 41 mm</w:t>
      </w:r>
    </w:p>
    <w:p w14:paraId="2E51E42A" w14:textId="4DE83830" w:rsidR="008A7001" w:rsidRPr="00661F54" w:rsidRDefault="008A7001" w:rsidP="008A7001">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Mostrador</w:t>
      </w:r>
      <w:r>
        <w:rPr>
          <w:rFonts w:ascii="Avenir Next" w:hAnsi="Avenir Next"/>
          <w:sz w:val="18"/>
        </w:rPr>
        <w:t xml:space="preserve">: </w:t>
      </w:r>
      <w:r w:rsidR="00905313">
        <w:rPr>
          <w:rFonts w:ascii="Avenir Next" w:hAnsi="Avenir Next"/>
          <w:sz w:val="18"/>
        </w:rPr>
        <w:t>p</w:t>
      </w:r>
      <w:r>
        <w:rPr>
          <w:rFonts w:ascii="Avenir Next" w:hAnsi="Avenir Next"/>
          <w:sz w:val="18"/>
        </w:rPr>
        <w:t>adrão raiado azul</w:t>
      </w:r>
    </w:p>
    <w:p w14:paraId="53E5024D"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Índices das horas:</w:t>
      </w:r>
      <w:r>
        <w:rPr>
          <w:rFonts w:ascii="Avenir Next" w:hAnsi="Avenir Next"/>
          <w:sz w:val="18"/>
        </w:rPr>
        <w:t xml:space="preserve"> revestidos a ródio, facetados e revestidos com </w:t>
      </w:r>
      <w:proofErr w:type="spellStart"/>
      <w:r>
        <w:rPr>
          <w:rFonts w:ascii="Avenir Next" w:hAnsi="Avenir Next"/>
          <w:sz w:val="18"/>
        </w:rPr>
        <w:t>Super-LumiNova</w:t>
      </w:r>
      <w:proofErr w:type="spellEnd"/>
      <w:r>
        <w:rPr>
          <w:rFonts w:ascii="Avenir Next" w:hAnsi="Avenir Next"/>
          <w:sz w:val="18"/>
        </w:rPr>
        <w:t xml:space="preserve"> SLN C1</w:t>
      </w:r>
    </w:p>
    <w:p w14:paraId="7799BF6B" w14:textId="77777777" w:rsidR="000114F0"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Ponteiros:</w:t>
      </w:r>
      <w:r>
        <w:rPr>
          <w:rFonts w:ascii="Avenir Next" w:hAnsi="Avenir Next"/>
          <w:sz w:val="18"/>
        </w:rPr>
        <w:t xml:space="preserve"> revestidos a ródio, facetados e revestidos com </w:t>
      </w:r>
      <w:proofErr w:type="spellStart"/>
      <w:r>
        <w:rPr>
          <w:rFonts w:ascii="Avenir Next" w:hAnsi="Avenir Next"/>
          <w:sz w:val="18"/>
        </w:rPr>
        <w:t>Super-LumiNova</w:t>
      </w:r>
      <w:proofErr w:type="spellEnd"/>
      <w:r>
        <w:rPr>
          <w:rFonts w:ascii="Avenir Next" w:hAnsi="Avenir Next"/>
          <w:sz w:val="18"/>
        </w:rPr>
        <w:t xml:space="preserve"> SLN C1</w:t>
      </w:r>
    </w:p>
    <w:p w14:paraId="13961FB0" w14:textId="5253CDF1" w:rsidR="000830B6" w:rsidRPr="00661F54" w:rsidRDefault="000830B6" w:rsidP="000830B6">
      <w:pPr>
        <w:autoSpaceDE w:val="0"/>
        <w:autoSpaceDN w:val="0"/>
        <w:adjustRightInd w:val="0"/>
        <w:spacing w:line="276" w:lineRule="auto"/>
        <w:rPr>
          <w:rFonts w:ascii="Avenir Next" w:hAnsi="Avenir Next"/>
        </w:rPr>
      </w:pPr>
      <w:r>
        <w:rPr>
          <w:rFonts w:ascii="Avenir Next" w:hAnsi="Avenir Next"/>
          <w:b/>
          <w:sz w:val="18"/>
        </w:rPr>
        <w:t>Bracelete e fivela:</w:t>
      </w:r>
      <w:r>
        <w:rPr>
          <w:rFonts w:ascii="Avenir Next" w:hAnsi="Avenir Next"/>
          <w:sz w:val="18"/>
        </w:rPr>
        <w:t xml:space="preserve"> </w:t>
      </w:r>
      <w:r w:rsidR="00905313">
        <w:rPr>
          <w:rFonts w:ascii="Avenir Next" w:hAnsi="Avenir Next"/>
          <w:sz w:val="18"/>
        </w:rPr>
        <w:t>b</w:t>
      </w:r>
      <w:r>
        <w:rPr>
          <w:rFonts w:ascii="Avenir Next" w:hAnsi="Avenir Next"/>
          <w:sz w:val="18"/>
        </w:rPr>
        <w:t xml:space="preserve">racelete e fecho extensível em aço inoxidável. Vem com uma bracelete em borracha azul com um padrão de céu estrelado e um fecho extensível. </w:t>
      </w:r>
    </w:p>
    <w:p w14:paraId="014A6301" w14:textId="77777777" w:rsidR="000830B6" w:rsidRPr="00661F54" w:rsidRDefault="000830B6" w:rsidP="000830B6">
      <w:pPr>
        <w:rPr>
          <w:rFonts w:ascii="Avenir Next" w:hAnsi="Avenir Next"/>
          <w:sz w:val="18"/>
          <w:szCs w:val="18"/>
        </w:rPr>
      </w:pPr>
      <w:r>
        <w:br w:type="page"/>
      </w:r>
    </w:p>
    <w:p w14:paraId="1DC4DC75" w14:textId="77777777" w:rsidR="000830B6" w:rsidRPr="00661F54" w:rsidRDefault="000830B6" w:rsidP="000830B6">
      <w:pPr>
        <w:jc w:val="both"/>
        <w:rPr>
          <w:rFonts w:ascii="Avenir Next" w:hAnsi="Avenir Next" w:cstheme="majorHAnsi"/>
          <w:b/>
          <w:szCs w:val="20"/>
        </w:rPr>
      </w:pPr>
      <w:r>
        <w:rPr>
          <w:rFonts w:ascii="Avenir Next" w:hAnsi="Avenir Next"/>
          <w:noProof/>
          <w:sz w:val="18"/>
        </w:rPr>
        <w:lastRenderedPageBreak/>
        <w:drawing>
          <wp:anchor distT="0" distB="0" distL="114300" distR="114300" simplePos="0" relativeHeight="251662336" behindDoc="1" locked="0" layoutInCell="1" allowOverlap="1" wp14:anchorId="048C8B9E" wp14:editId="1ED4CFD8">
            <wp:simplePos x="0" y="0"/>
            <wp:positionH relativeFrom="page">
              <wp:posOffset>5039360</wp:posOffset>
            </wp:positionH>
            <wp:positionV relativeFrom="paragraph">
              <wp:posOffset>4445</wp:posOffset>
            </wp:positionV>
            <wp:extent cx="2520950" cy="3600450"/>
            <wp:effectExtent l="0" t="0" r="0" b="0"/>
            <wp:wrapTight wrapText="bothSides">
              <wp:wrapPolygon edited="0">
                <wp:start x="7998" y="2514"/>
                <wp:lineTo x="4244" y="9371"/>
                <wp:lineTo x="4244" y="11886"/>
                <wp:lineTo x="5386" y="13714"/>
                <wp:lineTo x="4081" y="15543"/>
                <wp:lineTo x="4407" y="17371"/>
                <wp:lineTo x="7508" y="19200"/>
                <wp:lineTo x="8488" y="20571"/>
                <wp:lineTo x="13874" y="20571"/>
                <wp:lineTo x="14690" y="19200"/>
                <wp:lineTo x="17139" y="17371"/>
                <wp:lineTo x="17465" y="15886"/>
                <wp:lineTo x="17302" y="13714"/>
                <wp:lineTo x="19097" y="11886"/>
                <wp:lineTo x="19097" y="10400"/>
                <wp:lineTo x="18934" y="10057"/>
                <wp:lineTo x="17302" y="8229"/>
                <wp:lineTo x="15017" y="4571"/>
                <wp:lineTo x="14037" y="2514"/>
                <wp:lineTo x="7998" y="2514"/>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Pr>
          <w:rFonts w:ascii="Avenir Next" w:hAnsi="Avenir Next"/>
          <w:b/>
        </w:rPr>
        <w:t>DEFY SKYLINE</w:t>
      </w:r>
    </w:p>
    <w:p w14:paraId="244A25BC" w14:textId="77777777" w:rsidR="000830B6" w:rsidRPr="00661F54" w:rsidRDefault="000830B6" w:rsidP="000830B6">
      <w:pPr>
        <w:jc w:val="both"/>
        <w:rPr>
          <w:rFonts w:ascii="Avenir Next" w:hAnsi="Avenir Next" w:cs="OpenSans-CondensedLight"/>
          <w:sz w:val="18"/>
          <w:szCs w:val="18"/>
        </w:rPr>
      </w:pPr>
      <w:r>
        <w:rPr>
          <w:rFonts w:ascii="Avenir Next" w:hAnsi="Avenir Next"/>
          <w:sz w:val="18"/>
        </w:rPr>
        <w:t>Referência: 03.9300.3620/</w:t>
      </w:r>
      <w:proofErr w:type="gramStart"/>
      <w:r>
        <w:rPr>
          <w:rFonts w:ascii="Avenir Next" w:hAnsi="Avenir Next"/>
          <w:sz w:val="18"/>
        </w:rPr>
        <w:t>21.I</w:t>
      </w:r>
      <w:proofErr w:type="gramEnd"/>
      <w:r>
        <w:rPr>
          <w:rFonts w:ascii="Avenir Next" w:hAnsi="Avenir Next"/>
          <w:sz w:val="18"/>
        </w:rPr>
        <w:t>001</w:t>
      </w:r>
    </w:p>
    <w:p w14:paraId="4B96693C" w14:textId="77777777" w:rsidR="000830B6" w:rsidRPr="00397BC2" w:rsidRDefault="000830B6" w:rsidP="000830B6">
      <w:pPr>
        <w:jc w:val="both"/>
        <w:rPr>
          <w:rFonts w:ascii="Avenir Next" w:hAnsi="Avenir Next" w:cs="Arial"/>
          <w:sz w:val="16"/>
          <w:szCs w:val="36"/>
        </w:rPr>
      </w:pPr>
    </w:p>
    <w:p w14:paraId="64501360" w14:textId="395D93D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Pontos principais:</w:t>
      </w:r>
      <w:r>
        <w:rPr>
          <w:rFonts w:ascii="Avenir Next" w:hAnsi="Avenir Next"/>
          <w:sz w:val="18"/>
        </w:rPr>
        <w:t xml:space="preserve"> </w:t>
      </w:r>
      <w:r w:rsidR="00905313">
        <w:rPr>
          <w:rFonts w:ascii="Avenir Next" w:hAnsi="Avenir Next"/>
          <w:sz w:val="18"/>
        </w:rPr>
        <w:t>r</w:t>
      </w:r>
      <w:r>
        <w:rPr>
          <w:rFonts w:ascii="Avenir Next" w:hAnsi="Avenir Next"/>
          <w:sz w:val="18"/>
        </w:rPr>
        <w:t xml:space="preserve">elógio de 3 ponteiros El </w:t>
      </w:r>
      <w:proofErr w:type="spellStart"/>
      <w:r>
        <w:rPr>
          <w:rFonts w:ascii="Avenir Next" w:hAnsi="Avenir Next"/>
          <w:sz w:val="18"/>
        </w:rPr>
        <w:t>Primero</w:t>
      </w:r>
      <w:proofErr w:type="spellEnd"/>
      <w:r>
        <w:rPr>
          <w:rFonts w:ascii="Avenir Next" w:hAnsi="Avenir Next"/>
          <w:sz w:val="18"/>
        </w:rPr>
        <w:t>. Indicação de alta frequência: Submostrador às 9 horas com precisão de 1/10 de segundo. Alavanca e roda de escape em silício. Padrão de céu estrelado no mostrador. Coroa de rosca. Sistema de braceletes totalmente intercambiáveis.</w:t>
      </w:r>
    </w:p>
    <w:p w14:paraId="6F0433AC"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Movimento:</w:t>
      </w:r>
      <w:r>
        <w:rPr>
          <w:rFonts w:ascii="Avenir Next" w:hAnsi="Avenir Next"/>
          <w:sz w:val="18"/>
        </w:rPr>
        <w:t xml:space="preserve"> El </w:t>
      </w:r>
      <w:proofErr w:type="spellStart"/>
      <w:r>
        <w:rPr>
          <w:rFonts w:ascii="Avenir Next" w:hAnsi="Avenir Next"/>
          <w:sz w:val="18"/>
        </w:rPr>
        <w:t>Primero</w:t>
      </w:r>
      <w:proofErr w:type="spellEnd"/>
      <w:r>
        <w:rPr>
          <w:rFonts w:ascii="Avenir Next" w:hAnsi="Avenir Next"/>
          <w:sz w:val="18"/>
        </w:rPr>
        <w:t xml:space="preserve"> 3620, automático </w:t>
      </w:r>
    </w:p>
    <w:p w14:paraId="0F3F399C"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Frequência:</w:t>
      </w:r>
      <w:r>
        <w:rPr>
          <w:rFonts w:ascii="Avenir Next" w:hAnsi="Avenir Next"/>
          <w:sz w:val="18"/>
        </w:rPr>
        <w:t xml:space="preserve"> 36 000 </w:t>
      </w:r>
      <w:proofErr w:type="spellStart"/>
      <w:r>
        <w:rPr>
          <w:rFonts w:ascii="Avenir Next" w:hAnsi="Avenir Next"/>
          <w:sz w:val="18"/>
        </w:rPr>
        <w:t>VpH</w:t>
      </w:r>
      <w:proofErr w:type="spellEnd"/>
      <w:r>
        <w:rPr>
          <w:rFonts w:ascii="Avenir Next" w:hAnsi="Avenir Next"/>
          <w:sz w:val="18"/>
        </w:rPr>
        <w:t xml:space="preserve"> (5 Hz)</w:t>
      </w:r>
      <w:r>
        <w:t xml:space="preserve"> </w:t>
      </w:r>
    </w:p>
    <w:p w14:paraId="0791CD59"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Reserva de marcha</w:t>
      </w:r>
      <w:r>
        <w:rPr>
          <w:rFonts w:ascii="Avenir Next" w:hAnsi="Avenir Next"/>
          <w:sz w:val="18"/>
        </w:rPr>
        <w:t xml:space="preserve"> de </w:t>
      </w:r>
      <w:proofErr w:type="spellStart"/>
      <w:r>
        <w:rPr>
          <w:rFonts w:ascii="Avenir Next" w:hAnsi="Avenir Next"/>
          <w:sz w:val="18"/>
        </w:rPr>
        <w:t>aprox</w:t>
      </w:r>
      <w:proofErr w:type="spellEnd"/>
      <w:r>
        <w:rPr>
          <w:rFonts w:ascii="Avenir Next" w:hAnsi="Avenir Next"/>
          <w:sz w:val="18"/>
        </w:rPr>
        <w:t>. 60 horas</w:t>
      </w:r>
    </w:p>
    <w:p w14:paraId="7F7F813B" w14:textId="77E7AFA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Funções:</w:t>
      </w:r>
      <w:r>
        <w:rPr>
          <w:rFonts w:ascii="Avenir Next" w:hAnsi="Avenir Next"/>
          <w:sz w:val="18"/>
        </w:rPr>
        <w:t xml:space="preserve"> </w:t>
      </w:r>
      <w:r w:rsidR="00905313">
        <w:rPr>
          <w:rFonts w:ascii="Avenir Next" w:hAnsi="Avenir Next"/>
          <w:sz w:val="18"/>
        </w:rPr>
        <w:t>h</w:t>
      </w:r>
      <w:r>
        <w:rPr>
          <w:rFonts w:ascii="Avenir Next" w:hAnsi="Avenir Next"/>
          <w:sz w:val="18"/>
        </w:rPr>
        <w:t>oras e minutos no centro. Contador às 9 horas com precisão de 1/10 de segundo. Indicação da data às 3 horas.</w:t>
      </w:r>
    </w:p>
    <w:p w14:paraId="598DB396" w14:textId="5D4EA528"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Acabamentos:</w:t>
      </w:r>
      <w:r>
        <w:rPr>
          <w:rFonts w:ascii="Avenir Next" w:hAnsi="Avenir Next"/>
          <w:sz w:val="18"/>
        </w:rPr>
        <w:t xml:space="preserve"> </w:t>
      </w:r>
      <w:r w:rsidR="00905313">
        <w:rPr>
          <w:rFonts w:ascii="Avenir Next" w:hAnsi="Avenir Next"/>
          <w:sz w:val="18"/>
        </w:rPr>
        <w:t>m</w:t>
      </w:r>
      <w:r>
        <w:rPr>
          <w:rFonts w:ascii="Avenir Next" w:hAnsi="Avenir Next"/>
          <w:sz w:val="18"/>
        </w:rPr>
        <w:t>assa oscilante especial com acabamentos acetinados</w:t>
      </w:r>
    </w:p>
    <w:p w14:paraId="2C2F64C6"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Preço:</w:t>
      </w:r>
      <w:r>
        <w:rPr>
          <w:rFonts w:ascii="Avenir Next" w:hAnsi="Avenir Next"/>
          <w:sz w:val="18"/>
        </w:rPr>
        <w:t xml:space="preserve"> 8400 CHF</w:t>
      </w:r>
    </w:p>
    <w:p w14:paraId="3139CD42"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w:t>
      </w:r>
      <w:r>
        <w:rPr>
          <w:rFonts w:ascii="Avenir Next" w:hAnsi="Avenir Next"/>
          <w:sz w:val="18"/>
        </w:rPr>
        <w:t xml:space="preserve"> aço inoxidável</w:t>
      </w:r>
    </w:p>
    <w:p w14:paraId="118421D7" w14:textId="30284B11" w:rsidR="000830B6"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Estanqueidade:</w:t>
      </w:r>
      <w:r>
        <w:rPr>
          <w:rFonts w:ascii="Avenir Next" w:hAnsi="Avenir Next"/>
          <w:sz w:val="18"/>
        </w:rPr>
        <w:t xml:space="preserve"> 10 ATM</w:t>
      </w:r>
    </w:p>
    <w:p w14:paraId="14D49C67" w14:textId="56F87F96" w:rsidR="00144AE9" w:rsidRPr="00661F54" w:rsidRDefault="00144AE9" w:rsidP="000830B6">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Caixa:</w:t>
      </w:r>
      <w:r>
        <w:rPr>
          <w:rFonts w:ascii="Avenir Next" w:hAnsi="Avenir Next"/>
          <w:sz w:val="18"/>
        </w:rPr>
        <w:t xml:space="preserve"> 41 mm</w:t>
      </w:r>
    </w:p>
    <w:p w14:paraId="16AAE730" w14:textId="2C34E06F" w:rsidR="008A7001" w:rsidRPr="00661F54" w:rsidRDefault="008A7001" w:rsidP="008A7001">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Mostrador</w:t>
      </w:r>
      <w:r>
        <w:rPr>
          <w:rFonts w:ascii="Avenir Next" w:hAnsi="Avenir Next"/>
          <w:sz w:val="18"/>
        </w:rPr>
        <w:t xml:space="preserve">: </w:t>
      </w:r>
      <w:r w:rsidR="00905313">
        <w:rPr>
          <w:rFonts w:ascii="Avenir Next" w:hAnsi="Avenir Next"/>
          <w:sz w:val="18"/>
        </w:rPr>
        <w:t>p</w:t>
      </w:r>
      <w:r>
        <w:rPr>
          <w:rFonts w:ascii="Avenir Next" w:hAnsi="Avenir Next"/>
          <w:sz w:val="18"/>
        </w:rPr>
        <w:t>adrão raiado preto</w:t>
      </w:r>
    </w:p>
    <w:p w14:paraId="11071297"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Índices das horas:</w:t>
      </w:r>
      <w:r>
        <w:rPr>
          <w:rFonts w:ascii="Avenir Next" w:hAnsi="Avenir Next"/>
          <w:sz w:val="18"/>
        </w:rPr>
        <w:t xml:space="preserve"> revestidos a ródio, facetados e revestidos com </w:t>
      </w:r>
      <w:proofErr w:type="spellStart"/>
      <w:r>
        <w:rPr>
          <w:rFonts w:ascii="Avenir Next" w:hAnsi="Avenir Next"/>
          <w:sz w:val="18"/>
        </w:rPr>
        <w:t>Super-LumiNova</w:t>
      </w:r>
      <w:proofErr w:type="spellEnd"/>
      <w:r>
        <w:rPr>
          <w:rFonts w:ascii="Avenir Next" w:hAnsi="Avenir Next"/>
          <w:sz w:val="18"/>
        </w:rPr>
        <w:t xml:space="preserve"> SLN C1</w:t>
      </w:r>
    </w:p>
    <w:p w14:paraId="5760DCE8"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Ponteiros:</w:t>
      </w:r>
      <w:r>
        <w:rPr>
          <w:rFonts w:ascii="Avenir Next" w:hAnsi="Avenir Next"/>
          <w:sz w:val="18"/>
        </w:rPr>
        <w:t xml:space="preserve"> revestidos a ródio, facetados e revestidos com </w:t>
      </w:r>
      <w:proofErr w:type="spellStart"/>
      <w:r>
        <w:rPr>
          <w:rFonts w:ascii="Avenir Next" w:hAnsi="Avenir Next"/>
          <w:sz w:val="18"/>
        </w:rPr>
        <w:t>Super-LumiNova</w:t>
      </w:r>
      <w:proofErr w:type="spellEnd"/>
      <w:r>
        <w:rPr>
          <w:rFonts w:ascii="Avenir Next" w:hAnsi="Avenir Next"/>
          <w:sz w:val="18"/>
        </w:rPr>
        <w:t xml:space="preserve"> SLN C1</w:t>
      </w:r>
    </w:p>
    <w:p w14:paraId="53BE2BC2" w14:textId="30B3CFDC" w:rsidR="000830B6" w:rsidRPr="00661F54" w:rsidRDefault="000830B6" w:rsidP="000830B6">
      <w:pPr>
        <w:jc w:val="both"/>
        <w:rPr>
          <w:rFonts w:ascii="Avenir Next" w:eastAsia="Times New Roman" w:hAnsi="Avenir Next" w:cs="Arial"/>
          <w:sz w:val="18"/>
          <w:szCs w:val="18"/>
        </w:rPr>
      </w:pPr>
      <w:r>
        <w:rPr>
          <w:rFonts w:ascii="Avenir Next" w:hAnsi="Avenir Next"/>
          <w:b/>
          <w:sz w:val="18"/>
        </w:rPr>
        <w:t>Bracelete e fivela:</w:t>
      </w:r>
      <w:r>
        <w:rPr>
          <w:rFonts w:ascii="Avenir Next" w:hAnsi="Avenir Next"/>
          <w:sz w:val="18"/>
        </w:rPr>
        <w:t xml:space="preserve"> </w:t>
      </w:r>
      <w:r w:rsidR="00905313">
        <w:rPr>
          <w:rFonts w:ascii="Avenir Next" w:hAnsi="Avenir Next"/>
          <w:sz w:val="18"/>
        </w:rPr>
        <w:t>b</w:t>
      </w:r>
      <w:r>
        <w:rPr>
          <w:rFonts w:ascii="Avenir Next" w:hAnsi="Avenir Next"/>
          <w:sz w:val="18"/>
        </w:rPr>
        <w:t xml:space="preserve">racelete e fecho extensível em aço inoxidável. Vem com uma bracelete em borracha preta com um padrão de céu estrelado e um fecho extensível. </w:t>
      </w:r>
    </w:p>
    <w:p w14:paraId="6D172ED9" w14:textId="77777777" w:rsidR="000830B6" w:rsidRPr="00661F54" w:rsidRDefault="000830B6">
      <w:pPr>
        <w:rPr>
          <w:rFonts w:ascii="Avenir Next" w:eastAsia="Times New Roman" w:hAnsi="Avenir Next" w:cs="Arial"/>
          <w:sz w:val="18"/>
          <w:szCs w:val="18"/>
        </w:rPr>
      </w:pPr>
      <w:r>
        <w:br w:type="page"/>
      </w:r>
    </w:p>
    <w:p w14:paraId="796B6289" w14:textId="41A18925" w:rsidR="000830B6" w:rsidRPr="00661F54" w:rsidRDefault="000830B6" w:rsidP="000830B6">
      <w:pPr>
        <w:jc w:val="both"/>
        <w:rPr>
          <w:rFonts w:ascii="Avenir Next" w:hAnsi="Avenir Next" w:cstheme="majorHAnsi"/>
          <w:b/>
          <w:szCs w:val="20"/>
        </w:rPr>
      </w:pPr>
      <w:r>
        <w:rPr>
          <w:rFonts w:ascii="Avenir Next" w:hAnsi="Avenir Next"/>
          <w:b/>
        </w:rPr>
        <w:lastRenderedPageBreak/>
        <w:t>DEFY REVIVAL A3642</w:t>
      </w:r>
    </w:p>
    <w:p w14:paraId="27B0159C" w14:textId="700C2C3C" w:rsidR="000830B6" w:rsidRPr="00661F54" w:rsidRDefault="000830B6" w:rsidP="000830B6">
      <w:pPr>
        <w:jc w:val="both"/>
        <w:rPr>
          <w:rFonts w:ascii="Avenir Next" w:hAnsi="Avenir Next" w:cs="OpenSans-CondensedLight"/>
          <w:sz w:val="18"/>
          <w:szCs w:val="18"/>
        </w:rPr>
      </w:pPr>
      <w:r>
        <w:rPr>
          <w:noProof/>
        </w:rPr>
        <w:drawing>
          <wp:anchor distT="0" distB="0" distL="114300" distR="114300" simplePos="0" relativeHeight="251658240" behindDoc="1" locked="0" layoutInCell="1" allowOverlap="1" wp14:anchorId="69A1A608" wp14:editId="7CE1732B">
            <wp:simplePos x="0" y="0"/>
            <wp:positionH relativeFrom="page">
              <wp:posOffset>5732145</wp:posOffset>
            </wp:positionH>
            <wp:positionV relativeFrom="paragraph">
              <wp:posOffset>102870</wp:posOffset>
            </wp:positionV>
            <wp:extent cx="1618615" cy="2884170"/>
            <wp:effectExtent l="0" t="0" r="635" b="0"/>
            <wp:wrapTight wrapText="bothSides">
              <wp:wrapPolygon edited="0">
                <wp:start x="4830" y="0"/>
                <wp:lineTo x="4322" y="2283"/>
                <wp:lineTo x="2542" y="4565"/>
                <wp:lineTo x="254" y="6848"/>
                <wp:lineTo x="0" y="7419"/>
                <wp:lineTo x="0" y="12412"/>
                <wp:lineTo x="3051" y="15979"/>
                <wp:lineTo x="4576" y="18262"/>
                <wp:lineTo x="4830" y="21400"/>
                <wp:lineTo x="14490" y="21400"/>
                <wp:lineTo x="14745" y="18262"/>
                <wp:lineTo x="16016" y="15979"/>
                <wp:lineTo x="18304" y="13696"/>
                <wp:lineTo x="19829" y="11699"/>
                <wp:lineTo x="19829" y="11413"/>
                <wp:lineTo x="21354" y="10700"/>
                <wp:lineTo x="21354" y="9131"/>
                <wp:lineTo x="16524" y="4565"/>
                <wp:lineTo x="14745" y="2283"/>
                <wp:lineTo x="14236" y="0"/>
                <wp:lineTo x="483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8615" cy="2884170"/>
                    </a:xfrm>
                    <a:prstGeom prst="rect">
                      <a:avLst/>
                    </a:prstGeom>
                    <a:noFill/>
                  </pic:spPr>
                </pic:pic>
              </a:graphicData>
            </a:graphic>
            <wp14:sizeRelH relativeFrom="margin">
              <wp14:pctWidth>0</wp14:pctWidth>
            </wp14:sizeRelH>
            <wp14:sizeRelV relativeFrom="margin">
              <wp14:pctHeight>0</wp14:pctHeight>
            </wp14:sizeRelV>
          </wp:anchor>
        </w:drawing>
      </w:r>
      <w:r>
        <w:rPr>
          <w:rFonts w:ascii="Avenir Next" w:hAnsi="Avenir Next"/>
          <w:sz w:val="18"/>
        </w:rPr>
        <w:t xml:space="preserve">Referência: </w:t>
      </w:r>
      <w:proofErr w:type="gramStart"/>
      <w:r>
        <w:rPr>
          <w:rFonts w:ascii="Avenir Next" w:hAnsi="Avenir Next"/>
          <w:sz w:val="18"/>
        </w:rPr>
        <w:t>03.A</w:t>
      </w:r>
      <w:proofErr w:type="gramEnd"/>
      <w:r>
        <w:rPr>
          <w:rFonts w:ascii="Avenir Next" w:hAnsi="Avenir Next"/>
          <w:sz w:val="18"/>
        </w:rPr>
        <w:t>3642.670/75.M3642</w:t>
      </w:r>
    </w:p>
    <w:p w14:paraId="2939D49F" w14:textId="77777777" w:rsidR="000830B6" w:rsidRPr="00397BC2" w:rsidRDefault="000830B6" w:rsidP="000830B6">
      <w:pPr>
        <w:jc w:val="both"/>
        <w:rPr>
          <w:rFonts w:ascii="Avenir Next" w:hAnsi="Avenir Next" w:cs="Arial"/>
          <w:sz w:val="16"/>
          <w:szCs w:val="36"/>
        </w:rPr>
      </w:pPr>
    </w:p>
    <w:p w14:paraId="2A9E8E29" w14:textId="31F00B64" w:rsidR="000830B6" w:rsidRPr="00661F54" w:rsidRDefault="000830B6" w:rsidP="000830B6">
      <w:pPr>
        <w:autoSpaceDE w:val="0"/>
        <w:autoSpaceDN w:val="0"/>
        <w:adjustRightInd w:val="0"/>
        <w:spacing w:line="276" w:lineRule="auto"/>
        <w:rPr>
          <w:rFonts w:ascii="Avenir Next" w:hAnsi="Avenir Next" w:cs="OpenSans-CondensedLight"/>
          <w:sz w:val="18"/>
          <w:szCs w:val="18"/>
        </w:rPr>
      </w:pPr>
      <w:bookmarkStart w:id="3" w:name="_Hlk29295538"/>
      <w:r>
        <w:rPr>
          <w:rFonts w:ascii="Avenir Next" w:hAnsi="Avenir Next"/>
          <w:b/>
          <w:sz w:val="18"/>
        </w:rPr>
        <w:t>Pontos principais:</w:t>
      </w:r>
      <w:r>
        <w:rPr>
          <w:rFonts w:ascii="Avenir Next" w:hAnsi="Avenir Next"/>
          <w:sz w:val="18"/>
        </w:rPr>
        <w:t xml:space="preserve"> </w:t>
      </w:r>
      <w:r w:rsidR="00905313">
        <w:rPr>
          <w:rFonts w:ascii="Avenir Next" w:hAnsi="Avenir Next"/>
          <w:sz w:val="18"/>
        </w:rPr>
        <w:t>e</w:t>
      </w:r>
      <w:r>
        <w:rPr>
          <w:rFonts w:ascii="Avenir Next" w:hAnsi="Avenir Next"/>
          <w:sz w:val="18"/>
        </w:rPr>
        <w:t xml:space="preserve">dição </w:t>
      </w:r>
      <w:proofErr w:type="spellStart"/>
      <w:r>
        <w:rPr>
          <w:rFonts w:ascii="Avenir Next" w:hAnsi="Avenir Next"/>
          <w:sz w:val="18"/>
        </w:rPr>
        <w:t>Revival</w:t>
      </w:r>
      <w:proofErr w:type="spellEnd"/>
      <w:r>
        <w:rPr>
          <w:rFonts w:ascii="Avenir Next" w:hAnsi="Avenir Next"/>
          <w:sz w:val="18"/>
        </w:rPr>
        <w:t xml:space="preserve"> da referência original A3642 de 1969. Caixa octogonal com icónica luneta de 14 lados. Edição limitada de 250 exemplares. </w:t>
      </w:r>
    </w:p>
    <w:p w14:paraId="1FC08FCA"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Movimento:</w:t>
      </w:r>
      <w:r>
        <w:rPr>
          <w:rFonts w:ascii="Avenir Next" w:hAnsi="Avenir Next"/>
          <w:sz w:val="18"/>
        </w:rPr>
        <w:t xml:space="preserve"> Elite 670, automático</w:t>
      </w:r>
    </w:p>
    <w:p w14:paraId="39590A81"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Frequência:</w:t>
      </w:r>
      <w:r>
        <w:rPr>
          <w:rFonts w:ascii="Avenir Next" w:hAnsi="Avenir Next"/>
          <w:sz w:val="18"/>
        </w:rPr>
        <w:t xml:space="preserve"> 28 800 </w:t>
      </w:r>
      <w:proofErr w:type="spellStart"/>
      <w:r>
        <w:rPr>
          <w:rFonts w:ascii="Avenir Next" w:hAnsi="Avenir Next"/>
          <w:sz w:val="18"/>
        </w:rPr>
        <w:t>VpH</w:t>
      </w:r>
      <w:proofErr w:type="spellEnd"/>
      <w:r>
        <w:rPr>
          <w:rFonts w:ascii="Avenir Next" w:hAnsi="Avenir Next"/>
          <w:sz w:val="18"/>
        </w:rPr>
        <w:t xml:space="preserve"> (4 Hz)</w:t>
      </w:r>
    </w:p>
    <w:p w14:paraId="27F4D3B4"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Reserva</w:t>
      </w:r>
      <w:r>
        <w:rPr>
          <w:rFonts w:ascii="Avenir Next" w:hAnsi="Avenir Next"/>
          <w:sz w:val="18"/>
        </w:rPr>
        <w:t xml:space="preserve"> </w:t>
      </w:r>
      <w:r>
        <w:rPr>
          <w:rFonts w:ascii="Avenir Next" w:hAnsi="Avenir Next"/>
          <w:b/>
          <w:sz w:val="18"/>
        </w:rPr>
        <w:t>de marcha:</w:t>
      </w:r>
      <w:r>
        <w:rPr>
          <w:rFonts w:ascii="Avenir Next" w:hAnsi="Avenir Next"/>
          <w:sz w:val="18"/>
        </w:rPr>
        <w:t xml:space="preserve"> mínimo de 50 horas</w:t>
      </w:r>
    </w:p>
    <w:p w14:paraId="766A55E3" w14:textId="3452D4EC"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Funções:</w:t>
      </w:r>
      <w:r>
        <w:rPr>
          <w:rFonts w:ascii="Avenir Next" w:hAnsi="Avenir Next"/>
          <w:sz w:val="18"/>
        </w:rPr>
        <w:t xml:space="preserve"> </w:t>
      </w:r>
      <w:r w:rsidR="00905313">
        <w:rPr>
          <w:rFonts w:ascii="Avenir Next" w:hAnsi="Avenir Next"/>
          <w:sz w:val="18"/>
        </w:rPr>
        <w:t>h</w:t>
      </w:r>
      <w:r>
        <w:rPr>
          <w:rFonts w:ascii="Avenir Next" w:hAnsi="Avenir Next"/>
          <w:sz w:val="18"/>
        </w:rPr>
        <w:t>oras e minutos no centro. Ponteiro de segundos central. Indicação de data às 4h30</w:t>
      </w:r>
    </w:p>
    <w:p w14:paraId="686DD9D4" w14:textId="07CB3134"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Acabamentos:</w:t>
      </w:r>
      <w:r>
        <w:rPr>
          <w:rFonts w:ascii="Avenir Next" w:hAnsi="Avenir Next"/>
          <w:sz w:val="18"/>
        </w:rPr>
        <w:t xml:space="preserve"> </w:t>
      </w:r>
      <w:r w:rsidR="00905313">
        <w:rPr>
          <w:rFonts w:ascii="Avenir Next" w:hAnsi="Avenir Next"/>
          <w:sz w:val="18"/>
        </w:rPr>
        <w:t>n</w:t>
      </w:r>
      <w:r>
        <w:rPr>
          <w:rFonts w:ascii="Avenir Next" w:hAnsi="Avenir Next"/>
          <w:sz w:val="18"/>
        </w:rPr>
        <w:t>ova massa oscilante em formato de estrela com acabamento acetinado</w:t>
      </w:r>
    </w:p>
    <w:p w14:paraId="594A774D"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Preço:</w:t>
      </w:r>
      <w:r>
        <w:rPr>
          <w:rFonts w:ascii="Avenir Next" w:hAnsi="Avenir Next"/>
          <w:sz w:val="18"/>
        </w:rPr>
        <w:t xml:space="preserve"> 6900 CHF</w:t>
      </w:r>
    </w:p>
    <w:p w14:paraId="18CFA449"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w:t>
      </w:r>
      <w:r>
        <w:rPr>
          <w:rFonts w:ascii="Avenir Next" w:hAnsi="Avenir Next"/>
          <w:sz w:val="18"/>
        </w:rPr>
        <w:t xml:space="preserve"> aço inoxidável</w:t>
      </w:r>
    </w:p>
    <w:p w14:paraId="70DE39CA" w14:textId="16438D5D" w:rsidR="000830B6"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Estanqueidade:</w:t>
      </w:r>
      <w:r>
        <w:rPr>
          <w:rFonts w:ascii="Avenir Next" w:hAnsi="Avenir Next"/>
          <w:sz w:val="18"/>
        </w:rPr>
        <w:t xml:space="preserve"> 30 ATM</w:t>
      </w:r>
    </w:p>
    <w:p w14:paraId="3892E388" w14:textId="2AA7202F" w:rsidR="00144AE9" w:rsidRPr="00661F54" w:rsidRDefault="00144AE9" w:rsidP="000830B6">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Caixa:</w:t>
      </w:r>
      <w:r>
        <w:rPr>
          <w:rFonts w:ascii="Avenir Next" w:hAnsi="Avenir Next"/>
          <w:sz w:val="18"/>
        </w:rPr>
        <w:t xml:space="preserve"> 37 mm</w:t>
      </w:r>
    </w:p>
    <w:p w14:paraId="185C0035" w14:textId="2DD19CFE"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Mostrador</w:t>
      </w:r>
      <w:r>
        <w:rPr>
          <w:rFonts w:ascii="Avenir Next" w:hAnsi="Avenir Next"/>
          <w:sz w:val="18"/>
        </w:rPr>
        <w:t xml:space="preserve">: </w:t>
      </w:r>
      <w:r w:rsidR="00905313">
        <w:rPr>
          <w:rFonts w:ascii="Avenir Next" w:hAnsi="Avenir Next"/>
          <w:sz w:val="18"/>
        </w:rPr>
        <w:t>c</w:t>
      </w:r>
      <w:r>
        <w:rPr>
          <w:rFonts w:ascii="Avenir Next" w:hAnsi="Avenir Next"/>
          <w:sz w:val="18"/>
        </w:rPr>
        <w:t>astanho degradê</w:t>
      </w:r>
    </w:p>
    <w:p w14:paraId="1C80B49E" w14:textId="2808F3D9"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Índices das horas:</w:t>
      </w:r>
      <w:r>
        <w:rPr>
          <w:rFonts w:ascii="Avenir Next" w:hAnsi="Avenir Next"/>
          <w:sz w:val="18"/>
        </w:rPr>
        <w:t xml:space="preserve"> </w:t>
      </w:r>
      <w:r w:rsidR="00905313">
        <w:rPr>
          <w:rFonts w:ascii="Avenir Next" w:hAnsi="Avenir Next"/>
          <w:sz w:val="18"/>
        </w:rPr>
        <w:t>r</w:t>
      </w:r>
      <w:r>
        <w:rPr>
          <w:rFonts w:ascii="Avenir Next" w:hAnsi="Avenir Next"/>
          <w:sz w:val="18"/>
        </w:rPr>
        <w:t xml:space="preserve">evestidos a ródio e facetados </w:t>
      </w:r>
    </w:p>
    <w:p w14:paraId="109DD031" w14:textId="0C099FEC"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Ponteiros:</w:t>
      </w:r>
      <w:r>
        <w:rPr>
          <w:rFonts w:ascii="Avenir Next" w:hAnsi="Avenir Next"/>
          <w:sz w:val="18"/>
        </w:rPr>
        <w:t xml:space="preserve"> </w:t>
      </w:r>
      <w:r w:rsidR="00905313">
        <w:rPr>
          <w:rFonts w:ascii="Avenir Next" w:hAnsi="Avenir Next"/>
          <w:sz w:val="18"/>
        </w:rPr>
        <w:t>r</w:t>
      </w:r>
      <w:r>
        <w:rPr>
          <w:rFonts w:ascii="Avenir Next" w:hAnsi="Avenir Next"/>
          <w:sz w:val="18"/>
        </w:rPr>
        <w:t xml:space="preserve">evestidos a ródio e facetados com </w:t>
      </w:r>
      <w:proofErr w:type="spellStart"/>
      <w:r>
        <w:rPr>
          <w:rFonts w:ascii="Avenir Next" w:hAnsi="Avenir Next"/>
          <w:sz w:val="18"/>
        </w:rPr>
        <w:t>Super-LumiNova</w:t>
      </w:r>
      <w:proofErr w:type="spellEnd"/>
      <w:r>
        <w:rPr>
          <w:rFonts w:ascii="Avenir Next" w:hAnsi="Avenir Next"/>
          <w:sz w:val="18"/>
        </w:rPr>
        <w:t xml:space="preserve"> SLN C1</w:t>
      </w:r>
    </w:p>
    <w:p w14:paraId="1148A386" w14:textId="4C6C7403" w:rsidR="000830B6" w:rsidRPr="00661F54" w:rsidRDefault="000830B6" w:rsidP="000830B6">
      <w:pPr>
        <w:autoSpaceDE w:val="0"/>
        <w:autoSpaceDN w:val="0"/>
        <w:adjustRightInd w:val="0"/>
        <w:spacing w:line="276" w:lineRule="auto"/>
        <w:rPr>
          <w:rFonts w:ascii="Avenir Next" w:hAnsi="Avenir Next"/>
        </w:rPr>
      </w:pPr>
      <w:r>
        <w:rPr>
          <w:rFonts w:ascii="Avenir Next" w:hAnsi="Avenir Next"/>
          <w:b/>
          <w:sz w:val="18"/>
        </w:rPr>
        <w:t>Bracelete e fivela:</w:t>
      </w:r>
      <w:r>
        <w:rPr>
          <w:rFonts w:ascii="Avenir Next" w:hAnsi="Avenir Next"/>
          <w:sz w:val="18"/>
        </w:rPr>
        <w:t xml:space="preserve"> </w:t>
      </w:r>
      <w:bookmarkEnd w:id="3"/>
      <w:r w:rsidR="00905313">
        <w:rPr>
          <w:rFonts w:ascii="Avenir Next" w:hAnsi="Avenir Next"/>
          <w:sz w:val="18"/>
        </w:rPr>
        <w:t>b</w:t>
      </w:r>
      <w:r>
        <w:rPr>
          <w:rFonts w:ascii="Avenir Next" w:hAnsi="Avenir Next"/>
          <w:sz w:val="18"/>
        </w:rPr>
        <w:t>racelete em aço inoxidável tipo “escada”.</w:t>
      </w:r>
    </w:p>
    <w:p w14:paraId="37737F87" w14:textId="5D195A25" w:rsidR="000830B6" w:rsidRPr="00661F54" w:rsidRDefault="000830B6">
      <w:pPr>
        <w:rPr>
          <w:rFonts w:ascii="Avenir Next" w:eastAsia="Times New Roman" w:hAnsi="Avenir Next" w:cs="Arial"/>
          <w:sz w:val="18"/>
          <w:szCs w:val="18"/>
        </w:rPr>
      </w:pPr>
      <w:r>
        <w:br w:type="page"/>
      </w:r>
    </w:p>
    <w:p w14:paraId="355F23FB" w14:textId="77777777" w:rsidR="000830B6" w:rsidRPr="00661F54" w:rsidRDefault="000830B6" w:rsidP="000830B6">
      <w:pPr>
        <w:jc w:val="both"/>
        <w:rPr>
          <w:rFonts w:ascii="Avenir Next" w:hAnsi="Avenir Next" w:cstheme="majorHAnsi"/>
          <w:b/>
          <w:szCs w:val="20"/>
        </w:rPr>
      </w:pPr>
      <w:r>
        <w:rPr>
          <w:rFonts w:ascii="Avenir Next" w:hAnsi="Avenir Next"/>
          <w:b/>
        </w:rPr>
        <w:lastRenderedPageBreak/>
        <w:t>DEFY 21 CHROMA</w:t>
      </w:r>
    </w:p>
    <w:p w14:paraId="1DF43452" w14:textId="77777777" w:rsidR="000830B6" w:rsidRPr="00661F54" w:rsidRDefault="000830B6" w:rsidP="000830B6">
      <w:pPr>
        <w:jc w:val="both"/>
        <w:rPr>
          <w:rFonts w:ascii="Avenir Next" w:hAnsi="Avenir Next" w:cs="OpenSans-CondensedLight"/>
          <w:sz w:val="18"/>
          <w:szCs w:val="18"/>
        </w:rPr>
      </w:pPr>
      <w:r>
        <w:rPr>
          <w:rFonts w:ascii="Avenir Next" w:hAnsi="Avenir Next"/>
          <w:sz w:val="18"/>
        </w:rPr>
        <w:t>Referência: 49.9010.9004/</w:t>
      </w:r>
      <w:proofErr w:type="gramStart"/>
      <w:r>
        <w:rPr>
          <w:rFonts w:ascii="Avenir Next" w:hAnsi="Avenir Next"/>
          <w:sz w:val="18"/>
        </w:rPr>
        <w:t>01.R</w:t>
      </w:r>
      <w:proofErr w:type="gramEnd"/>
      <w:r>
        <w:rPr>
          <w:rFonts w:ascii="Avenir Next" w:hAnsi="Avenir Next"/>
          <w:sz w:val="18"/>
        </w:rPr>
        <w:t>947</w:t>
      </w:r>
    </w:p>
    <w:p w14:paraId="3C87E2FD" w14:textId="44F0DD46" w:rsidR="000830B6" w:rsidRPr="00397BC2" w:rsidRDefault="000830B6" w:rsidP="000830B6">
      <w:pPr>
        <w:jc w:val="both"/>
        <w:rPr>
          <w:rFonts w:ascii="Avenir Next" w:hAnsi="Avenir Next" w:cs="Arial"/>
          <w:sz w:val="16"/>
          <w:szCs w:val="36"/>
        </w:rPr>
      </w:pPr>
    </w:p>
    <w:p w14:paraId="441BDC67" w14:textId="0A65461D" w:rsidR="000830B6" w:rsidRPr="00661F54" w:rsidRDefault="00744AAF" w:rsidP="000830B6">
      <w:pPr>
        <w:autoSpaceDE w:val="0"/>
        <w:autoSpaceDN w:val="0"/>
        <w:adjustRightInd w:val="0"/>
        <w:spacing w:line="276" w:lineRule="auto"/>
        <w:rPr>
          <w:rFonts w:ascii="Avenir Next" w:hAnsi="Avenir Next" w:cs="OpenSans-CondensedLight"/>
          <w:sz w:val="18"/>
          <w:szCs w:val="18"/>
        </w:rPr>
      </w:pPr>
      <w:r>
        <w:rPr>
          <w:rFonts w:ascii="Avenir Next" w:hAnsi="Avenir Next"/>
          <w:b/>
          <w:noProof/>
        </w:rPr>
        <w:drawing>
          <wp:anchor distT="0" distB="0" distL="114300" distR="114300" simplePos="0" relativeHeight="251666432" behindDoc="1" locked="0" layoutInCell="1" allowOverlap="1" wp14:anchorId="05093CDA" wp14:editId="512C45F3">
            <wp:simplePos x="0" y="0"/>
            <wp:positionH relativeFrom="page">
              <wp:posOffset>5420360</wp:posOffset>
            </wp:positionH>
            <wp:positionV relativeFrom="paragraph">
              <wp:posOffset>225425</wp:posOffset>
            </wp:positionV>
            <wp:extent cx="1993265" cy="3194050"/>
            <wp:effectExtent l="0" t="0" r="6985" b="6350"/>
            <wp:wrapTight wrapText="bothSides">
              <wp:wrapPolygon edited="0">
                <wp:start x="4748" y="0"/>
                <wp:lineTo x="4335" y="2061"/>
                <wp:lineTo x="3509" y="4122"/>
                <wp:lineTo x="826" y="8245"/>
                <wp:lineTo x="206" y="10306"/>
                <wp:lineTo x="1032" y="12367"/>
                <wp:lineTo x="3716" y="16490"/>
                <wp:lineTo x="4954" y="21514"/>
                <wp:lineTo x="15070" y="21514"/>
                <wp:lineTo x="15689" y="18551"/>
                <wp:lineTo x="16515" y="16490"/>
                <wp:lineTo x="19818" y="13913"/>
                <wp:lineTo x="20024" y="12625"/>
                <wp:lineTo x="19611" y="12367"/>
                <wp:lineTo x="21469" y="10950"/>
                <wp:lineTo x="21469" y="9662"/>
                <wp:lineTo x="20231" y="8245"/>
                <wp:lineTo x="20024" y="7343"/>
                <wp:lineTo x="19198" y="6184"/>
                <wp:lineTo x="16515" y="4122"/>
                <wp:lineTo x="15689" y="2061"/>
                <wp:lineTo x="15070" y="0"/>
                <wp:lineTo x="4748"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3265" cy="3194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venir Next" w:hAnsi="Avenir Next"/>
          <w:b/>
          <w:sz w:val="18"/>
        </w:rPr>
        <w:t>Pontos principais:</w:t>
      </w:r>
      <w:r>
        <w:rPr>
          <w:rFonts w:ascii="Avenir Next" w:hAnsi="Avenir Next"/>
          <w:sz w:val="18"/>
        </w:rPr>
        <w:t xml:space="preserve"> </w:t>
      </w:r>
      <w:r w:rsidR="00905313">
        <w:rPr>
          <w:rFonts w:ascii="Avenir Next" w:hAnsi="Avenir Next"/>
          <w:sz w:val="18"/>
        </w:rPr>
        <w:t>m</w:t>
      </w:r>
      <w:r>
        <w:rPr>
          <w:rFonts w:ascii="Avenir Next" w:hAnsi="Avenir Next"/>
          <w:sz w:val="18"/>
        </w:rPr>
        <w:t>ovimento de cronógrafo com precisão de 1/100 de segundo. Assinatura dinâmica exclusiva de uma rotação por segundo para o ponteiro do cronógrafo. 1 escape para o relógio (36 000 </w:t>
      </w:r>
      <w:proofErr w:type="spellStart"/>
      <w:r>
        <w:rPr>
          <w:rFonts w:ascii="Avenir Next" w:hAnsi="Avenir Next"/>
          <w:sz w:val="18"/>
        </w:rPr>
        <w:t>VpH</w:t>
      </w:r>
      <w:proofErr w:type="spellEnd"/>
      <w:r>
        <w:rPr>
          <w:rFonts w:ascii="Avenir Next" w:hAnsi="Avenir Next"/>
          <w:sz w:val="18"/>
        </w:rPr>
        <w:t xml:space="preserve"> – 5 Hz); 1 escape para o cronógrafo (360 000 </w:t>
      </w:r>
      <w:proofErr w:type="spellStart"/>
      <w:r>
        <w:rPr>
          <w:rFonts w:ascii="Avenir Next" w:hAnsi="Avenir Next"/>
          <w:sz w:val="18"/>
        </w:rPr>
        <w:t>VpH</w:t>
      </w:r>
      <w:proofErr w:type="spellEnd"/>
      <w:r>
        <w:rPr>
          <w:rFonts w:ascii="Avenir Next" w:hAnsi="Avenir Next"/>
          <w:sz w:val="18"/>
        </w:rPr>
        <w:t xml:space="preserve"> – 50 Hz). Cronómetro Certificado. Edição limitada de 200 exemplares. </w:t>
      </w:r>
    </w:p>
    <w:p w14:paraId="7BE322BF"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Movimento:</w:t>
      </w:r>
      <w:r>
        <w:rPr>
          <w:rFonts w:ascii="Avenir Next" w:hAnsi="Avenir Next"/>
          <w:sz w:val="18"/>
        </w:rPr>
        <w:t xml:space="preserve"> El </w:t>
      </w:r>
      <w:proofErr w:type="spellStart"/>
      <w:r>
        <w:rPr>
          <w:rFonts w:ascii="Avenir Next" w:hAnsi="Avenir Next"/>
          <w:sz w:val="18"/>
        </w:rPr>
        <w:t>Primero</w:t>
      </w:r>
      <w:proofErr w:type="spellEnd"/>
      <w:r>
        <w:rPr>
          <w:rFonts w:ascii="Avenir Next" w:hAnsi="Avenir Next"/>
          <w:sz w:val="18"/>
        </w:rPr>
        <w:t xml:space="preserve"> 9004, automático </w:t>
      </w:r>
    </w:p>
    <w:p w14:paraId="53B8F697"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Frequência:</w:t>
      </w:r>
      <w:r>
        <w:rPr>
          <w:rFonts w:ascii="Avenir Next" w:hAnsi="Avenir Next"/>
          <w:sz w:val="18"/>
        </w:rPr>
        <w:t xml:space="preserve"> 36 000 </w:t>
      </w:r>
      <w:proofErr w:type="spellStart"/>
      <w:r>
        <w:rPr>
          <w:rFonts w:ascii="Avenir Next" w:hAnsi="Avenir Next"/>
          <w:sz w:val="18"/>
        </w:rPr>
        <w:t>VpH</w:t>
      </w:r>
      <w:proofErr w:type="spellEnd"/>
      <w:r>
        <w:rPr>
          <w:rFonts w:ascii="Avenir Next" w:hAnsi="Avenir Next"/>
          <w:sz w:val="18"/>
        </w:rPr>
        <w:t xml:space="preserve"> (5 Hz)</w:t>
      </w:r>
      <w:r>
        <w:t xml:space="preserve"> </w:t>
      </w:r>
    </w:p>
    <w:p w14:paraId="79D8ECC6"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Reserva</w:t>
      </w:r>
      <w:r>
        <w:rPr>
          <w:rFonts w:ascii="Avenir Next" w:hAnsi="Avenir Next"/>
          <w:sz w:val="18"/>
        </w:rPr>
        <w:t xml:space="preserve"> </w:t>
      </w:r>
      <w:r>
        <w:rPr>
          <w:rFonts w:ascii="Avenir Next" w:hAnsi="Avenir Next"/>
          <w:b/>
          <w:sz w:val="18"/>
        </w:rPr>
        <w:t>de marcha:</w:t>
      </w:r>
      <w:r>
        <w:rPr>
          <w:rFonts w:ascii="Avenir Next" w:hAnsi="Avenir Next"/>
          <w:sz w:val="18"/>
        </w:rPr>
        <w:t xml:space="preserve"> mínimo de 50 horas</w:t>
      </w:r>
    </w:p>
    <w:p w14:paraId="120053AE" w14:textId="228E7BDD"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Funções:</w:t>
      </w:r>
      <w:r>
        <w:rPr>
          <w:rFonts w:ascii="Avenir Next" w:hAnsi="Avenir Next"/>
          <w:sz w:val="18"/>
        </w:rPr>
        <w:t xml:space="preserve"> </w:t>
      </w:r>
      <w:r w:rsidR="00905313">
        <w:rPr>
          <w:rFonts w:ascii="Avenir Next" w:hAnsi="Avenir Next"/>
          <w:sz w:val="18"/>
        </w:rPr>
        <w:t>f</w:t>
      </w:r>
      <w:r>
        <w:rPr>
          <w:rFonts w:ascii="Avenir Next" w:hAnsi="Avenir Next"/>
          <w:sz w:val="18"/>
        </w:rPr>
        <w:t>unções de cronógrafo com precisão de 1/100 de segundo. Indicação de reserva de marcha do cronógrafo às 12 horas. Horas e minutos no centro. Pequenos segundos às 9 horas, Cronógrafo central, contador de 30 minutos às 3 horas, contador de 60 segundos às 6 horas</w:t>
      </w:r>
    </w:p>
    <w:p w14:paraId="3196F57B" w14:textId="63371FD5"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Acabamentos:</w:t>
      </w:r>
      <w:r>
        <w:rPr>
          <w:rFonts w:ascii="Avenir Next" w:hAnsi="Avenir Next"/>
          <w:sz w:val="18"/>
        </w:rPr>
        <w:t xml:space="preserve"> </w:t>
      </w:r>
      <w:r w:rsidR="00905313">
        <w:rPr>
          <w:rFonts w:ascii="Avenir Next" w:hAnsi="Avenir Next"/>
          <w:sz w:val="18"/>
        </w:rPr>
        <w:t>p</w:t>
      </w:r>
      <w:r>
        <w:rPr>
          <w:rFonts w:ascii="Avenir Next" w:hAnsi="Avenir Next"/>
          <w:sz w:val="18"/>
        </w:rPr>
        <w:t>ontes com revestimento PVD “arco-íris” + Massa oscilante especial em azul</w:t>
      </w:r>
    </w:p>
    <w:p w14:paraId="07543D2A"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sz w:val="18"/>
        </w:rPr>
        <w:t>com acabamentos acetinados</w:t>
      </w:r>
      <w:r>
        <w:rPr>
          <w:rFonts w:ascii="Avenir Next" w:hAnsi="Avenir Next"/>
          <w:sz w:val="18"/>
        </w:rPr>
        <w:cr/>
      </w:r>
      <w:r>
        <w:rPr>
          <w:rFonts w:ascii="Avenir Next" w:hAnsi="Avenir Next"/>
          <w:b/>
          <w:sz w:val="18"/>
        </w:rPr>
        <w:t>Preço:</w:t>
      </w:r>
      <w:r>
        <w:rPr>
          <w:rFonts w:ascii="Avenir Next" w:hAnsi="Avenir Next"/>
          <w:sz w:val="18"/>
        </w:rPr>
        <w:t xml:space="preserve"> 14 400 CHF</w:t>
      </w:r>
    </w:p>
    <w:p w14:paraId="45BB20B1" w14:textId="5BDA7A52"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w:t>
      </w:r>
      <w:r>
        <w:rPr>
          <w:rFonts w:ascii="Avenir Next" w:hAnsi="Avenir Next"/>
          <w:sz w:val="18"/>
        </w:rPr>
        <w:t xml:space="preserve"> </w:t>
      </w:r>
      <w:r w:rsidR="00905313">
        <w:rPr>
          <w:rFonts w:ascii="Avenir Next" w:hAnsi="Avenir Next"/>
          <w:sz w:val="18"/>
        </w:rPr>
        <w:t>c</w:t>
      </w:r>
      <w:r>
        <w:rPr>
          <w:rFonts w:ascii="Avenir Next" w:hAnsi="Avenir Next"/>
          <w:sz w:val="18"/>
        </w:rPr>
        <w:t>erâmica branca mate</w:t>
      </w:r>
    </w:p>
    <w:p w14:paraId="36E1F520" w14:textId="688A6AC3" w:rsidR="000830B6"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Estanqueidade:</w:t>
      </w:r>
      <w:r>
        <w:rPr>
          <w:rFonts w:ascii="Avenir Next" w:hAnsi="Avenir Next"/>
          <w:sz w:val="18"/>
        </w:rPr>
        <w:t xml:space="preserve"> 10 ATM</w:t>
      </w:r>
    </w:p>
    <w:p w14:paraId="212EAF51" w14:textId="617313EB" w:rsidR="00144AE9" w:rsidRPr="00661F54" w:rsidRDefault="00144AE9" w:rsidP="000830B6">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Caixa:</w:t>
      </w:r>
      <w:r>
        <w:rPr>
          <w:rFonts w:ascii="Avenir Next" w:hAnsi="Avenir Next"/>
          <w:sz w:val="18"/>
        </w:rPr>
        <w:t xml:space="preserve"> 44 mm</w:t>
      </w:r>
    </w:p>
    <w:p w14:paraId="1585A9C4" w14:textId="153190C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Mostrador</w:t>
      </w:r>
      <w:r>
        <w:rPr>
          <w:rFonts w:ascii="Avenir Next" w:hAnsi="Avenir Next"/>
          <w:sz w:val="18"/>
        </w:rPr>
        <w:t xml:space="preserve">: </w:t>
      </w:r>
      <w:r w:rsidR="00905313">
        <w:rPr>
          <w:rFonts w:ascii="Avenir Next" w:hAnsi="Avenir Next"/>
          <w:sz w:val="18"/>
        </w:rPr>
        <w:t>t</w:t>
      </w:r>
      <w:r>
        <w:rPr>
          <w:rFonts w:ascii="Avenir Next" w:hAnsi="Avenir Next"/>
          <w:sz w:val="18"/>
        </w:rPr>
        <w:t>rabalhado com aberturas em branco</w:t>
      </w:r>
      <w:r>
        <w:rPr>
          <w:rFonts w:ascii="Avenir Next" w:hAnsi="Avenir Next"/>
          <w:sz w:val="18"/>
        </w:rPr>
        <w:br/>
      </w:r>
      <w:r>
        <w:rPr>
          <w:rFonts w:ascii="Avenir Next" w:hAnsi="Avenir Next"/>
          <w:b/>
          <w:bCs/>
          <w:sz w:val="18"/>
        </w:rPr>
        <w:t>Índices das horas:</w:t>
      </w:r>
      <w:r>
        <w:rPr>
          <w:rFonts w:ascii="Avenir Next" w:hAnsi="Avenir Next"/>
          <w:sz w:val="18"/>
        </w:rPr>
        <w:t xml:space="preserve"> </w:t>
      </w:r>
      <w:r w:rsidR="00905313">
        <w:rPr>
          <w:rFonts w:ascii="Avenir Next" w:hAnsi="Avenir Next"/>
          <w:sz w:val="18"/>
        </w:rPr>
        <w:t>r</w:t>
      </w:r>
      <w:r>
        <w:rPr>
          <w:rFonts w:ascii="Avenir Next" w:hAnsi="Avenir Next"/>
          <w:sz w:val="18"/>
        </w:rPr>
        <w:t>evestidos a ródio, facetados e revestidos com verniz “arco-íris”</w:t>
      </w:r>
    </w:p>
    <w:p w14:paraId="43CE6F36" w14:textId="4E065716" w:rsidR="000830B6" w:rsidRPr="00661F54" w:rsidRDefault="000830B6" w:rsidP="000830B6">
      <w:pPr>
        <w:autoSpaceDE w:val="0"/>
        <w:autoSpaceDN w:val="0"/>
        <w:adjustRightInd w:val="0"/>
        <w:spacing w:line="276" w:lineRule="auto"/>
        <w:rPr>
          <w:rFonts w:ascii="Avenir Next" w:hAnsi="Avenir Next"/>
        </w:rPr>
      </w:pPr>
      <w:r>
        <w:rPr>
          <w:rFonts w:ascii="Avenir Next" w:hAnsi="Avenir Next"/>
          <w:b/>
          <w:sz w:val="18"/>
        </w:rPr>
        <w:t>Ponteiros</w:t>
      </w:r>
      <w:r>
        <w:rPr>
          <w:rFonts w:ascii="Avenir Next" w:hAnsi="Avenir Next"/>
          <w:sz w:val="18"/>
        </w:rPr>
        <w:t xml:space="preserve">: </w:t>
      </w:r>
      <w:r w:rsidR="00905313">
        <w:rPr>
          <w:rFonts w:ascii="Avenir Next" w:hAnsi="Avenir Next"/>
          <w:sz w:val="18"/>
        </w:rPr>
        <w:t>r</w:t>
      </w:r>
      <w:r>
        <w:rPr>
          <w:rFonts w:ascii="Avenir Next" w:hAnsi="Avenir Next"/>
          <w:sz w:val="18"/>
        </w:rPr>
        <w:t>evestidos a ródio, facetados e revestidos com verniz colorido</w:t>
      </w:r>
      <w:r>
        <w:rPr>
          <w:rFonts w:ascii="Avenir Next" w:hAnsi="Avenir Next"/>
          <w:sz w:val="18"/>
        </w:rPr>
        <w:br/>
      </w:r>
      <w:r>
        <w:rPr>
          <w:rFonts w:ascii="Avenir Next" w:hAnsi="Avenir Next"/>
          <w:b/>
          <w:sz w:val="18"/>
        </w:rPr>
        <w:t>Bracelete e fivela</w:t>
      </w:r>
      <w:r>
        <w:rPr>
          <w:rFonts w:ascii="Avenir Next" w:hAnsi="Avenir Next"/>
          <w:sz w:val="18"/>
        </w:rPr>
        <w:t xml:space="preserve">: </w:t>
      </w:r>
      <w:r w:rsidR="00905313">
        <w:rPr>
          <w:rFonts w:ascii="Avenir Next" w:hAnsi="Avenir Next"/>
          <w:sz w:val="18"/>
        </w:rPr>
        <w:t>b</w:t>
      </w:r>
      <w:r>
        <w:rPr>
          <w:rFonts w:ascii="Avenir Next" w:hAnsi="Avenir Next"/>
          <w:sz w:val="18"/>
        </w:rPr>
        <w:t>orracha branca com borracha branca com “efeito Cordura” e multicolorida. Triplo fecho extensível em titânio.</w:t>
      </w:r>
    </w:p>
    <w:p w14:paraId="618D4E7F" w14:textId="77777777" w:rsidR="000830B6" w:rsidRPr="00397BC2" w:rsidRDefault="000830B6" w:rsidP="000830B6">
      <w:pPr>
        <w:jc w:val="both"/>
        <w:rPr>
          <w:rFonts w:ascii="Avenir Next" w:hAnsi="Avenir Next"/>
          <w:sz w:val="20"/>
          <w:szCs w:val="20"/>
        </w:rPr>
      </w:pPr>
    </w:p>
    <w:p w14:paraId="33E35C5F" w14:textId="77777777" w:rsidR="000830B6" w:rsidRPr="00661F54" w:rsidRDefault="000830B6">
      <w:pPr>
        <w:rPr>
          <w:rFonts w:ascii="Avenir Next" w:hAnsi="Avenir Next" w:cstheme="majorHAnsi"/>
          <w:b/>
          <w:szCs w:val="20"/>
        </w:rPr>
      </w:pPr>
      <w:r>
        <w:br w:type="page"/>
      </w:r>
    </w:p>
    <w:p w14:paraId="24207FAE" w14:textId="0D7746CA" w:rsidR="000830B6" w:rsidRPr="00661F54" w:rsidRDefault="000830B6" w:rsidP="000830B6">
      <w:pPr>
        <w:jc w:val="both"/>
        <w:rPr>
          <w:rFonts w:ascii="Avenir Next" w:hAnsi="Avenir Next" w:cstheme="majorHAnsi"/>
          <w:b/>
          <w:szCs w:val="20"/>
        </w:rPr>
      </w:pPr>
      <w:r>
        <w:rPr>
          <w:rFonts w:ascii="Avenir Next" w:hAnsi="Avenir Next"/>
          <w:b/>
        </w:rPr>
        <w:lastRenderedPageBreak/>
        <w:t>DEFY EXTREME</w:t>
      </w:r>
    </w:p>
    <w:p w14:paraId="0DCF06D6" w14:textId="77777777" w:rsidR="000830B6" w:rsidRPr="00661F54" w:rsidRDefault="000830B6" w:rsidP="000830B6">
      <w:pPr>
        <w:jc w:val="both"/>
        <w:rPr>
          <w:rFonts w:ascii="Avenir Next" w:hAnsi="Avenir Next" w:cs="OpenSans-CondensedLight"/>
          <w:sz w:val="18"/>
          <w:szCs w:val="18"/>
        </w:rPr>
      </w:pPr>
      <w:r>
        <w:rPr>
          <w:rFonts w:ascii="Avenir Next" w:hAnsi="Avenir Next"/>
          <w:sz w:val="18"/>
        </w:rPr>
        <w:t>Referência: 10.9100.9004/</w:t>
      </w:r>
      <w:proofErr w:type="gramStart"/>
      <w:r>
        <w:rPr>
          <w:rFonts w:ascii="Avenir Next" w:hAnsi="Avenir Next"/>
          <w:sz w:val="18"/>
        </w:rPr>
        <w:t>22.I</w:t>
      </w:r>
      <w:proofErr w:type="gramEnd"/>
      <w:r>
        <w:rPr>
          <w:rFonts w:ascii="Avenir Next" w:hAnsi="Avenir Next"/>
          <w:sz w:val="18"/>
        </w:rPr>
        <w:t>200</w:t>
      </w:r>
    </w:p>
    <w:p w14:paraId="5A46044D" w14:textId="77777777" w:rsidR="000830B6" w:rsidRPr="00397BC2" w:rsidRDefault="000830B6" w:rsidP="000830B6">
      <w:pPr>
        <w:jc w:val="both"/>
        <w:rPr>
          <w:rFonts w:ascii="Avenir Next" w:hAnsi="Avenir Next" w:cs="Arial"/>
          <w:sz w:val="16"/>
          <w:szCs w:val="36"/>
        </w:rPr>
      </w:pPr>
    </w:p>
    <w:p w14:paraId="4B1FDF87" w14:textId="2EFFC596"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noProof/>
        </w:rPr>
        <w:drawing>
          <wp:anchor distT="0" distB="0" distL="114300" distR="114300" simplePos="0" relativeHeight="251664384" behindDoc="1" locked="0" layoutInCell="1" allowOverlap="1" wp14:anchorId="14FC71DB" wp14:editId="33A8A90A">
            <wp:simplePos x="0" y="0"/>
            <wp:positionH relativeFrom="page">
              <wp:posOffset>5558155</wp:posOffset>
            </wp:positionH>
            <wp:positionV relativeFrom="paragraph">
              <wp:posOffset>246380</wp:posOffset>
            </wp:positionV>
            <wp:extent cx="1842770" cy="2997200"/>
            <wp:effectExtent l="0" t="0" r="5080" b="0"/>
            <wp:wrapTight wrapText="bothSides">
              <wp:wrapPolygon edited="0">
                <wp:start x="5582" y="0"/>
                <wp:lineTo x="5136" y="137"/>
                <wp:lineTo x="3796" y="1785"/>
                <wp:lineTo x="3796" y="2334"/>
                <wp:lineTo x="670" y="6590"/>
                <wp:lineTo x="0" y="7963"/>
                <wp:lineTo x="0" y="11944"/>
                <wp:lineTo x="447" y="13180"/>
                <wp:lineTo x="3796" y="17573"/>
                <wp:lineTo x="4912" y="21417"/>
                <wp:lineTo x="14291" y="21417"/>
                <wp:lineTo x="14737" y="19769"/>
                <wp:lineTo x="15854" y="17573"/>
                <wp:lineTo x="17864" y="15376"/>
                <wp:lineTo x="20766" y="13180"/>
                <wp:lineTo x="21436" y="11395"/>
                <wp:lineTo x="21436" y="8237"/>
                <wp:lineTo x="20543" y="6590"/>
                <wp:lineTo x="16970" y="4393"/>
                <wp:lineTo x="15631" y="2334"/>
                <wp:lineTo x="15407" y="1785"/>
                <wp:lineTo x="13844" y="0"/>
                <wp:lineTo x="13398" y="0"/>
                <wp:lineTo x="5582"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2770" cy="299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venir Next" w:hAnsi="Avenir Next"/>
          <w:b/>
          <w:sz w:val="18"/>
        </w:rPr>
        <w:t>Pontos principais:</w:t>
      </w:r>
      <w:r>
        <w:rPr>
          <w:rFonts w:ascii="Avenir Next" w:hAnsi="Avenir Next"/>
          <w:sz w:val="18"/>
        </w:rPr>
        <w:t xml:space="preserve"> </w:t>
      </w:r>
      <w:r w:rsidR="00905313">
        <w:rPr>
          <w:rFonts w:ascii="Avenir Next" w:hAnsi="Avenir Next"/>
          <w:sz w:val="18"/>
        </w:rPr>
        <w:t>d</w:t>
      </w:r>
      <w:r>
        <w:rPr>
          <w:rFonts w:ascii="Avenir Next" w:hAnsi="Avenir Next"/>
          <w:sz w:val="18"/>
        </w:rPr>
        <w:t>esign mais forte, ousado e poderoso. Movimento de cronógrafo com precisão de 1/100 de segundo</w:t>
      </w:r>
    </w:p>
    <w:p w14:paraId="20CF2AEA"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sz w:val="18"/>
        </w:rPr>
        <w:t>Assinatura dinâmica exclusiva de uma rotação por segundo para o ponteiro de cronógrafo. 1 escape para o relógio (36 000 </w:t>
      </w:r>
      <w:proofErr w:type="spellStart"/>
      <w:r>
        <w:rPr>
          <w:rFonts w:ascii="Avenir Next" w:hAnsi="Avenir Next"/>
          <w:sz w:val="18"/>
        </w:rPr>
        <w:t>VpH</w:t>
      </w:r>
      <w:proofErr w:type="spellEnd"/>
      <w:r>
        <w:rPr>
          <w:rFonts w:ascii="Avenir Next" w:hAnsi="Avenir Next"/>
          <w:sz w:val="18"/>
        </w:rPr>
        <w:t xml:space="preserve"> – 5 Hz); 1 escape para o cronógrafo (360 000 </w:t>
      </w:r>
      <w:proofErr w:type="spellStart"/>
      <w:r>
        <w:rPr>
          <w:rFonts w:ascii="Avenir Next" w:hAnsi="Avenir Next"/>
          <w:sz w:val="18"/>
        </w:rPr>
        <w:t>VpH</w:t>
      </w:r>
      <w:proofErr w:type="spellEnd"/>
      <w:r>
        <w:rPr>
          <w:rFonts w:ascii="Avenir Next" w:hAnsi="Avenir Next"/>
          <w:sz w:val="18"/>
        </w:rPr>
        <w:t xml:space="preserve"> – 50 Hz)</w:t>
      </w:r>
    </w:p>
    <w:p w14:paraId="46AE29ED"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sz w:val="18"/>
        </w:rPr>
        <w:t xml:space="preserve">Cronómetro Certificado. Coroa de rosca. Sistema de braceletes totalmente intercambiáveis. 2 braceletes incluídas: </w:t>
      </w:r>
      <w:bookmarkStart w:id="4" w:name="_Hlk90999473"/>
      <w:r>
        <w:rPr>
          <w:rFonts w:ascii="Avenir Next" w:hAnsi="Avenir Next"/>
          <w:sz w:val="18"/>
        </w:rPr>
        <w:t xml:space="preserve">1 bracelete em borracha com fecho extensível em titânio preto </w:t>
      </w:r>
      <w:proofErr w:type="spellStart"/>
      <w:r>
        <w:rPr>
          <w:rFonts w:ascii="Avenir Next" w:hAnsi="Avenir Next"/>
          <w:sz w:val="18"/>
        </w:rPr>
        <w:t>microjateado</w:t>
      </w:r>
      <w:proofErr w:type="spellEnd"/>
      <w:r>
        <w:rPr>
          <w:rFonts w:ascii="Avenir Next" w:hAnsi="Avenir Next"/>
          <w:sz w:val="18"/>
        </w:rPr>
        <w:t xml:space="preserve"> e 1 bracelete em Velcro com fivela em carbono. </w:t>
      </w:r>
      <w:bookmarkEnd w:id="4"/>
      <w:r>
        <w:rPr>
          <w:rFonts w:ascii="Avenir Next" w:hAnsi="Avenir Next"/>
          <w:sz w:val="18"/>
        </w:rPr>
        <w:t>Mostrador em vidro de safira.</w:t>
      </w:r>
    </w:p>
    <w:p w14:paraId="228B378D"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Movimento:</w:t>
      </w:r>
      <w:r>
        <w:rPr>
          <w:rFonts w:ascii="Avenir Next" w:hAnsi="Avenir Next"/>
          <w:sz w:val="18"/>
        </w:rPr>
        <w:t xml:space="preserve"> El </w:t>
      </w:r>
      <w:proofErr w:type="spellStart"/>
      <w:r>
        <w:rPr>
          <w:rFonts w:ascii="Avenir Next" w:hAnsi="Avenir Next"/>
          <w:sz w:val="18"/>
        </w:rPr>
        <w:t>Primero</w:t>
      </w:r>
      <w:proofErr w:type="spellEnd"/>
      <w:r>
        <w:rPr>
          <w:rFonts w:ascii="Avenir Next" w:hAnsi="Avenir Next"/>
          <w:sz w:val="18"/>
        </w:rPr>
        <w:t xml:space="preserve"> 9004, automático </w:t>
      </w:r>
    </w:p>
    <w:p w14:paraId="51DED684"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Frequência:</w:t>
      </w:r>
      <w:r>
        <w:rPr>
          <w:rFonts w:ascii="Avenir Next" w:hAnsi="Avenir Next"/>
          <w:sz w:val="18"/>
        </w:rPr>
        <w:t xml:space="preserve"> 36 000 </w:t>
      </w:r>
      <w:proofErr w:type="spellStart"/>
      <w:r>
        <w:rPr>
          <w:rFonts w:ascii="Avenir Next" w:hAnsi="Avenir Next"/>
          <w:sz w:val="18"/>
        </w:rPr>
        <w:t>VpH</w:t>
      </w:r>
      <w:proofErr w:type="spellEnd"/>
      <w:r>
        <w:rPr>
          <w:rFonts w:ascii="Avenir Next" w:hAnsi="Avenir Next"/>
          <w:sz w:val="18"/>
        </w:rPr>
        <w:t xml:space="preserve"> (5 Hz)</w:t>
      </w:r>
      <w:r>
        <w:t xml:space="preserve"> </w:t>
      </w:r>
    </w:p>
    <w:p w14:paraId="6CD86BEE"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Reserva</w:t>
      </w:r>
      <w:r>
        <w:rPr>
          <w:rFonts w:ascii="Avenir Next" w:hAnsi="Avenir Next"/>
          <w:sz w:val="18"/>
        </w:rPr>
        <w:t xml:space="preserve"> </w:t>
      </w:r>
      <w:r>
        <w:rPr>
          <w:rFonts w:ascii="Avenir Next" w:hAnsi="Avenir Next"/>
          <w:b/>
          <w:sz w:val="18"/>
        </w:rPr>
        <w:t>de marcha:</w:t>
      </w:r>
      <w:r>
        <w:rPr>
          <w:rFonts w:ascii="Avenir Next" w:hAnsi="Avenir Next"/>
          <w:sz w:val="18"/>
        </w:rPr>
        <w:t xml:space="preserve"> mínimo de 50 horas</w:t>
      </w:r>
    </w:p>
    <w:p w14:paraId="45B16B78" w14:textId="6C1CBA60"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Funções:</w:t>
      </w:r>
      <w:r>
        <w:rPr>
          <w:rFonts w:ascii="Avenir Next" w:hAnsi="Avenir Next"/>
          <w:sz w:val="18"/>
        </w:rPr>
        <w:t xml:space="preserve"> </w:t>
      </w:r>
      <w:r w:rsidR="00905313">
        <w:rPr>
          <w:rFonts w:ascii="Avenir Next" w:hAnsi="Avenir Next"/>
          <w:sz w:val="18"/>
        </w:rPr>
        <w:t>f</w:t>
      </w:r>
      <w:r>
        <w:rPr>
          <w:rFonts w:ascii="Avenir Next" w:hAnsi="Avenir Next"/>
          <w:sz w:val="18"/>
        </w:rPr>
        <w:t>unções de cronógrafo com precisão de 1/100 de segundo. Indicação de reserva de marcha do cronógrafo às 12 horas. Horas e minutos no centro. Pequenos segundos às 9 horas, ponteiro de cronógrafo central que dá uma volta a cada segundo, contador de 30 minutos às 3 horas, contador de 60 segundos às 6 horas</w:t>
      </w:r>
    </w:p>
    <w:p w14:paraId="4274A48C" w14:textId="24A0B96E"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Acabamentos:</w:t>
      </w:r>
      <w:r>
        <w:rPr>
          <w:rFonts w:ascii="Avenir Next" w:hAnsi="Avenir Next"/>
          <w:sz w:val="18"/>
        </w:rPr>
        <w:t xml:space="preserve"> placa principal em preto no movimento + massa oscilante especial em preto</w:t>
      </w:r>
    </w:p>
    <w:p w14:paraId="4607238B" w14:textId="787FE408" w:rsidR="00144AE9"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sz w:val="18"/>
        </w:rPr>
        <w:t>peso oscilante com acabamentos acetinados</w:t>
      </w:r>
      <w:r>
        <w:rPr>
          <w:rFonts w:ascii="Avenir Next" w:hAnsi="Avenir Next"/>
          <w:sz w:val="18"/>
        </w:rPr>
        <w:cr/>
      </w:r>
      <w:r>
        <w:rPr>
          <w:rFonts w:ascii="Avenir Next" w:hAnsi="Avenir Next"/>
          <w:b/>
          <w:sz w:val="18"/>
        </w:rPr>
        <w:t>Preço:</w:t>
      </w:r>
      <w:r>
        <w:rPr>
          <w:rFonts w:ascii="Avenir Next" w:hAnsi="Avenir Next"/>
          <w:sz w:val="18"/>
        </w:rPr>
        <w:t xml:space="preserve"> 24 900 CHF</w:t>
      </w:r>
    </w:p>
    <w:p w14:paraId="242D7A35" w14:textId="60CEA672"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w:t>
      </w:r>
      <w:r>
        <w:rPr>
          <w:rFonts w:ascii="Avenir Next" w:hAnsi="Avenir Next"/>
          <w:sz w:val="18"/>
        </w:rPr>
        <w:t xml:space="preserve"> </w:t>
      </w:r>
      <w:r w:rsidR="00905313">
        <w:rPr>
          <w:rFonts w:ascii="Avenir Next" w:hAnsi="Avenir Next"/>
          <w:sz w:val="18"/>
        </w:rPr>
        <w:t>c</w:t>
      </w:r>
      <w:r>
        <w:rPr>
          <w:rFonts w:ascii="Avenir Next" w:hAnsi="Avenir Next"/>
          <w:sz w:val="18"/>
        </w:rPr>
        <w:t xml:space="preserve">arbono e titânio </w:t>
      </w:r>
      <w:proofErr w:type="spellStart"/>
      <w:r>
        <w:rPr>
          <w:rFonts w:ascii="Avenir Next" w:hAnsi="Avenir Next"/>
          <w:sz w:val="18"/>
        </w:rPr>
        <w:t>microjateado</w:t>
      </w:r>
      <w:proofErr w:type="spellEnd"/>
    </w:p>
    <w:p w14:paraId="7FB60EC7" w14:textId="5D5C0C21" w:rsidR="000830B6"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Estanqueidade:</w:t>
      </w:r>
      <w:r>
        <w:rPr>
          <w:rFonts w:ascii="Avenir Next" w:hAnsi="Avenir Next"/>
          <w:sz w:val="18"/>
        </w:rPr>
        <w:t xml:space="preserve"> 20 ATM</w:t>
      </w:r>
    </w:p>
    <w:p w14:paraId="2F4A2655" w14:textId="51D44B65" w:rsidR="00144AE9" w:rsidRPr="00661F54" w:rsidRDefault="00144AE9" w:rsidP="000830B6">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Caixa:</w:t>
      </w:r>
      <w:r>
        <w:rPr>
          <w:rFonts w:ascii="Avenir Next" w:hAnsi="Avenir Next"/>
          <w:sz w:val="18"/>
        </w:rPr>
        <w:t xml:space="preserve"> 45 mm</w:t>
      </w:r>
    </w:p>
    <w:p w14:paraId="0661EC18" w14:textId="5D85F48A"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Mostrador</w:t>
      </w:r>
      <w:r>
        <w:rPr>
          <w:rFonts w:ascii="Avenir Next" w:hAnsi="Avenir Next"/>
          <w:sz w:val="18"/>
        </w:rPr>
        <w:t xml:space="preserve">: </w:t>
      </w:r>
      <w:r w:rsidR="00905313">
        <w:rPr>
          <w:rFonts w:ascii="Avenir Next" w:hAnsi="Avenir Next"/>
          <w:sz w:val="18"/>
        </w:rPr>
        <w:t>v</w:t>
      </w:r>
      <w:r>
        <w:rPr>
          <w:rFonts w:ascii="Avenir Next" w:hAnsi="Avenir Next"/>
          <w:sz w:val="18"/>
        </w:rPr>
        <w:t xml:space="preserve">idro de safira colorido com três contadores em preto </w:t>
      </w:r>
      <w:r>
        <w:rPr>
          <w:rFonts w:ascii="Avenir Next" w:hAnsi="Avenir Next"/>
          <w:b/>
          <w:sz w:val="18"/>
        </w:rPr>
        <w:br/>
        <w:t>Índices das horas:</w:t>
      </w:r>
      <w:r>
        <w:rPr>
          <w:rFonts w:ascii="Avenir Next" w:hAnsi="Avenir Next"/>
          <w:sz w:val="18"/>
        </w:rPr>
        <w:t xml:space="preserve"> </w:t>
      </w:r>
      <w:r w:rsidR="00905313">
        <w:rPr>
          <w:rFonts w:ascii="Avenir Next" w:hAnsi="Avenir Next"/>
          <w:sz w:val="18"/>
        </w:rPr>
        <w:t>r</w:t>
      </w:r>
      <w:r>
        <w:rPr>
          <w:rFonts w:ascii="Avenir Next" w:hAnsi="Avenir Next"/>
          <w:sz w:val="18"/>
        </w:rPr>
        <w:t xml:space="preserve">evestidos a ródio, facetados e revestidos com </w:t>
      </w:r>
      <w:proofErr w:type="spellStart"/>
      <w:r>
        <w:rPr>
          <w:rFonts w:ascii="Avenir Next" w:hAnsi="Avenir Next"/>
          <w:sz w:val="18"/>
        </w:rPr>
        <w:t>SuperLumiNova</w:t>
      </w:r>
      <w:proofErr w:type="spellEnd"/>
      <w:r>
        <w:rPr>
          <w:rFonts w:ascii="Avenir Next" w:hAnsi="Avenir Next"/>
          <w:sz w:val="18"/>
        </w:rPr>
        <w:t xml:space="preserve"> SLN C1</w:t>
      </w:r>
    </w:p>
    <w:p w14:paraId="75AB1BAC" w14:textId="5477CA8D" w:rsidR="000830B6" w:rsidRPr="00661F54" w:rsidRDefault="000830B6" w:rsidP="000830B6">
      <w:pPr>
        <w:autoSpaceDE w:val="0"/>
        <w:autoSpaceDN w:val="0"/>
        <w:adjustRightInd w:val="0"/>
        <w:spacing w:line="276" w:lineRule="auto"/>
      </w:pPr>
      <w:r>
        <w:rPr>
          <w:rFonts w:ascii="Avenir Next" w:hAnsi="Avenir Next"/>
          <w:b/>
          <w:sz w:val="18"/>
        </w:rPr>
        <w:t>Ponteiros:</w:t>
      </w:r>
      <w:r>
        <w:rPr>
          <w:rFonts w:ascii="Avenir Next" w:hAnsi="Avenir Next"/>
          <w:sz w:val="18"/>
        </w:rPr>
        <w:t xml:space="preserve"> </w:t>
      </w:r>
      <w:r w:rsidR="00905313">
        <w:rPr>
          <w:rFonts w:ascii="Avenir Next" w:hAnsi="Avenir Next"/>
          <w:sz w:val="18"/>
        </w:rPr>
        <w:t>r</w:t>
      </w:r>
      <w:r>
        <w:rPr>
          <w:rFonts w:ascii="Avenir Next" w:hAnsi="Avenir Next"/>
          <w:sz w:val="18"/>
        </w:rPr>
        <w:t xml:space="preserve">evestidos a ródio, facetados e revestidos com </w:t>
      </w:r>
      <w:proofErr w:type="spellStart"/>
      <w:r>
        <w:rPr>
          <w:rFonts w:ascii="Avenir Next" w:hAnsi="Avenir Next"/>
          <w:sz w:val="18"/>
        </w:rPr>
        <w:t>SuperLumiNova</w:t>
      </w:r>
      <w:proofErr w:type="spellEnd"/>
      <w:r>
        <w:rPr>
          <w:rFonts w:ascii="Avenir Next" w:hAnsi="Avenir Next"/>
          <w:sz w:val="18"/>
        </w:rPr>
        <w:t xml:space="preserve"> SLN C1</w:t>
      </w:r>
    </w:p>
    <w:p w14:paraId="40519636" w14:textId="77777777" w:rsidR="000830B6" w:rsidRPr="00661F54" w:rsidRDefault="000830B6" w:rsidP="000830B6">
      <w:pPr>
        <w:autoSpaceDE w:val="0"/>
        <w:autoSpaceDN w:val="0"/>
        <w:adjustRightInd w:val="0"/>
        <w:spacing w:line="276" w:lineRule="auto"/>
        <w:rPr>
          <w:rFonts w:ascii="Avenir Next" w:hAnsi="Avenir Next"/>
        </w:rPr>
      </w:pPr>
      <w:r>
        <w:rPr>
          <w:rFonts w:ascii="Avenir Next" w:hAnsi="Avenir Next"/>
          <w:b/>
          <w:sz w:val="18"/>
        </w:rPr>
        <w:t>Bracelete e fivela:</w:t>
      </w:r>
      <w:r>
        <w:rPr>
          <w:rFonts w:ascii="Avenir Next" w:hAnsi="Avenir Next"/>
          <w:sz w:val="18"/>
        </w:rPr>
        <w:t xml:space="preserve"> borracha preta. Fecho triplo extensível em titânio com revestimento em DLC preto. Também inclui uma bracelete em borracha vermelha e uma bracelete em Velcro preta com fivela em carbono. </w:t>
      </w:r>
    </w:p>
    <w:p w14:paraId="30A424B2" w14:textId="21A3B3DF" w:rsidR="000830B6" w:rsidRPr="00661F54" w:rsidRDefault="000830B6">
      <w:pPr>
        <w:rPr>
          <w:rFonts w:ascii="Avenir Next" w:eastAsia="Times New Roman" w:hAnsi="Avenir Next" w:cs="Arial"/>
          <w:sz w:val="18"/>
          <w:szCs w:val="18"/>
        </w:rPr>
      </w:pPr>
      <w:r>
        <w:br w:type="page"/>
      </w:r>
    </w:p>
    <w:p w14:paraId="2616F1AB" w14:textId="77777777" w:rsidR="000830B6" w:rsidRPr="00661F54" w:rsidRDefault="000830B6" w:rsidP="000830B6">
      <w:pPr>
        <w:spacing w:after="160" w:line="259" w:lineRule="auto"/>
        <w:rPr>
          <w:rFonts w:ascii="Avenir Next" w:hAnsi="Avenir Next" w:cs="Arial"/>
          <w:b/>
          <w:szCs w:val="20"/>
        </w:rPr>
      </w:pPr>
      <w:r>
        <w:rPr>
          <w:rFonts w:ascii="Avenir Next" w:hAnsi="Avenir Next"/>
          <w:b/>
        </w:rPr>
        <w:lastRenderedPageBreak/>
        <w:t>DEFY MIDNIGHT SUNSET</w:t>
      </w:r>
    </w:p>
    <w:p w14:paraId="5941FA85" w14:textId="77777777" w:rsidR="000830B6" w:rsidRPr="00661F54" w:rsidRDefault="000830B6" w:rsidP="000830B6">
      <w:pPr>
        <w:spacing w:after="160" w:line="259" w:lineRule="auto"/>
        <w:rPr>
          <w:rFonts w:ascii="Avenir Next" w:hAnsi="Avenir Next" w:cs="Arial"/>
          <w:sz w:val="18"/>
          <w:szCs w:val="20"/>
        </w:rPr>
      </w:pPr>
      <w:r>
        <w:rPr>
          <w:rFonts w:ascii="Avenir Next" w:hAnsi="Avenir Next"/>
          <w:sz w:val="18"/>
        </w:rPr>
        <w:t>Referência: 16.9200.670/33.MI001</w:t>
      </w:r>
    </w:p>
    <w:p w14:paraId="5334B282" w14:textId="77777777" w:rsidR="000830B6" w:rsidRPr="00661F54" w:rsidRDefault="000830B6" w:rsidP="000830B6">
      <w:pPr>
        <w:spacing w:after="160" w:line="259" w:lineRule="auto"/>
        <w:rPr>
          <w:rFonts w:ascii="Avenir Next" w:hAnsi="Avenir Next" w:cs="Arial"/>
          <w:sz w:val="16"/>
          <w:szCs w:val="16"/>
        </w:rPr>
      </w:pPr>
      <w:r>
        <w:rPr>
          <w:rFonts w:ascii="Avenir Next" w:hAnsi="Avenir Next"/>
          <w:noProof/>
          <w:sz w:val="18"/>
        </w:rPr>
        <w:drawing>
          <wp:anchor distT="0" distB="0" distL="114300" distR="114300" simplePos="0" relativeHeight="251668480" behindDoc="1" locked="0" layoutInCell="1" allowOverlap="1" wp14:anchorId="535AE215" wp14:editId="60A01831">
            <wp:simplePos x="0" y="0"/>
            <wp:positionH relativeFrom="page">
              <wp:posOffset>5791200</wp:posOffset>
            </wp:positionH>
            <wp:positionV relativeFrom="paragraph">
              <wp:posOffset>233045</wp:posOffset>
            </wp:positionV>
            <wp:extent cx="1683385" cy="3186430"/>
            <wp:effectExtent l="0" t="0" r="0" b="0"/>
            <wp:wrapTight wrapText="bothSides">
              <wp:wrapPolygon edited="0">
                <wp:start x="4889" y="0"/>
                <wp:lineTo x="3667" y="2066"/>
                <wp:lineTo x="2933" y="4132"/>
                <wp:lineTo x="1222" y="6198"/>
                <wp:lineTo x="0" y="8136"/>
                <wp:lineTo x="0" y="10976"/>
                <wp:lineTo x="489" y="12397"/>
                <wp:lineTo x="2200" y="14463"/>
                <wp:lineTo x="3422" y="16529"/>
                <wp:lineTo x="4644" y="20662"/>
                <wp:lineTo x="5378" y="21436"/>
                <wp:lineTo x="14177" y="21436"/>
                <wp:lineTo x="14911" y="20662"/>
                <wp:lineTo x="16133" y="16529"/>
                <wp:lineTo x="21266" y="10331"/>
                <wp:lineTo x="21266" y="9039"/>
                <wp:lineTo x="20044" y="8265"/>
                <wp:lineTo x="16866" y="4132"/>
                <wp:lineTo x="14422" y="129"/>
                <wp:lineTo x="14177" y="0"/>
                <wp:lineTo x="4889"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3385" cy="3186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B0F82D" w14:textId="7D9ED507" w:rsidR="000830B6" w:rsidRPr="00661F54" w:rsidRDefault="000830B6" w:rsidP="000830B6">
      <w:pPr>
        <w:spacing w:after="40" w:line="276" w:lineRule="auto"/>
        <w:rPr>
          <w:rFonts w:ascii="Avenir Next" w:hAnsi="Avenir Next" w:cs="Arial"/>
          <w:b/>
          <w:sz w:val="18"/>
          <w:szCs w:val="20"/>
        </w:rPr>
      </w:pPr>
      <w:r>
        <w:rPr>
          <w:rFonts w:ascii="Avenir Next" w:hAnsi="Avenir Next"/>
          <w:b/>
          <w:sz w:val="18"/>
        </w:rPr>
        <w:t xml:space="preserve">Pontos principais: </w:t>
      </w:r>
      <w:r w:rsidR="00905313">
        <w:rPr>
          <w:rFonts w:ascii="Avenir Next" w:hAnsi="Avenir Next"/>
          <w:sz w:val="18"/>
        </w:rPr>
        <w:t>c</w:t>
      </w:r>
      <w:r>
        <w:rPr>
          <w:rFonts w:ascii="Avenir Next" w:hAnsi="Avenir Next"/>
          <w:sz w:val="18"/>
        </w:rPr>
        <w:t>aixa de 36 mm específica para mulher</w:t>
      </w:r>
      <w:r>
        <w:rPr>
          <w:rFonts w:ascii="Avenir Next" w:hAnsi="Avenir Next"/>
          <w:b/>
          <w:sz w:val="18"/>
        </w:rPr>
        <w:t xml:space="preserve">. </w:t>
      </w:r>
      <w:r>
        <w:rPr>
          <w:rFonts w:ascii="Avenir Next" w:hAnsi="Avenir Next"/>
          <w:sz w:val="18"/>
        </w:rPr>
        <w:t>Mostrador gradiente.</w:t>
      </w:r>
      <w:r>
        <w:rPr>
          <w:rFonts w:ascii="Avenir Next" w:hAnsi="Avenir Next"/>
          <w:b/>
          <w:sz w:val="18"/>
        </w:rPr>
        <w:t xml:space="preserve"> </w:t>
      </w:r>
      <w:r>
        <w:rPr>
          <w:rFonts w:ascii="Avenir Next" w:hAnsi="Avenir Next"/>
          <w:sz w:val="18"/>
        </w:rPr>
        <w:t>Sistema de braceletes totalmente intercambiáveis</w:t>
      </w:r>
      <w:r>
        <w:rPr>
          <w:rFonts w:ascii="Avenir Next" w:hAnsi="Avenir Next"/>
          <w:b/>
          <w:sz w:val="18"/>
        </w:rPr>
        <w:t xml:space="preserve">. </w:t>
      </w:r>
      <w:r>
        <w:rPr>
          <w:rFonts w:ascii="Avenir Next" w:hAnsi="Avenir Next"/>
          <w:sz w:val="18"/>
        </w:rPr>
        <w:t>Inclui estojo com braceletes: 3 braceletes de cores diferentes + um fecho extensível intercambiável</w:t>
      </w:r>
    </w:p>
    <w:p w14:paraId="4B2D8CBF" w14:textId="77777777" w:rsidR="000830B6" w:rsidRPr="00661F54" w:rsidRDefault="000830B6" w:rsidP="000830B6">
      <w:pPr>
        <w:spacing w:after="40" w:line="276" w:lineRule="auto"/>
        <w:rPr>
          <w:rFonts w:ascii="Avenir Next" w:hAnsi="Avenir Next" w:cs="Arial"/>
          <w:b/>
          <w:sz w:val="18"/>
          <w:szCs w:val="20"/>
        </w:rPr>
      </w:pPr>
      <w:r>
        <w:rPr>
          <w:rFonts w:ascii="Avenir Next" w:hAnsi="Avenir Next"/>
          <w:b/>
          <w:sz w:val="18"/>
        </w:rPr>
        <w:t xml:space="preserve">Movimento: </w:t>
      </w:r>
      <w:r>
        <w:rPr>
          <w:rFonts w:ascii="Avenir Next" w:hAnsi="Avenir Next"/>
          <w:sz w:val="18"/>
        </w:rPr>
        <w:t>Elite 670 SK, automático</w:t>
      </w:r>
    </w:p>
    <w:p w14:paraId="2D7D5048" w14:textId="77777777" w:rsidR="000830B6" w:rsidRPr="00661F54" w:rsidRDefault="000830B6" w:rsidP="000830B6">
      <w:pPr>
        <w:spacing w:after="40" w:line="276" w:lineRule="auto"/>
        <w:rPr>
          <w:rFonts w:ascii="Avenir Next" w:hAnsi="Avenir Next" w:cs="Arial"/>
          <w:sz w:val="18"/>
          <w:szCs w:val="20"/>
        </w:rPr>
      </w:pPr>
      <w:r>
        <w:rPr>
          <w:rFonts w:ascii="Avenir Next" w:hAnsi="Avenir Next"/>
          <w:b/>
          <w:sz w:val="18"/>
        </w:rPr>
        <w:t>Frequência</w:t>
      </w:r>
      <w:r>
        <w:rPr>
          <w:rFonts w:ascii="Avenir Next" w:hAnsi="Avenir Next"/>
          <w:sz w:val="18"/>
        </w:rPr>
        <w:t>: 28 800 </w:t>
      </w:r>
      <w:proofErr w:type="spellStart"/>
      <w:r>
        <w:rPr>
          <w:rFonts w:ascii="Avenir Next" w:hAnsi="Avenir Next"/>
          <w:sz w:val="18"/>
        </w:rPr>
        <w:t>VpH</w:t>
      </w:r>
      <w:proofErr w:type="spellEnd"/>
      <w:r>
        <w:rPr>
          <w:rFonts w:ascii="Avenir Next" w:hAnsi="Avenir Next"/>
          <w:sz w:val="18"/>
        </w:rPr>
        <w:t xml:space="preserve"> (4 Hz)</w:t>
      </w:r>
    </w:p>
    <w:p w14:paraId="3B7DAC47" w14:textId="77777777" w:rsidR="000830B6" w:rsidRPr="00661F54" w:rsidRDefault="000830B6" w:rsidP="000830B6">
      <w:pPr>
        <w:spacing w:after="40" w:line="276" w:lineRule="auto"/>
        <w:rPr>
          <w:rFonts w:ascii="Avenir Next" w:hAnsi="Avenir Next" w:cs="Arial"/>
          <w:sz w:val="18"/>
          <w:szCs w:val="20"/>
        </w:rPr>
      </w:pPr>
      <w:r>
        <w:rPr>
          <w:rFonts w:ascii="Avenir Next" w:hAnsi="Avenir Next"/>
          <w:b/>
          <w:sz w:val="18"/>
        </w:rPr>
        <w:t>Reserva de marcha</w:t>
      </w:r>
      <w:r>
        <w:rPr>
          <w:rFonts w:ascii="Avenir Next" w:hAnsi="Avenir Next"/>
          <w:sz w:val="18"/>
        </w:rPr>
        <w:t>: mínimo de 50 horas</w:t>
      </w:r>
    </w:p>
    <w:p w14:paraId="5F46FCA1" w14:textId="5466D11E" w:rsidR="000830B6" w:rsidRPr="00661F54" w:rsidRDefault="000830B6" w:rsidP="000830B6">
      <w:pPr>
        <w:spacing w:after="40" w:line="276" w:lineRule="auto"/>
        <w:rPr>
          <w:rFonts w:ascii="Avenir Next" w:hAnsi="Avenir Next" w:cs="Arial"/>
          <w:sz w:val="18"/>
          <w:szCs w:val="20"/>
        </w:rPr>
      </w:pPr>
      <w:r>
        <w:rPr>
          <w:rFonts w:ascii="Avenir Next" w:hAnsi="Avenir Next"/>
          <w:b/>
          <w:sz w:val="18"/>
        </w:rPr>
        <w:t xml:space="preserve">Funções: </w:t>
      </w:r>
      <w:r w:rsidR="00905313">
        <w:rPr>
          <w:rFonts w:ascii="Avenir Next" w:hAnsi="Avenir Next"/>
          <w:sz w:val="18"/>
        </w:rPr>
        <w:t>h</w:t>
      </w:r>
      <w:r>
        <w:rPr>
          <w:rFonts w:ascii="Avenir Next" w:hAnsi="Avenir Next"/>
          <w:sz w:val="18"/>
        </w:rPr>
        <w:t>oras e minutos no centro</w:t>
      </w:r>
      <w:r>
        <w:rPr>
          <w:rFonts w:ascii="Avenir Next" w:hAnsi="Avenir Next"/>
          <w:b/>
          <w:sz w:val="18"/>
        </w:rPr>
        <w:t xml:space="preserve">. </w:t>
      </w:r>
      <w:r>
        <w:rPr>
          <w:rFonts w:ascii="Avenir Next" w:hAnsi="Avenir Next"/>
          <w:sz w:val="18"/>
        </w:rPr>
        <w:t>Ponteiro de segundos central. Indicação da data às 3 horas</w:t>
      </w:r>
    </w:p>
    <w:p w14:paraId="4156885A" w14:textId="77777777" w:rsidR="000830B6" w:rsidRPr="00661F54" w:rsidRDefault="000830B6" w:rsidP="000830B6">
      <w:pPr>
        <w:spacing w:after="40" w:line="276" w:lineRule="auto"/>
        <w:rPr>
          <w:rFonts w:ascii="Avenir Next" w:hAnsi="Avenir Next" w:cs="Arial"/>
          <w:sz w:val="18"/>
          <w:szCs w:val="20"/>
        </w:rPr>
      </w:pPr>
      <w:r>
        <w:rPr>
          <w:rFonts w:ascii="Avenir Next" w:hAnsi="Avenir Next"/>
          <w:b/>
          <w:sz w:val="18"/>
        </w:rPr>
        <w:t>Preço:</w:t>
      </w:r>
      <w:r>
        <w:rPr>
          <w:rFonts w:ascii="Avenir Next" w:hAnsi="Avenir Next"/>
          <w:sz w:val="18"/>
        </w:rPr>
        <w:t xml:space="preserve"> 11400 CHF</w:t>
      </w:r>
    </w:p>
    <w:p w14:paraId="2FB9B2B2" w14:textId="77777777" w:rsidR="000830B6" w:rsidRPr="00661F54" w:rsidRDefault="000830B6" w:rsidP="000830B6">
      <w:pPr>
        <w:spacing w:after="40" w:line="276" w:lineRule="auto"/>
        <w:rPr>
          <w:rFonts w:ascii="Avenir Next" w:hAnsi="Avenir Next" w:cs="Arial"/>
          <w:sz w:val="18"/>
          <w:szCs w:val="20"/>
        </w:rPr>
      </w:pPr>
      <w:r>
        <w:rPr>
          <w:rFonts w:ascii="Avenir Next" w:hAnsi="Avenir Next"/>
          <w:b/>
          <w:sz w:val="18"/>
        </w:rPr>
        <w:t xml:space="preserve">Cravejamento: </w:t>
      </w:r>
      <w:r>
        <w:rPr>
          <w:rFonts w:ascii="Avenir Next" w:hAnsi="Avenir Next"/>
          <w:sz w:val="18"/>
        </w:rPr>
        <w:t>1,48 quilates, Luneta 44 diamantes VS de corte brilhante</w:t>
      </w:r>
      <w:r>
        <w:rPr>
          <w:rFonts w:ascii="Avenir Next" w:hAnsi="Avenir Next"/>
          <w:b/>
          <w:sz w:val="18"/>
        </w:rPr>
        <w:t xml:space="preserve">, </w:t>
      </w:r>
      <w:proofErr w:type="gramStart"/>
      <w:r>
        <w:rPr>
          <w:rFonts w:ascii="Avenir Next" w:hAnsi="Avenir Next"/>
          <w:sz w:val="18"/>
        </w:rPr>
        <w:t>Mostrador</w:t>
      </w:r>
      <w:proofErr w:type="gramEnd"/>
      <w:r>
        <w:rPr>
          <w:rFonts w:ascii="Avenir Next" w:hAnsi="Avenir Next"/>
          <w:sz w:val="18"/>
        </w:rPr>
        <w:t xml:space="preserve"> 11 diamantes VS de corte brilhante</w:t>
      </w:r>
    </w:p>
    <w:p w14:paraId="3617F0B7" w14:textId="1F621746" w:rsidR="000830B6" w:rsidRPr="00661F54" w:rsidRDefault="000830B6" w:rsidP="000830B6">
      <w:pPr>
        <w:spacing w:after="40" w:line="276" w:lineRule="auto"/>
        <w:rPr>
          <w:rFonts w:ascii="Avenir Next" w:hAnsi="Avenir Next" w:cs="Arial"/>
          <w:sz w:val="18"/>
          <w:szCs w:val="20"/>
        </w:rPr>
      </w:pPr>
      <w:r>
        <w:rPr>
          <w:rFonts w:ascii="Avenir Next" w:hAnsi="Avenir Next"/>
          <w:b/>
          <w:sz w:val="18"/>
        </w:rPr>
        <w:t>Material:</w:t>
      </w:r>
      <w:r>
        <w:rPr>
          <w:rFonts w:ascii="Avenir Next" w:hAnsi="Avenir Next"/>
          <w:sz w:val="18"/>
        </w:rPr>
        <w:t xml:space="preserve"> </w:t>
      </w:r>
      <w:r w:rsidR="00905313">
        <w:rPr>
          <w:rFonts w:ascii="Avenir Next" w:hAnsi="Avenir Next"/>
          <w:sz w:val="18"/>
        </w:rPr>
        <w:t>a</w:t>
      </w:r>
      <w:r>
        <w:rPr>
          <w:rFonts w:ascii="Avenir Next" w:hAnsi="Avenir Next"/>
          <w:sz w:val="18"/>
        </w:rPr>
        <w:t>ço inoxidável</w:t>
      </w:r>
      <w:r>
        <w:t xml:space="preserve"> </w:t>
      </w:r>
      <w:r>
        <w:rPr>
          <w:rFonts w:ascii="Avenir Next" w:hAnsi="Avenir Next"/>
          <w:sz w:val="18"/>
        </w:rPr>
        <w:t>com luneta cravejada com diamantes</w:t>
      </w:r>
    </w:p>
    <w:p w14:paraId="4F7A7C3E" w14:textId="77777777" w:rsidR="000830B6" w:rsidRPr="00661F54" w:rsidRDefault="000830B6" w:rsidP="000830B6">
      <w:pPr>
        <w:spacing w:after="40" w:line="276" w:lineRule="auto"/>
        <w:rPr>
          <w:rFonts w:ascii="Avenir Next" w:hAnsi="Avenir Next" w:cs="Arial"/>
          <w:sz w:val="18"/>
          <w:szCs w:val="20"/>
        </w:rPr>
      </w:pPr>
      <w:r>
        <w:rPr>
          <w:rFonts w:ascii="Avenir Next" w:hAnsi="Avenir Next"/>
          <w:b/>
          <w:sz w:val="18"/>
        </w:rPr>
        <w:t>Estanqueidade</w:t>
      </w:r>
      <w:r>
        <w:rPr>
          <w:rFonts w:ascii="Avenir Next" w:hAnsi="Avenir Next"/>
          <w:sz w:val="18"/>
        </w:rPr>
        <w:t>: 10 ATM</w:t>
      </w:r>
      <w:r>
        <w:t xml:space="preserve"> </w:t>
      </w:r>
    </w:p>
    <w:p w14:paraId="28FD2640" w14:textId="1F2D8D41" w:rsidR="000830B6" w:rsidRPr="00661F54" w:rsidRDefault="000830B6" w:rsidP="000830B6">
      <w:pPr>
        <w:spacing w:after="40" w:line="276" w:lineRule="auto"/>
        <w:rPr>
          <w:rFonts w:ascii="Avenir Next" w:hAnsi="Avenir Next" w:cs="Arial"/>
          <w:sz w:val="18"/>
          <w:szCs w:val="20"/>
        </w:rPr>
      </w:pPr>
      <w:r>
        <w:rPr>
          <w:rFonts w:ascii="Avenir Next" w:hAnsi="Avenir Next"/>
          <w:b/>
          <w:sz w:val="18"/>
        </w:rPr>
        <w:t>Mostrador</w:t>
      </w:r>
      <w:r>
        <w:rPr>
          <w:rFonts w:ascii="Avenir Next" w:hAnsi="Avenir Next"/>
          <w:sz w:val="18"/>
        </w:rPr>
        <w:t>:</w:t>
      </w:r>
      <w:r>
        <w:t xml:space="preserve"> </w:t>
      </w:r>
      <w:r w:rsidR="00905313">
        <w:rPr>
          <w:rFonts w:ascii="Avenir Next" w:hAnsi="Avenir Next"/>
          <w:sz w:val="18"/>
        </w:rPr>
        <w:t>g</w:t>
      </w:r>
      <w:r>
        <w:rPr>
          <w:rFonts w:ascii="Avenir Next" w:hAnsi="Avenir Next"/>
          <w:sz w:val="18"/>
        </w:rPr>
        <w:t xml:space="preserve">radiente e </w:t>
      </w:r>
      <w:proofErr w:type="spellStart"/>
      <w:r>
        <w:rPr>
          <w:rFonts w:ascii="Avenir Next" w:hAnsi="Avenir Next"/>
          <w:i/>
          <w:iCs/>
          <w:sz w:val="18"/>
        </w:rPr>
        <w:t>guilloché</w:t>
      </w:r>
      <w:proofErr w:type="spellEnd"/>
      <w:r>
        <w:rPr>
          <w:rFonts w:ascii="Avenir Next" w:hAnsi="Avenir Next"/>
          <w:sz w:val="18"/>
        </w:rPr>
        <w:t xml:space="preserve"> do vermelho ao amarelo</w:t>
      </w:r>
    </w:p>
    <w:p w14:paraId="12B122EB" w14:textId="77777777" w:rsidR="000830B6" w:rsidRPr="00661F54" w:rsidRDefault="000830B6" w:rsidP="000830B6">
      <w:pPr>
        <w:spacing w:after="40" w:line="276" w:lineRule="auto"/>
        <w:rPr>
          <w:rFonts w:ascii="Avenir Next" w:hAnsi="Avenir Next" w:cs="Arial"/>
          <w:sz w:val="18"/>
          <w:szCs w:val="20"/>
        </w:rPr>
      </w:pPr>
      <w:r>
        <w:rPr>
          <w:rFonts w:ascii="Avenir Next" w:hAnsi="Avenir Next"/>
          <w:b/>
          <w:sz w:val="18"/>
        </w:rPr>
        <w:t>Caixa:</w:t>
      </w:r>
      <w:r>
        <w:rPr>
          <w:rFonts w:ascii="Avenir Next" w:hAnsi="Avenir Next"/>
          <w:sz w:val="18"/>
        </w:rPr>
        <w:t xml:space="preserve"> 36 mm</w:t>
      </w:r>
    </w:p>
    <w:p w14:paraId="309557A8" w14:textId="41199AE9" w:rsidR="000830B6" w:rsidRPr="00661F54" w:rsidRDefault="000830B6" w:rsidP="000830B6">
      <w:pPr>
        <w:spacing w:after="40" w:line="276" w:lineRule="auto"/>
        <w:rPr>
          <w:rFonts w:ascii="Avenir Next" w:hAnsi="Avenir Next" w:cs="Arial"/>
          <w:sz w:val="18"/>
          <w:szCs w:val="20"/>
        </w:rPr>
      </w:pPr>
      <w:r>
        <w:rPr>
          <w:rFonts w:ascii="Avenir Next" w:hAnsi="Avenir Next"/>
          <w:b/>
          <w:sz w:val="18"/>
        </w:rPr>
        <w:t>Índices das horas:</w:t>
      </w:r>
      <w:r>
        <w:rPr>
          <w:rFonts w:ascii="Avenir Next" w:hAnsi="Avenir Next"/>
          <w:sz w:val="18"/>
        </w:rPr>
        <w:t xml:space="preserve"> </w:t>
      </w:r>
      <w:r w:rsidR="00905313">
        <w:rPr>
          <w:rFonts w:ascii="Avenir Next" w:hAnsi="Avenir Next"/>
          <w:sz w:val="18"/>
        </w:rPr>
        <w:t>í</w:t>
      </w:r>
      <w:r>
        <w:rPr>
          <w:rFonts w:ascii="Avenir Next" w:hAnsi="Avenir Next"/>
          <w:sz w:val="18"/>
        </w:rPr>
        <w:t>ndices das horas em diamante</w:t>
      </w:r>
    </w:p>
    <w:p w14:paraId="6C508A0A" w14:textId="15E86562" w:rsidR="000830B6" w:rsidRPr="00661F54" w:rsidRDefault="000830B6" w:rsidP="000830B6">
      <w:pPr>
        <w:spacing w:after="40" w:line="276" w:lineRule="auto"/>
        <w:rPr>
          <w:rFonts w:ascii="Avenir Next" w:hAnsi="Avenir Next" w:cs="Arial"/>
          <w:sz w:val="18"/>
          <w:szCs w:val="20"/>
        </w:rPr>
      </w:pPr>
      <w:r>
        <w:rPr>
          <w:rFonts w:ascii="Avenir Next" w:hAnsi="Avenir Next"/>
          <w:b/>
          <w:sz w:val="18"/>
        </w:rPr>
        <w:t>Ponteiros</w:t>
      </w:r>
      <w:r>
        <w:rPr>
          <w:rFonts w:ascii="Avenir Next" w:hAnsi="Avenir Next"/>
          <w:sz w:val="18"/>
        </w:rPr>
        <w:t xml:space="preserve">: </w:t>
      </w:r>
      <w:r w:rsidR="00905313">
        <w:rPr>
          <w:rFonts w:ascii="Avenir Next" w:hAnsi="Avenir Next"/>
          <w:sz w:val="18"/>
        </w:rPr>
        <w:t>r</w:t>
      </w:r>
      <w:r>
        <w:rPr>
          <w:rFonts w:ascii="Avenir Next" w:hAnsi="Avenir Next"/>
          <w:sz w:val="18"/>
        </w:rPr>
        <w:t xml:space="preserve">evestidos a ródio, facetados e revestidos com </w:t>
      </w:r>
      <w:proofErr w:type="spellStart"/>
      <w:r>
        <w:rPr>
          <w:rFonts w:ascii="Avenir Next" w:hAnsi="Avenir Next"/>
          <w:sz w:val="18"/>
        </w:rPr>
        <w:t>Super-Luminova</w:t>
      </w:r>
      <w:proofErr w:type="spellEnd"/>
      <w:r>
        <w:rPr>
          <w:rFonts w:ascii="Avenir Next" w:hAnsi="Avenir Next"/>
          <w:sz w:val="18"/>
        </w:rPr>
        <w:t xml:space="preserve"> SLN C1</w:t>
      </w:r>
    </w:p>
    <w:p w14:paraId="68CCA2CF" w14:textId="59D39ED4" w:rsidR="000830B6" w:rsidRPr="00661F54" w:rsidRDefault="000830B6" w:rsidP="000830B6">
      <w:pPr>
        <w:spacing w:after="40" w:line="276" w:lineRule="auto"/>
        <w:rPr>
          <w:rFonts w:ascii="Avenir Next" w:hAnsi="Avenir Next" w:cs="Arial"/>
          <w:sz w:val="18"/>
          <w:szCs w:val="20"/>
        </w:rPr>
      </w:pPr>
      <w:r>
        <w:rPr>
          <w:rFonts w:ascii="Avenir Next" w:hAnsi="Avenir Next"/>
          <w:b/>
          <w:sz w:val="18"/>
        </w:rPr>
        <w:t>Bracelete e fivela</w:t>
      </w:r>
      <w:r>
        <w:rPr>
          <w:rFonts w:ascii="Avenir Next" w:hAnsi="Avenir Next"/>
          <w:sz w:val="18"/>
        </w:rPr>
        <w:t xml:space="preserve">: </w:t>
      </w:r>
      <w:r w:rsidR="00905313">
        <w:rPr>
          <w:rFonts w:ascii="Avenir Next" w:hAnsi="Avenir Next"/>
          <w:sz w:val="18"/>
        </w:rPr>
        <w:t>e</w:t>
      </w:r>
      <w:r>
        <w:rPr>
          <w:rFonts w:ascii="Avenir Next" w:hAnsi="Avenir Next"/>
          <w:sz w:val="18"/>
        </w:rPr>
        <w:t>m aço inoxidável com sistema de braceletes intercambiáveis. Fornecido com 3 braceletes de cores diferentes.</w:t>
      </w:r>
    </w:p>
    <w:p w14:paraId="0D8EBEBC" w14:textId="77777777" w:rsidR="000830B6" w:rsidRPr="00661F54" w:rsidRDefault="000830B6" w:rsidP="000830B6">
      <w:pPr>
        <w:rPr>
          <w:rFonts w:ascii="Avenir Next" w:hAnsi="Avenir Next" w:cs="Arial"/>
          <w:sz w:val="18"/>
          <w:szCs w:val="20"/>
        </w:rPr>
      </w:pPr>
      <w:r>
        <w:br w:type="page"/>
      </w:r>
    </w:p>
    <w:p w14:paraId="3837FC7A" w14:textId="77777777" w:rsidR="000830B6" w:rsidRPr="00397BC2" w:rsidRDefault="000830B6" w:rsidP="000830B6">
      <w:pPr>
        <w:spacing w:after="160" w:line="259" w:lineRule="auto"/>
        <w:rPr>
          <w:rFonts w:ascii="Avenir Next" w:hAnsi="Avenir Next" w:cs="Arial"/>
          <w:b/>
          <w:szCs w:val="20"/>
        </w:rPr>
      </w:pPr>
    </w:p>
    <w:p w14:paraId="56DDA76A" w14:textId="77777777" w:rsidR="000830B6" w:rsidRPr="00661F54" w:rsidRDefault="000830B6" w:rsidP="000830B6">
      <w:pPr>
        <w:spacing w:after="160" w:line="259" w:lineRule="auto"/>
        <w:rPr>
          <w:rFonts w:ascii="Avenir Next" w:hAnsi="Avenir Next" w:cs="Arial"/>
          <w:b/>
          <w:szCs w:val="20"/>
        </w:rPr>
      </w:pPr>
      <w:r>
        <w:rPr>
          <w:rFonts w:ascii="Avenir Next" w:hAnsi="Avenir Next"/>
          <w:b/>
        </w:rPr>
        <w:t>DEFY MIDNIGHT BOREALIS</w:t>
      </w:r>
    </w:p>
    <w:p w14:paraId="106C7835" w14:textId="77777777" w:rsidR="000830B6" w:rsidRPr="00661F54" w:rsidRDefault="000830B6" w:rsidP="000830B6">
      <w:pPr>
        <w:spacing w:after="160" w:line="259" w:lineRule="auto"/>
        <w:rPr>
          <w:rFonts w:ascii="Avenir Next" w:hAnsi="Avenir Next" w:cs="Arial"/>
          <w:sz w:val="16"/>
          <w:szCs w:val="16"/>
        </w:rPr>
      </w:pPr>
      <w:r>
        <w:rPr>
          <w:rFonts w:ascii="Avenir Next" w:hAnsi="Avenir Next"/>
          <w:sz w:val="18"/>
        </w:rPr>
        <w:t>Referência: 16.9200.670/34.MI001</w:t>
      </w:r>
      <w:r>
        <w:rPr>
          <w:rFonts w:ascii="Avenir Next" w:hAnsi="Avenir Next"/>
          <w:sz w:val="18"/>
        </w:rPr>
        <w:cr/>
      </w:r>
    </w:p>
    <w:p w14:paraId="2C4C55E8" w14:textId="79470848" w:rsidR="000830B6" w:rsidRPr="00661F54" w:rsidRDefault="000830B6" w:rsidP="000830B6">
      <w:pPr>
        <w:spacing w:after="40" w:line="276" w:lineRule="auto"/>
        <w:rPr>
          <w:rFonts w:ascii="Avenir Next" w:hAnsi="Avenir Next" w:cs="Arial"/>
          <w:b/>
          <w:sz w:val="18"/>
          <w:szCs w:val="20"/>
        </w:rPr>
      </w:pPr>
      <w:r>
        <w:rPr>
          <w:rFonts w:ascii="Avenir Next" w:hAnsi="Avenir Next"/>
          <w:b/>
          <w:noProof/>
        </w:rPr>
        <w:drawing>
          <wp:anchor distT="0" distB="0" distL="114300" distR="114300" simplePos="0" relativeHeight="251669504" behindDoc="1" locked="0" layoutInCell="1" allowOverlap="1" wp14:anchorId="78CD0476" wp14:editId="6C311BF3">
            <wp:simplePos x="0" y="0"/>
            <wp:positionH relativeFrom="page">
              <wp:posOffset>5693643</wp:posOffset>
            </wp:positionH>
            <wp:positionV relativeFrom="paragraph">
              <wp:posOffset>4445</wp:posOffset>
            </wp:positionV>
            <wp:extent cx="1703705" cy="3230880"/>
            <wp:effectExtent l="0" t="0" r="0" b="7620"/>
            <wp:wrapTight wrapText="bothSides">
              <wp:wrapPolygon edited="0">
                <wp:start x="5072" y="0"/>
                <wp:lineTo x="4589" y="509"/>
                <wp:lineTo x="2898" y="4075"/>
                <wp:lineTo x="1208" y="6113"/>
                <wp:lineTo x="0" y="8151"/>
                <wp:lineTo x="0" y="11080"/>
                <wp:lineTo x="483" y="12226"/>
                <wp:lineTo x="3381" y="16302"/>
                <wp:lineTo x="4589" y="20377"/>
                <wp:lineTo x="5313" y="21524"/>
                <wp:lineTo x="14250" y="21524"/>
                <wp:lineTo x="14491" y="21524"/>
                <wp:lineTo x="15216" y="20377"/>
                <wp:lineTo x="16182" y="16302"/>
                <wp:lineTo x="19322" y="12226"/>
                <wp:lineTo x="21254" y="10571"/>
                <wp:lineTo x="21254" y="9042"/>
                <wp:lineTo x="19805" y="8151"/>
                <wp:lineTo x="16665" y="4075"/>
                <wp:lineTo x="15699" y="2038"/>
                <wp:lineTo x="14250" y="0"/>
                <wp:lineTo x="5072"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3705" cy="3230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venir Next" w:hAnsi="Avenir Next"/>
          <w:b/>
          <w:sz w:val="18"/>
        </w:rPr>
        <w:t xml:space="preserve">Pontos principais: </w:t>
      </w:r>
      <w:r w:rsidR="00905313">
        <w:rPr>
          <w:rFonts w:ascii="Avenir Next" w:hAnsi="Avenir Next"/>
          <w:sz w:val="18"/>
        </w:rPr>
        <w:t>c</w:t>
      </w:r>
      <w:r>
        <w:rPr>
          <w:rFonts w:ascii="Avenir Next" w:hAnsi="Avenir Next"/>
          <w:sz w:val="18"/>
        </w:rPr>
        <w:t>aixa de 36 mm específica para mulher</w:t>
      </w:r>
      <w:r>
        <w:rPr>
          <w:rFonts w:ascii="Avenir Next" w:hAnsi="Avenir Next"/>
          <w:b/>
          <w:sz w:val="18"/>
        </w:rPr>
        <w:t xml:space="preserve">. </w:t>
      </w:r>
      <w:r>
        <w:rPr>
          <w:rFonts w:ascii="Avenir Next" w:hAnsi="Avenir Next"/>
          <w:sz w:val="18"/>
        </w:rPr>
        <w:t>Mostrador gradiente.</w:t>
      </w:r>
      <w:r>
        <w:rPr>
          <w:rFonts w:ascii="Avenir Next" w:hAnsi="Avenir Next"/>
          <w:b/>
          <w:sz w:val="18"/>
        </w:rPr>
        <w:t xml:space="preserve"> </w:t>
      </w:r>
      <w:r>
        <w:rPr>
          <w:rFonts w:ascii="Avenir Next" w:hAnsi="Avenir Next"/>
          <w:sz w:val="18"/>
        </w:rPr>
        <w:t>Sistema de braceletes totalmente intercambiáveis</w:t>
      </w:r>
      <w:r>
        <w:rPr>
          <w:rFonts w:ascii="Avenir Next" w:hAnsi="Avenir Next"/>
          <w:b/>
          <w:sz w:val="18"/>
        </w:rPr>
        <w:t xml:space="preserve">. </w:t>
      </w:r>
      <w:r>
        <w:rPr>
          <w:rFonts w:ascii="Avenir Next" w:hAnsi="Avenir Next"/>
          <w:sz w:val="18"/>
        </w:rPr>
        <w:t>Inclui estojo com braceletes: 3 braceletes de cores diferentes + um fecho extensível intercambiável</w:t>
      </w:r>
    </w:p>
    <w:p w14:paraId="07887828" w14:textId="77777777" w:rsidR="000830B6" w:rsidRPr="00661F54" w:rsidRDefault="000830B6" w:rsidP="000830B6">
      <w:pPr>
        <w:spacing w:after="40" w:line="276" w:lineRule="auto"/>
        <w:rPr>
          <w:rFonts w:ascii="Avenir Next" w:hAnsi="Avenir Next" w:cs="Arial"/>
          <w:b/>
          <w:sz w:val="18"/>
          <w:szCs w:val="20"/>
        </w:rPr>
      </w:pPr>
      <w:r>
        <w:rPr>
          <w:rFonts w:ascii="Avenir Next" w:hAnsi="Avenir Next"/>
          <w:b/>
          <w:sz w:val="18"/>
        </w:rPr>
        <w:t xml:space="preserve">Movimento: </w:t>
      </w:r>
      <w:r>
        <w:rPr>
          <w:rFonts w:ascii="Avenir Next" w:hAnsi="Avenir Next"/>
          <w:sz w:val="18"/>
        </w:rPr>
        <w:t>Elite 670 SK, automático</w:t>
      </w:r>
    </w:p>
    <w:p w14:paraId="197645F7" w14:textId="77777777" w:rsidR="000830B6" w:rsidRPr="00661F54" w:rsidRDefault="000830B6" w:rsidP="000830B6">
      <w:pPr>
        <w:spacing w:after="40" w:line="276" w:lineRule="auto"/>
        <w:rPr>
          <w:rFonts w:ascii="Avenir Next" w:hAnsi="Avenir Next" w:cs="Arial"/>
          <w:sz w:val="18"/>
          <w:szCs w:val="20"/>
        </w:rPr>
      </w:pPr>
      <w:r>
        <w:rPr>
          <w:rFonts w:ascii="Avenir Next" w:hAnsi="Avenir Next"/>
          <w:b/>
          <w:sz w:val="18"/>
        </w:rPr>
        <w:t>Frequência</w:t>
      </w:r>
      <w:r>
        <w:rPr>
          <w:rFonts w:ascii="Avenir Next" w:hAnsi="Avenir Next"/>
          <w:sz w:val="18"/>
        </w:rPr>
        <w:t>: 28 800 </w:t>
      </w:r>
      <w:proofErr w:type="spellStart"/>
      <w:r>
        <w:rPr>
          <w:rFonts w:ascii="Avenir Next" w:hAnsi="Avenir Next"/>
          <w:sz w:val="18"/>
        </w:rPr>
        <w:t>VpH</w:t>
      </w:r>
      <w:proofErr w:type="spellEnd"/>
      <w:r>
        <w:rPr>
          <w:rFonts w:ascii="Avenir Next" w:hAnsi="Avenir Next"/>
          <w:sz w:val="18"/>
        </w:rPr>
        <w:t xml:space="preserve"> (4 Hz)</w:t>
      </w:r>
    </w:p>
    <w:p w14:paraId="6966C761" w14:textId="77777777" w:rsidR="000830B6" w:rsidRPr="00661F54" w:rsidRDefault="000830B6" w:rsidP="000830B6">
      <w:pPr>
        <w:spacing w:after="40" w:line="276" w:lineRule="auto"/>
        <w:rPr>
          <w:rFonts w:ascii="Avenir Next" w:hAnsi="Avenir Next" w:cs="Arial"/>
          <w:sz w:val="18"/>
          <w:szCs w:val="20"/>
        </w:rPr>
      </w:pPr>
      <w:r>
        <w:rPr>
          <w:rFonts w:ascii="Avenir Next" w:hAnsi="Avenir Next"/>
          <w:b/>
          <w:sz w:val="18"/>
        </w:rPr>
        <w:t>Reserva de marcha</w:t>
      </w:r>
      <w:r>
        <w:rPr>
          <w:rFonts w:ascii="Avenir Next" w:hAnsi="Avenir Next"/>
          <w:sz w:val="18"/>
        </w:rPr>
        <w:t>: mínimo de 50 horas</w:t>
      </w:r>
    </w:p>
    <w:p w14:paraId="26FBCC5A" w14:textId="19B3846A" w:rsidR="000830B6" w:rsidRPr="00661F54" w:rsidRDefault="000830B6" w:rsidP="000830B6">
      <w:pPr>
        <w:spacing w:after="40" w:line="276" w:lineRule="auto"/>
        <w:rPr>
          <w:rFonts w:ascii="Avenir Next" w:hAnsi="Avenir Next" w:cs="Arial"/>
          <w:sz w:val="18"/>
          <w:szCs w:val="20"/>
        </w:rPr>
      </w:pPr>
      <w:r>
        <w:rPr>
          <w:rFonts w:ascii="Avenir Next" w:hAnsi="Avenir Next"/>
          <w:b/>
          <w:sz w:val="18"/>
        </w:rPr>
        <w:t xml:space="preserve">Funções: </w:t>
      </w:r>
      <w:r w:rsidR="00905313">
        <w:rPr>
          <w:rFonts w:ascii="Avenir Next" w:hAnsi="Avenir Next"/>
          <w:sz w:val="18"/>
        </w:rPr>
        <w:t>h</w:t>
      </w:r>
      <w:r>
        <w:rPr>
          <w:rFonts w:ascii="Avenir Next" w:hAnsi="Avenir Next"/>
          <w:sz w:val="18"/>
        </w:rPr>
        <w:t>oras e minutos no centro</w:t>
      </w:r>
      <w:r>
        <w:rPr>
          <w:rFonts w:ascii="Avenir Next" w:hAnsi="Avenir Next"/>
          <w:b/>
          <w:sz w:val="18"/>
        </w:rPr>
        <w:t xml:space="preserve">. </w:t>
      </w:r>
      <w:r>
        <w:rPr>
          <w:rFonts w:ascii="Avenir Next" w:hAnsi="Avenir Next"/>
          <w:sz w:val="18"/>
        </w:rPr>
        <w:t>Ponteiro de segundos central. Indicação da data às 3 horas</w:t>
      </w:r>
    </w:p>
    <w:p w14:paraId="24DB52B1" w14:textId="77777777" w:rsidR="000830B6" w:rsidRPr="00661F54" w:rsidRDefault="000830B6" w:rsidP="000830B6">
      <w:pPr>
        <w:spacing w:after="40" w:line="276" w:lineRule="auto"/>
        <w:rPr>
          <w:rFonts w:ascii="Avenir Next" w:hAnsi="Avenir Next" w:cs="Arial"/>
          <w:sz w:val="18"/>
          <w:szCs w:val="20"/>
        </w:rPr>
      </w:pPr>
      <w:r>
        <w:rPr>
          <w:rFonts w:ascii="Avenir Next" w:hAnsi="Avenir Next"/>
          <w:b/>
          <w:sz w:val="18"/>
        </w:rPr>
        <w:t>Preço:</w:t>
      </w:r>
      <w:r>
        <w:rPr>
          <w:rFonts w:ascii="Avenir Next" w:hAnsi="Avenir Next"/>
          <w:sz w:val="18"/>
        </w:rPr>
        <w:t xml:space="preserve"> 11400 CHF</w:t>
      </w:r>
    </w:p>
    <w:p w14:paraId="0D001A69" w14:textId="77777777" w:rsidR="000830B6" w:rsidRPr="00661F54" w:rsidRDefault="000830B6" w:rsidP="000830B6">
      <w:pPr>
        <w:spacing w:after="40" w:line="276" w:lineRule="auto"/>
        <w:rPr>
          <w:rFonts w:ascii="Avenir Next" w:hAnsi="Avenir Next" w:cs="Arial"/>
          <w:sz w:val="18"/>
          <w:szCs w:val="20"/>
        </w:rPr>
      </w:pPr>
      <w:r>
        <w:rPr>
          <w:rFonts w:ascii="Avenir Next" w:hAnsi="Avenir Next"/>
          <w:b/>
          <w:sz w:val="18"/>
        </w:rPr>
        <w:t xml:space="preserve">Cravejamento: </w:t>
      </w:r>
      <w:r>
        <w:rPr>
          <w:rFonts w:ascii="Avenir Next" w:hAnsi="Avenir Next"/>
          <w:sz w:val="18"/>
        </w:rPr>
        <w:t>1,48 quilates, Luneta 44 diamantes VS de corte brilhante</w:t>
      </w:r>
      <w:r>
        <w:rPr>
          <w:rFonts w:ascii="Avenir Next" w:hAnsi="Avenir Next"/>
          <w:b/>
          <w:sz w:val="18"/>
        </w:rPr>
        <w:t xml:space="preserve">, </w:t>
      </w:r>
      <w:proofErr w:type="gramStart"/>
      <w:r>
        <w:rPr>
          <w:rFonts w:ascii="Avenir Next" w:hAnsi="Avenir Next"/>
          <w:sz w:val="18"/>
        </w:rPr>
        <w:t>Mostrador</w:t>
      </w:r>
      <w:proofErr w:type="gramEnd"/>
      <w:r>
        <w:rPr>
          <w:rFonts w:ascii="Avenir Next" w:hAnsi="Avenir Next"/>
          <w:sz w:val="18"/>
        </w:rPr>
        <w:t xml:space="preserve"> 11 diamantes VS de corte brilhante</w:t>
      </w:r>
    </w:p>
    <w:p w14:paraId="592B5A19" w14:textId="667AEA4F" w:rsidR="000830B6" w:rsidRPr="00661F54" w:rsidRDefault="000830B6" w:rsidP="000830B6">
      <w:pPr>
        <w:spacing w:after="40" w:line="276" w:lineRule="auto"/>
        <w:rPr>
          <w:rFonts w:ascii="Avenir Next" w:hAnsi="Avenir Next" w:cs="Arial"/>
          <w:sz w:val="18"/>
          <w:szCs w:val="20"/>
        </w:rPr>
      </w:pPr>
      <w:r>
        <w:rPr>
          <w:rFonts w:ascii="Avenir Next" w:hAnsi="Avenir Next"/>
          <w:b/>
          <w:sz w:val="18"/>
        </w:rPr>
        <w:t>Material:</w:t>
      </w:r>
      <w:r>
        <w:rPr>
          <w:rFonts w:ascii="Avenir Next" w:hAnsi="Avenir Next"/>
          <w:sz w:val="18"/>
        </w:rPr>
        <w:t xml:space="preserve"> </w:t>
      </w:r>
      <w:r w:rsidR="00905313">
        <w:rPr>
          <w:rFonts w:ascii="Avenir Next" w:hAnsi="Avenir Next"/>
          <w:sz w:val="18"/>
        </w:rPr>
        <w:t>a</w:t>
      </w:r>
      <w:r>
        <w:rPr>
          <w:rFonts w:ascii="Avenir Next" w:hAnsi="Avenir Next"/>
          <w:sz w:val="18"/>
        </w:rPr>
        <w:t>ço inoxidável</w:t>
      </w:r>
      <w:r>
        <w:t xml:space="preserve"> </w:t>
      </w:r>
      <w:r>
        <w:rPr>
          <w:rFonts w:ascii="Avenir Next" w:hAnsi="Avenir Next"/>
          <w:sz w:val="18"/>
        </w:rPr>
        <w:t>com luneta cravejada com diamantes</w:t>
      </w:r>
    </w:p>
    <w:p w14:paraId="6F2C63B8" w14:textId="77777777" w:rsidR="000830B6" w:rsidRPr="00661F54" w:rsidRDefault="000830B6" w:rsidP="000830B6">
      <w:pPr>
        <w:spacing w:after="40" w:line="276" w:lineRule="auto"/>
        <w:rPr>
          <w:rFonts w:ascii="Avenir Next" w:hAnsi="Avenir Next" w:cs="Arial"/>
          <w:sz w:val="18"/>
          <w:szCs w:val="20"/>
        </w:rPr>
      </w:pPr>
      <w:r>
        <w:rPr>
          <w:rFonts w:ascii="Avenir Next" w:hAnsi="Avenir Next"/>
          <w:b/>
          <w:sz w:val="18"/>
        </w:rPr>
        <w:t>Estanqueidade</w:t>
      </w:r>
      <w:r>
        <w:rPr>
          <w:rFonts w:ascii="Avenir Next" w:hAnsi="Avenir Next"/>
          <w:sz w:val="18"/>
        </w:rPr>
        <w:t>: 10 ATM</w:t>
      </w:r>
      <w:r>
        <w:t xml:space="preserve"> </w:t>
      </w:r>
    </w:p>
    <w:p w14:paraId="14FA869A" w14:textId="6CF25676" w:rsidR="000830B6" w:rsidRPr="00661F54" w:rsidRDefault="000830B6" w:rsidP="000830B6">
      <w:pPr>
        <w:spacing w:after="40" w:line="276" w:lineRule="auto"/>
        <w:rPr>
          <w:rFonts w:ascii="Avenir Next" w:hAnsi="Avenir Next" w:cs="Arial"/>
          <w:sz w:val="18"/>
          <w:szCs w:val="20"/>
        </w:rPr>
      </w:pPr>
      <w:r>
        <w:rPr>
          <w:rFonts w:ascii="Avenir Next" w:hAnsi="Avenir Next"/>
          <w:b/>
          <w:sz w:val="18"/>
        </w:rPr>
        <w:t>Mostrador</w:t>
      </w:r>
      <w:r>
        <w:rPr>
          <w:rFonts w:ascii="Avenir Next" w:hAnsi="Avenir Next"/>
          <w:sz w:val="18"/>
        </w:rPr>
        <w:t>:</w:t>
      </w:r>
      <w:r>
        <w:t xml:space="preserve"> </w:t>
      </w:r>
      <w:r w:rsidR="00905313">
        <w:rPr>
          <w:rFonts w:ascii="Avenir Next" w:hAnsi="Avenir Next"/>
          <w:sz w:val="18"/>
        </w:rPr>
        <w:t>g</w:t>
      </w:r>
      <w:r>
        <w:rPr>
          <w:rFonts w:ascii="Avenir Next" w:hAnsi="Avenir Next"/>
          <w:sz w:val="18"/>
        </w:rPr>
        <w:t xml:space="preserve">radiente e </w:t>
      </w:r>
      <w:proofErr w:type="spellStart"/>
      <w:r>
        <w:rPr>
          <w:rFonts w:ascii="Avenir Next" w:hAnsi="Avenir Next"/>
          <w:i/>
          <w:iCs/>
          <w:sz w:val="18"/>
        </w:rPr>
        <w:t>guilloché</w:t>
      </w:r>
      <w:proofErr w:type="spellEnd"/>
      <w:r>
        <w:rPr>
          <w:rFonts w:ascii="Avenir Next" w:hAnsi="Avenir Next"/>
          <w:sz w:val="18"/>
        </w:rPr>
        <w:t xml:space="preserve"> do azul ao verde</w:t>
      </w:r>
    </w:p>
    <w:p w14:paraId="6A0A860E" w14:textId="77777777" w:rsidR="000830B6" w:rsidRPr="00661F54" w:rsidRDefault="000830B6" w:rsidP="000830B6">
      <w:pPr>
        <w:spacing w:after="40" w:line="276" w:lineRule="auto"/>
        <w:rPr>
          <w:rFonts w:ascii="Avenir Next" w:hAnsi="Avenir Next" w:cs="Arial"/>
          <w:sz w:val="18"/>
          <w:szCs w:val="20"/>
        </w:rPr>
      </w:pPr>
      <w:r>
        <w:rPr>
          <w:rFonts w:ascii="Avenir Next" w:hAnsi="Avenir Next"/>
          <w:b/>
          <w:sz w:val="18"/>
        </w:rPr>
        <w:t>Caixa:</w:t>
      </w:r>
      <w:r>
        <w:rPr>
          <w:rFonts w:ascii="Avenir Next" w:hAnsi="Avenir Next"/>
          <w:sz w:val="18"/>
        </w:rPr>
        <w:t xml:space="preserve"> 36 mm</w:t>
      </w:r>
    </w:p>
    <w:p w14:paraId="30C5A532" w14:textId="1D29E8F2" w:rsidR="000830B6" w:rsidRPr="00661F54" w:rsidRDefault="000830B6" w:rsidP="000830B6">
      <w:pPr>
        <w:spacing w:after="40" w:line="276" w:lineRule="auto"/>
        <w:rPr>
          <w:rFonts w:ascii="Avenir Next" w:hAnsi="Avenir Next" w:cs="Arial"/>
          <w:sz w:val="18"/>
          <w:szCs w:val="20"/>
        </w:rPr>
      </w:pPr>
      <w:r>
        <w:rPr>
          <w:rFonts w:ascii="Avenir Next" w:hAnsi="Avenir Next"/>
          <w:b/>
          <w:sz w:val="18"/>
        </w:rPr>
        <w:t>Índices das horas:</w:t>
      </w:r>
      <w:r>
        <w:rPr>
          <w:rFonts w:ascii="Avenir Next" w:hAnsi="Avenir Next"/>
          <w:sz w:val="18"/>
        </w:rPr>
        <w:t xml:space="preserve"> </w:t>
      </w:r>
      <w:r w:rsidR="00905313">
        <w:rPr>
          <w:rFonts w:ascii="Avenir Next" w:hAnsi="Avenir Next"/>
          <w:sz w:val="18"/>
        </w:rPr>
        <w:t>í</w:t>
      </w:r>
      <w:r>
        <w:rPr>
          <w:rFonts w:ascii="Avenir Next" w:hAnsi="Avenir Next"/>
          <w:sz w:val="18"/>
        </w:rPr>
        <w:t>ndices das horas em diamante</w:t>
      </w:r>
    </w:p>
    <w:p w14:paraId="295F4E66" w14:textId="31EC2C67" w:rsidR="000830B6" w:rsidRPr="00661F54" w:rsidRDefault="000830B6" w:rsidP="000830B6">
      <w:pPr>
        <w:spacing w:after="40" w:line="276" w:lineRule="auto"/>
        <w:rPr>
          <w:rFonts w:ascii="Avenir Next" w:hAnsi="Avenir Next" w:cs="Arial"/>
          <w:sz w:val="18"/>
          <w:szCs w:val="20"/>
        </w:rPr>
      </w:pPr>
      <w:r>
        <w:rPr>
          <w:rFonts w:ascii="Avenir Next" w:hAnsi="Avenir Next"/>
          <w:b/>
          <w:sz w:val="18"/>
        </w:rPr>
        <w:t>Ponteiros</w:t>
      </w:r>
      <w:r>
        <w:rPr>
          <w:rFonts w:ascii="Avenir Next" w:hAnsi="Avenir Next"/>
          <w:sz w:val="18"/>
        </w:rPr>
        <w:t xml:space="preserve">: </w:t>
      </w:r>
      <w:r w:rsidR="00905313">
        <w:rPr>
          <w:rFonts w:ascii="Avenir Next" w:hAnsi="Avenir Next"/>
          <w:sz w:val="18"/>
        </w:rPr>
        <w:t>r</w:t>
      </w:r>
      <w:r>
        <w:rPr>
          <w:rFonts w:ascii="Avenir Next" w:hAnsi="Avenir Next"/>
          <w:sz w:val="18"/>
        </w:rPr>
        <w:t xml:space="preserve">evestidos a ródio, facetados e revestidos com </w:t>
      </w:r>
      <w:proofErr w:type="spellStart"/>
      <w:r>
        <w:rPr>
          <w:rFonts w:ascii="Avenir Next" w:hAnsi="Avenir Next"/>
          <w:sz w:val="18"/>
        </w:rPr>
        <w:t>Super-Luminova</w:t>
      </w:r>
      <w:proofErr w:type="spellEnd"/>
      <w:r>
        <w:rPr>
          <w:rFonts w:ascii="Avenir Next" w:hAnsi="Avenir Next"/>
          <w:sz w:val="18"/>
        </w:rPr>
        <w:t xml:space="preserve"> SLN C1</w:t>
      </w:r>
    </w:p>
    <w:p w14:paraId="484F73B9" w14:textId="07C221D0" w:rsidR="000830B6" w:rsidRDefault="000830B6" w:rsidP="000830B6">
      <w:pPr>
        <w:spacing w:after="40" w:line="276" w:lineRule="auto"/>
        <w:rPr>
          <w:rFonts w:ascii="Avenir Next" w:hAnsi="Avenir Next" w:cs="Arial"/>
          <w:sz w:val="18"/>
          <w:szCs w:val="20"/>
        </w:rPr>
      </w:pPr>
      <w:r>
        <w:rPr>
          <w:rFonts w:ascii="Avenir Next" w:hAnsi="Avenir Next"/>
          <w:b/>
          <w:sz w:val="18"/>
        </w:rPr>
        <w:t>Bracelete e fivela</w:t>
      </w:r>
      <w:r>
        <w:rPr>
          <w:rFonts w:ascii="Avenir Next" w:hAnsi="Avenir Next"/>
          <w:sz w:val="18"/>
        </w:rPr>
        <w:t xml:space="preserve">: </w:t>
      </w:r>
      <w:r w:rsidR="00905313">
        <w:rPr>
          <w:rFonts w:ascii="Avenir Next" w:hAnsi="Avenir Next"/>
          <w:sz w:val="18"/>
        </w:rPr>
        <w:t>e</w:t>
      </w:r>
      <w:r>
        <w:rPr>
          <w:rFonts w:ascii="Avenir Next" w:hAnsi="Avenir Next"/>
          <w:sz w:val="18"/>
        </w:rPr>
        <w:t>m aço inoxidável com sistema de braceletes intercambiáveis. Fornecido com 3 braceletes de cores diferentes.</w:t>
      </w:r>
    </w:p>
    <w:p w14:paraId="2B1763CA" w14:textId="77777777" w:rsidR="000830B6" w:rsidRPr="00905313" w:rsidRDefault="000830B6" w:rsidP="000830B6">
      <w:pPr>
        <w:spacing w:after="40" w:line="276" w:lineRule="auto"/>
        <w:rPr>
          <w:rFonts w:ascii="Avenir Next" w:hAnsi="Avenir Next" w:cs="Arial"/>
          <w:sz w:val="18"/>
          <w:szCs w:val="20"/>
        </w:rPr>
      </w:pPr>
    </w:p>
    <w:p w14:paraId="3B5BFF38" w14:textId="77777777" w:rsidR="000830B6" w:rsidRPr="00905313" w:rsidRDefault="000830B6" w:rsidP="000830B6">
      <w:pPr>
        <w:jc w:val="both"/>
        <w:rPr>
          <w:rFonts w:ascii="Avenir Next" w:eastAsia="Times New Roman" w:hAnsi="Avenir Next" w:cs="Arial"/>
          <w:sz w:val="20"/>
          <w:szCs w:val="20"/>
        </w:rPr>
      </w:pPr>
    </w:p>
    <w:p w14:paraId="20382CAF" w14:textId="77777777" w:rsidR="00EC0B8F" w:rsidRPr="00905313" w:rsidRDefault="00EC0B8F" w:rsidP="00EC0B8F">
      <w:pPr>
        <w:jc w:val="both"/>
        <w:rPr>
          <w:rFonts w:ascii="Avenir Next" w:eastAsia="Times New Roman" w:hAnsi="Avenir Next" w:cs="Arial"/>
          <w:sz w:val="18"/>
          <w:szCs w:val="18"/>
        </w:rPr>
      </w:pPr>
    </w:p>
    <w:sectPr w:rsidR="00EC0B8F" w:rsidRPr="00905313">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2585A8" w14:textId="77777777" w:rsidR="005844D9" w:rsidRDefault="005844D9" w:rsidP="00903B71">
      <w:r>
        <w:separator/>
      </w:r>
    </w:p>
  </w:endnote>
  <w:endnote w:type="continuationSeparator" w:id="0">
    <w:p w14:paraId="08C22997" w14:textId="77777777" w:rsidR="005844D9" w:rsidRDefault="005844D9" w:rsidP="00903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Next">
    <w:altName w:val="Calibri"/>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8170D" w14:textId="77777777" w:rsidR="0031191E" w:rsidRPr="00397BC2" w:rsidRDefault="0031191E" w:rsidP="0031191E">
    <w:pPr>
      <w:pStyle w:val="Pieddepage"/>
      <w:jc w:val="center"/>
      <w:rPr>
        <w:rFonts w:ascii="Avenir Next" w:hAnsi="Avenir Next"/>
        <w:sz w:val="18"/>
        <w:szCs w:val="18"/>
        <w:lang w:val="fr-FR"/>
      </w:rPr>
    </w:pPr>
    <w:r w:rsidRPr="00397BC2">
      <w:rPr>
        <w:rFonts w:ascii="Avenir Next" w:hAnsi="Avenir Next"/>
        <w:b/>
        <w:sz w:val="18"/>
        <w:lang w:val="fr-FR"/>
      </w:rPr>
      <w:t>ZENITH</w:t>
    </w:r>
    <w:r w:rsidRPr="00397BC2">
      <w:rPr>
        <w:rFonts w:ascii="Avenir Next" w:hAnsi="Avenir Next"/>
        <w:sz w:val="18"/>
        <w:lang w:val="fr-FR"/>
      </w:rPr>
      <w:t xml:space="preserve"> | www.zenith-watches.com | Rue des Billodes 34-36 | CH-2400 Le Locle</w:t>
    </w:r>
  </w:p>
  <w:p w14:paraId="1A5D819A" w14:textId="0ECD8EEB" w:rsidR="0031191E" w:rsidRPr="0031191E" w:rsidRDefault="0031191E" w:rsidP="0031191E">
    <w:pPr>
      <w:pStyle w:val="Pieddepage"/>
      <w:jc w:val="center"/>
    </w:pPr>
    <w:r>
      <w:rPr>
        <w:rFonts w:ascii="Avenir Next" w:hAnsi="Avenir Next"/>
        <w:sz w:val="18"/>
      </w:rPr>
      <w:t xml:space="preserve">Departamento de Relações Internacionais com os </w:t>
    </w:r>
    <w:r>
      <w:rPr>
        <w:rFonts w:ascii="Avenir Next" w:hAnsi="Avenir Next"/>
        <w:i/>
        <w:iCs/>
        <w:sz w:val="18"/>
      </w:rPr>
      <w:t>Media</w:t>
    </w:r>
    <w:r>
      <w:rPr>
        <w:rFonts w:ascii="Avenir Next" w:hAnsi="Avenir Next"/>
        <w:sz w:val="18"/>
      </w:rPr>
      <w:t xml:space="preserve"> – E-mail: </w:t>
    </w:r>
    <w:hyperlink r:id="rId1" w:history="1">
      <w:r>
        <w:rPr>
          <w:rStyle w:val="Lienhypertexte"/>
          <w:rFonts w:ascii="Avenir Next" w:hAnsi="Avenir Next"/>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E2F183" w14:textId="77777777" w:rsidR="005844D9" w:rsidRDefault="005844D9" w:rsidP="00903B71">
      <w:r>
        <w:separator/>
      </w:r>
    </w:p>
  </w:footnote>
  <w:footnote w:type="continuationSeparator" w:id="0">
    <w:p w14:paraId="3797D876" w14:textId="77777777" w:rsidR="005844D9" w:rsidRDefault="005844D9" w:rsidP="00903B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839B4" w14:textId="440F18E6" w:rsidR="0031191E" w:rsidRDefault="0031191E" w:rsidP="0031191E">
    <w:pPr>
      <w:pStyle w:val="En-tte"/>
      <w:jc w:val="center"/>
    </w:pPr>
    <w:r>
      <w:rPr>
        <w:noProof/>
      </w:rPr>
      <w:drawing>
        <wp:inline distT="0" distB="0" distL="0" distR="0" wp14:anchorId="0B51F3C0" wp14:editId="6200C4B8">
          <wp:extent cx="1701165" cy="72517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123B0E31" w14:textId="77777777" w:rsidR="0031191E" w:rsidRDefault="0031191E" w:rsidP="0031191E">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61CC4"/>
    <w:multiLevelType w:val="hybridMultilevel"/>
    <w:tmpl w:val="71F652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791A6F"/>
    <w:multiLevelType w:val="hybridMultilevel"/>
    <w:tmpl w:val="9D568F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B71"/>
    <w:rsid w:val="000114F0"/>
    <w:rsid w:val="00022010"/>
    <w:rsid w:val="00060681"/>
    <w:rsid w:val="00075CB5"/>
    <w:rsid w:val="000830B6"/>
    <w:rsid w:val="00096C48"/>
    <w:rsid w:val="000D53B5"/>
    <w:rsid w:val="000E0BCF"/>
    <w:rsid w:val="000E4EB1"/>
    <w:rsid w:val="001004EE"/>
    <w:rsid w:val="001106A8"/>
    <w:rsid w:val="00137605"/>
    <w:rsid w:val="00144AE9"/>
    <w:rsid w:val="0015254A"/>
    <w:rsid w:val="001700E0"/>
    <w:rsid w:val="001B4E61"/>
    <w:rsid w:val="001C46FA"/>
    <w:rsid w:val="00204035"/>
    <w:rsid w:val="0020796C"/>
    <w:rsid w:val="002129B5"/>
    <w:rsid w:val="00266796"/>
    <w:rsid w:val="00272872"/>
    <w:rsid w:val="002D35C2"/>
    <w:rsid w:val="002E65B8"/>
    <w:rsid w:val="002F3E65"/>
    <w:rsid w:val="003006EF"/>
    <w:rsid w:val="003075A9"/>
    <w:rsid w:val="0031191E"/>
    <w:rsid w:val="00325695"/>
    <w:rsid w:val="0033294D"/>
    <w:rsid w:val="00370708"/>
    <w:rsid w:val="00390352"/>
    <w:rsid w:val="00397BC2"/>
    <w:rsid w:val="003C16B5"/>
    <w:rsid w:val="003C6663"/>
    <w:rsid w:val="003E112A"/>
    <w:rsid w:val="003E2AE1"/>
    <w:rsid w:val="004164FF"/>
    <w:rsid w:val="00430CF3"/>
    <w:rsid w:val="00441C8B"/>
    <w:rsid w:val="00470C89"/>
    <w:rsid w:val="0048202A"/>
    <w:rsid w:val="004840DC"/>
    <w:rsid w:val="00497463"/>
    <w:rsid w:val="00497C59"/>
    <w:rsid w:val="004B5726"/>
    <w:rsid w:val="004C0CF2"/>
    <w:rsid w:val="004F2972"/>
    <w:rsid w:val="004F50C5"/>
    <w:rsid w:val="0050347A"/>
    <w:rsid w:val="0052003D"/>
    <w:rsid w:val="00571025"/>
    <w:rsid w:val="00581D32"/>
    <w:rsid w:val="0058383A"/>
    <w:rsid w:val="005844D9"/>
    <w:rsid w:val="00593D7C"/>
    <w:rsid w:val="00596E81"/>
    <w:rsid w:val="005F35E8"/>
    <w:rsid w:val="006155B0"/>
    <w:rsid w:val="00660E20"/>
    <w:rsid w:val="00661F54"/>
    <w:rsid w:val="00665442"/>
    <w:rsid w:val="006B0205"/>
    <w:rsid w:val="006E10A6"/>
    <w:rsid w:val="006E6DB4"/>
    <w:rsid w:val="006F2220"/>
    <w:rsid w:val="00726C80"/>
    <w:rsid w:val="00744AAF"/>
    <w:rsid w:val="00762D37"/>
    <w:rsid w:val="007953B5"/>
    <w:rsid w:val="007968DB"/>
    <w:rsid w:val="007B04D4"/>
    <w:rsid w:val="007C7C29"/>
    <w:rsid w:val="007E428D"/>
    <w:rsid w:val="007E56D1"/>
    <w:rsid w:val="00891DCD"/>
    <w:rsid w:val="00892007"/>
    <w:rsid w:val="008A5FE1"/>
    <w:rsid w:val="008A7001"/>
    <w:rsid w:val="008B7A6F"/>
    <w:rsid w:val="008C2703"/>
    <w:rsid w:val="008F1F94"/>
    <w:rsid w:val="00903B71"/>
    <w:rsid w:val="00905313"/>
    <w:rsid w:val="00906D5A"/>
    <w:rsid w:val="009216FC"/>
    <w:rsid w:val="00921988"/>
    <w:rsid w:val="009223EE"/>
    <w:rsid w:val="00956BA5"/>
    <w:rsid w:val="009734E9"/>
    <w:rsid w:val="00980C24"/>
    <w:rsid w:val="00985E71"/>
    <w:rsid w:val="00993778"/>
    <w:rsid w:val="0099723F"/>
    <w:rsid w:val="009B3E14"/>
    <w:rsid w:val="009D10F7"/>
    <w:rsid w:val="009E7EE1"/>
    <w:rsid w:val="009F6D9D"/>
    <w:rsid w:val="00A43139"/>
    <w:rsid w:val="00A53015"/>
    <w:rsid w:val="00A702E2"/>
    <w:rsid w:val="00A91968"/>
    <w:rsid w:val="00A92F15"/>
    <w:rsid w:val="00AA155D"/>
    <w:rsid w:val="00AA3B7A"/>
    <w:rsid w:val="00AF0284"/>
    <w:rsid w:val="00AF678B"/>
    <w:rsid w:val="00B15662"/>
    <w:rsid w:val="00B357B9"/>
    <w:rsid w:val="00B41738"/>
    <w:rsid w:val="00B43F7A"/>
    <w:rsid w:val="00B469D4"/>
    <w:rsid w:val="00B500B8"/>
    <w:rsid w:val="00B548DC"/>
    <w:rsid w:val="00B831FC"/>
    <w:rsid w:val="00BB5C8E"/>
    <w:rsid w:val="00BD6A5B"/>
    <w:rsid w:val="00BD7501"/>
    <w:rsid w:val="00BE4670"/>
    <w:rsid w:val="00BF52B5"/>
    <w:rsid w:val="00C01405"/>
    <w:rsid w:val="00C04E8A"/>
    <w:rsid w:val="00C2201F"/>
    <w:rsid w:val="00C3114F"/>
    <w:rsid w:val="00C46C67"/>
    <w:rsid w:val="00C51169"/>
    <w:rsid w:val="00C512DA"/>
    <w:rsid w:val="00C60806"/>
    <w:rsid w:val="00C73CBD"/>
    <w:rsid w:val="00C77965"/>
    <w:rsid w:val="00C85400"/>
    <w:rsid w:val="00CD02DE"/>
    <w:rsid w:val="00CD2DFF"/>
    <w:rsid w:val="00D11443"/>
    <w:rsid w:val="00D263E1"/>
    <w:rsid w:val="00D31EE1"/>
    <w:rsid w:val="00D527E3"/>
    <w:rsid w:val="00D74544"/>
    <w:rsid w:val="00D82B24"/>
    <w:rsid w:val="00DB2FF7"/>
    <w:rsid w:val="00DB42B7"/>
    <w:rsid w:val="00DC109F"/>
    <w:rsid w:val="00DD6292"/>
    <w:rsid w:val="00DE46FE"/>
    <w:rsid w:val="00DF2F1B"/>
    <w:rsid w:val="00E1172D"/>
    <w:rsid w:val="00E56B66"/>
    <w:rsid w:val="00E60FDD"/>
    <w:rsid w:val="00E831D9"/>
    <w:rsid w:val="00E97C60"/>
    <w:rsid w:val="00EB25B4"/>
    <w:rsid w:val="00EC0B8F"/>
    <w:rsid w:val="00EC0F2A"/>
    <w:rsid w:val="00ED7A8C"/>
    <w:rsid w:val="00EE4873"/>
    <w:rsid w:val="00F006C6"/>
    <w:rsid w:val="00F131CC"/>
    <w:rsid w:val="00F24EE0"/>
    <w:rsid w:val="00F266ED"/>
    <w:rsid w:val="00F324CC"/>
    <w:rsid w:val="00F41BFA"/>
    <w:rsid w:val="00F516F3"/>
    <w:rsid w:val="00F975F5"/>
    <w:rsid w:val="00FB4638"/>
    <w:rsid w:val="00FD0A6F"/>
    <w:rsid w:val="00FD1A7D"/>
    <w:rsid w:val="00FD20EC"/>
    <w:rsid w:val="00FE473E"/>
    <w:rsid w:val="00FE52EE"/>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28B45"/>
  <w15:chartTrackingRefBased/>
  <w15:docId w15:val="{56F3F6DC-4FA6-3843-B60D-AC315663D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pt-P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2">
    <w:name w:val="heading 2"/>
    <w:basedOn w:val="Normal"/>
    <w:next w:val="Normal"/>
    <w:link w:val="Titre2Car"/>
    <w:uiPriority w:val="9"/>
    <w:unhideWhenUsed/>
    <w:qFormat/>
    <w:rsid w:val="00903B7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03B71"/>
    <w:pPr>
      <w:tabs>
        <w:tab w:val="center" w:pos="4513"/>
        <w:tab w:val="right" w:pos="9026"/>
      </w:tabs>
    </w:pPr>
  </w:style>
  <w:style w:type="character" w:customStyle="1" w:styleId="En-tteCar">
    <w:name w:val="En-tête Car"/>
    <w:basedOn w:val="Policepardfaut"/>
    <w:link w:val="En-tte"/>
    <w:uiPriority w:val="99"/>
    <w:rsid w:val="00903B71"/>
  </w:style>
  <w:style w:type="paragraph" w:styleId="Pieddepage">
    <w:name w:val="footer"/>
    <w:basedOn w:val="Normal"/>
    <w:link w:val="PieddepageCar"/>
    <w:uiPriority w:val="99"/>
    <w:unhideWhenUsed/>
    <w:rsid w:val="00903B71"/>
    <w:pPr>
      <w:tabs>
        <w:tab w:val="center" w:pos="4513"/>
        <w:tab w:val="right" w:pos="9026"/>
      </w:tabs>
    </w:pPr>
  </w:style>
  <w:style w:type="character" w:customStyle="1" w:styleId="PieddepageCar">
    <w:name w:val="Pied de page Car"/>
    <w:basedOn w:val="Policepardfaut"/>
    <w:link w:val="Pieddepage"/>
    <w:uiPriority w:val="99"/>
    <w:rsid w:val="00903B71"/>
  </w:style>
  <w:style w:type="character" w:customStyle="1" w:styleId="Titre2Car">
    <w:name w:val="Titre 2 Car"/>
    <w:basedOn w:val="Policepardfaut"/>
    <w:link w:val="Titre2"/>
    <w:uiPriority w:val="9"/>
    <w:rsid w:val="00903B71"/>
    <w:rPr>
      <w:rFonts w:asciiTheme="majorHAnsi" w:eastAsiaTheme="majorEastAsia" w:hAnsiTheme="majorHAnsi" w:cstheme="majorBidi"/>
      <w:color w:val="2F5496" w:themeColor="accent1" w:themeShade="BF"/>
      <w:sz w:val="26"/>
      <w:szCs w:val="26"/>
    </w:rPr>
  </w:style>
  <w:style w:type="paragraph" w:styleId="Textedebulles">
    <w:name w:val="Balloon Text"/>
    <w:basedOn w:val="Normal"/>
    <w:link w:val="TextedebullesCar"/>
    <w:uiPriority w:val="99"/>
    <w:semiHidden/>
    <w:unhideWhenUsed/>
    <w:rsid w:val="00B357B9"/>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B357B9"/>
    <w:rPr>
      <w:rFonts w:ascii="Times New Roman" w:hAnsi="Times New Roman" w:cs="Times New Roman"/>
      <w:sz w:val="18"/>
      <w:szCs w:val="18"/>
    </w:rPr>
  </w:style>
  <w:style w:type="paragraph" w:styleId="Paragraphedeliste">
    <w:name w:val="List Paragraph"/>
    <w:basedOn w:val="Normal"/>
    <w:uiPriority w:val="34"/>
    <w:qFormat/>
    <w:rsid w:val="00430CF3"/>
    <w:pPr>
      <w:ind w:left="720"/>
      <w:contextualSpacing/>
    </w:pPr>
  </w:style>
  <w:style w:type="character" w:styleId="Marquedecommentaire">
    <w:name w:val="annotation reference"/>
    <w:basedOn w:val="Policepardfaut"/>
    <w:uiPriority w:val="99"/>
    <w:semiHidden/>
    <w:unhideWhenUsed/>
    <w:rsid w:val="006B0205"/>
    <w:rPr>
      <w:sz w:val="16"/>
      <w:szCs w:val="16"/>
    </w:rPr>
  </w:style>
  <w:style w:type="paragraph" w:styleId="Commentaire">
    <w:name w:val="annotation text"/>
    <w:basedOn w:val="Normal"/>
    <w:link w:val="CommentaireCar"/>
    <w:uiPriority w:val="99"/>
    <w:semiHidden/>
    <w:unhideWhenUsed/>
    <w:rsid w:val="006B0205"/>
    <w:rPr>
      <w:sz w:val="20"/>
      <w:szCs w:val="20"/>
    </w:rPr>
  </w:style>
  <w:style w:type="character" w:customStyle="1" w:styleId="CommentaireCar">
    <w:name w:val="Commentaire Car"/>
    <w:basedOn w:val="Policepardfaut"/>
    <w:link w:val="Commentaire"/>
    <w:uiPriority w:val="99"/>
    <w:semiHidden/>
    <w:rsid w:val="006B0205"/>
    <w:rPr>
      <w:sz w:val="20"/>
      <w:szCs w:val="20"/>
    </w:rPr>
  </w:style>
  <w:style w:type="paragraph" w:styleId="Objetducommentaire">
    <w:name w:val="annotation subject"/>
    <w:basedOn w:val="Commentaire"/>
    <w:next w:val="Commentaire"/>
    <w:link w:val="ObjetducommentaireCar"/>
    <w:uiPriority w:val="99"/>
    <w:semiHidden/>
    <w:unhideWhenUsed/>
    <w:rsid w:val="006B0205"/>
    <w:rPr>
      <w:b/>
      <w:bCs/>
    </w:rPr>
  </w:style>
  <w:style w:type="character" w:customStyle="1" w:styleId="ObjetducommentaireCar">
    <w:name w:val="Objet du commentaire Car"/>
    <w:basedOn w:val="CommentaireCar"/>
    <w:link w:val="Objetducommentaire"/>
    <w:uiPriority w:val="99"/>
    <w:semiHidden/>
    <w:rsid w:val="006B0205"/>
    <w:rPr>
      <w:b/>
      <w:bCs/>
      <w:sz w:val="20"/>
      <w:szCs w:val="20"/>
    </w:rPr>
  </w:style>
  <w:style w:type="paragraph" w:customStyle="1" w:styleId="Default">
    <w:name w:val="Default"/>
    <w:rsid w:val="00FD1A7D"/>
    <w:pPr>
      <w:autoSpaceDE w:val="0"/>
      <w:autoSpaceDN w:val="0"/>
      <w:adjustRightInd w:val="0"/>
    </w:pPr>
    <w:rPr>
      <w:rFonts w:ascii="Avenir Next" w:hAnsi="Avenir Next" w:cs="Avenir Next"/>
      <w:color w:val="000000"/>
    </w:rPr>
  </w:style>
  <w:style w:type="character" w:styleId="Lienhypertexte">
    <w:name w:val="Hyperlink"/>
    <w:basedOn w:val="Policepardfaut"/>
    <w:uiPriority w:val="99"/>
    <w:unhideWhenUsed/>
    <w:rsid w:val="0031191E"/>
    <w:rPr>
      <w:color w:val="0563C1" w:themeColor="hyperlink"/>
      <w:u w:val="single"/>
    </w:rPr>
  </w:style>
  <w:style w:type="paragraph" w:styleId="Rvision">
    <w:name w:val="Revision"/>
    <w:hidden/>
    <w:uiPriority w:val="99"/>
    <w:semiHidden/>
    <w:rsid w:val="009734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778874">
      <w:bodyDiv w:val="1"/>
      <w:marLeft w:val="0"/>
      <w:marRight w:val="0"/>
      <w:marTop w:val="0"/>
      <w:marBottom w:val="0"/>
      <w:divBdr>
        <w:top w:val="none" w:sz="0" w:space="0" w:color="auto"/>
        <w:left w:val="none" w:sz="0" w:space="0" w:color="auto"/>
        <w:bottom w:val="none" w:sz="0" w:space="0" w:color="auto"/>
        <w:right w:val="none" w:sz="0" w:space="0" w:color="auto"/>
      </w:divBdr>
    </w:div>
    <w:div w:id="882670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01E8E-4620-465D-8AE8-764D12C44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3725</Words>
  <Characters>20493</Characters>
  <Application>Microsoft Office Word</Application>
  <DocSecurity>0</DocSecurity>
  <Lines>170</Lines>
  <Paragraphs>48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24170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Sergio CUNHA</cp:lastModifiedBy>
  <cp:revision>5</cp:revision>
  <dcterms:created xsi:type="dcterms:W3CDTF">2022-01-17T10:51:00Z</dcterms:created>
  <dcterms:modified xsi:type="dcterms:W3CDTF">2022-01-19T16:46:00Z</dcterms:modified>
</cp:coreProperties>
</file>