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44993" w14:textId="48B4A3B0" w:rsidR="00575BE6" w:rsidRDefault="005F4D35" w:rsidP="00035AEA">
      <w:pPr>
        <w:tabs>
          <w:tab w:val="left" w:pos="3453"/>
        </w:tabs>
        <w:jc w:val="center"/>
        <w:rPr>
          <w:rFonts w:ascii="Avenir Next" w:hAnsi="Avenir Next"/>
          <w:b/>
          <w:bCs/>
        </w:rPr>
      </w:pPr>
      <w:r>
        <w:rPr>
          <w:rFonts w:ascii="Avenir Next" w:hAnsi="Avenir Next"/>
          <w:b/>
        </w:rPr>
        <w:t>UN GIRO INESPERADO PARA LA EDICIÓN FINAL DE LA</w:t>
      </w:r>
    </w:p>
    <w:p w14:paraId="73CDBF0F" w14:textId="10F34615" w:rsidR="005F4D35" w:rsidRPr="0015497F" w:rsidRDefault="005F4D35" w:rsidP="0015497F">
      <w:pPr>
        <w:tabs>
          <w:tab w:val="left" w:pos="3453"/>
        </w:tabs>
        <w:jc w:val="center"/>
        <w:rPr>
          <w:rFonts w:ascii="Avenir Next" w:hAnsi="Avenir Next"/>
          <w:b/>
          <w:bCs/>
        </w:rPr>
      </w:pPr>
      <w:r>
        <w:rPr>
          <w:rFonts w:ascii="Avenir Next" w:hAnsi="Avenir Next"/>
          <w:b/>
        </w:rPr>
        <w:t>SERIE ZENITH X LUPIN THE THIRD</w:t>
      </w:r>
    </w:p>
    <w:p w14:paraId="5949B4BA" w14:textId="2A1E537F" w:rsidR="00E572A7" w:rsidRDefault="00E572A7" w:rsidP="00E572A7">
      <w:pPr>
        <w:tabs>
          <w:tab w:val="left" w:pos="3453"/>
        </w:tabs>
        <w:rPr>
          <w:rFonts w:ascii="Avenir Next" w:hAnsi="Avenir Next"/>
          <w:sz w:val="20"/>
          <w:szCs w:val="20"/>
          <w:lang w:val="en-GB"/>
        </w:rPr>
      </w:pPr>
    </w:p>
    <w:p w14:paraId="7CC99EBB" w14:textId="6B081F15" w:rsidR="001078C6" w:rsidRPr="009D647C" w:rsidRDefault="00F444D7" w:rsidP="00035AEA">
      <w:pPr>
        <w:tabs>
          <w:tab w:val="left" w:pos="3453"/>
        </w:tabs>
        <w:jc w:val="both"/>
        <w:rPr>
          <w:rFonts w:ascii="Avenir Next" w:hAnsi="Avenir Next"/>
          <w:b/>
          <w:bCs/>
          <w:sz w:val="18"/>
          <w:szCs w:val="18"/>
        </w:rPr>
      </w:pPr>
      <w:r>
        <w:rPr>
          <w:rFonts w:ascii="Avenir Next" w:hAnsi="Avenir Next"/>
          <w:b/>
          <w:sz w:val="18"/>
        </w:rPr>
        <w:t xml:space="preserve">La colaboración entre una manufactura de relojes suiza y una serie de manga y anime japonesa es algo único. Se trata precisamente de lo que ha hecho Zenith con </w:t>
      </w:r>
      <w:proofErr w:type="spellStart"/>
      <w:r>
        <w:rPr>
          <w:rFonts w:ascii="Avenir Next" w:hAnsi="Avenir Next"/>
          <w:b/>
          <w:i/>
          <w:iCs/>
          <w:sz w:val="18"/>
        </w:rPr>
        <w:t>Lupin</w:t>
      </w:r>
      <w:proofErr w:type="spellEnd"/>
      <w:r>
        <w:rPr>
          <w:rFonts w:ascii="Avenir Next" w:hAnsi="Avenir Next"/>
          <w:b/>
          <w:i/>
          <w:iCs/>
          <w:sz w:val="18"/>
        </w:rPr>
        <w:t xml:space="preserve"> The </w:t>
      </w:r>
      <w:proofErr w:type="spellStart"/>
      <w:r>
        <w:rPr>
          <w:rFonts w:ascii="Avenir Next" w:hAnsi="Avenir Next"/>
          <w:b/>
          <w:i/>
          <w:iCs/>
          <w:sz w:val="18"/>
        </w:rPr>
        <w:t>Third</w:t>
      </w:r>
      <w:proofErr w:type="spellEnd"/>
      <w:r>
        <w:rPr>
          <w:rFonts w:ascii="Avenir Next" w:hAnsi="Avenir Next"/>
          <w:b/>
          <w:sz w:val="18"/>
        </w:rPr>
        <w:t xml:space="preserve">, cuyos creadores quedaron tan fascinados con El Primero tras su lanzamiento en 1969 que decidieron incluirlo en la serie original en dos ocasiones distintas. 50 años y dos ediciones especiales más tarde, Zenith presenta la tercera y última edición limitada de la trilogía, el Chronomaster Revival </w:t>
      </w:r>
      <w:proofErr w:type="spellStart"/>
      <w:r>
        <w:rPr>
          <w:rFonts w:ascii="Avenir Next" w:hAnsi="Avenir Next"/>
          <w:b/>
          <w:sz w:val="18"/>
        </w:rPr>
        <w:t>Lupin</w:t>
      </w:r>
      <w:proofErr w:type="spellEnd"/>
      <w:r>
        <w:rPr>
          <w:rFonts w:ascii="Avenir Next" w:hAnsi="Avenir Next"/>
          <w:b/>
          <w:sz w:val="18"/>
        </w:rPr>
        <w:t xml:space="preserve"> The </w:t>
      </w:r>
      <w:proofErr w:type="spellStart"/>
      <w:r>
        <w:rPr>
          <w:rFonts w:ascii="Avenir Next" w:hAnsi="Avenir Next"/>
          <w:b/>
          <w:sz w:val="18"/>
        </w:rPr>
        <w:t>Third</w:t>
      </w:r>
      <w:proofErr w:type="spellEnd"/>
      <w:r>
        <w:rPr>
          <w:rFonts w:ascii="Avenir Next" w:hAnsi="Avenir Next"/>
          <w:b/>
          <w:sz w:val="18"/>
        </w:rPr>
        <w:t xml:space="preserve"> - Edición final.</w:t>
      </w:r>
    </w:p>
    <w:p w14:paraId="44F5D64A" w14:textId="77777777" w:rsidR="001078C6" w:rsidRPr="0036700B" w:rsidRDefault="001078C6" w:rsidP="001078C6">
      <w:pPr>
        <w:tabs>
          <w:tab w:val="left" w:pos="3453"/>
        </w:tabs>
        <w:rPr>
          <w:rFonts w:ascii="Avenir Next" w:hAnsi="Avenir Next"/>
          <w:sz w:val="18"/>
          <w:szCs w:val="18"/>
        </w:rPr>
      </w:pPr>
    </w:p>
    <w:p w14:paraId="6C862253" w14:textId="789DF55F" w:rsidR="00721827" w:rsidRPr="001078C6" w:rsidRDefault="00E572A7" w:rsidP="0094173E">
      <w:pPr>
        <w:tabs>
          <w:tab w:val="left" w:pos="3453"/>
        </w:tabs>
        <w:jc w:val="both"/>
        <w:rPr>
          <w:rFonts w:ascii="Avenir Next" w:hAnsi="Avenir Next"/>
          <w:sz w:val="18"/>
          <w:szCs w:val="18"/>
        </w:rPr>
      </w:pPr>
      <w:r>
        <w:rPr>
          <w:rFonts w:ascii="Avenir Next" w:hAnsi="Avenir Next"/>
          <w:sz w:val="18"/>
        </w:rPr>
        <w:t xml:space="preserve">En 2019, Zenith se convirtió en la primera manufactura que elaboró un reloj directamente inspirado en un dibujo de una serie japonesa de manga y anime. En el primer episodio de la serie de animación </w:t>
      </w:r>
      <w:proofErr w:type="spellStart"/>
      <w:r>
        <w:rPr>
          <w:rFonts w:ascii="Avenir Next" w:hAnsi="Avenir Next"/>
          <w:i/>
          <w:iCs/>
          <w:sz w:val="18"/>
        </w:rPr>
        <w:t>Lupin</w:t>
      </w:r>
      <w:proofErr w:type="spellEnd"/>
      <w:r>
        <w:rPr>
          <w:rFonts w:ascii="Avenir Next" w:hAnsi="Avenir Next"/>
          <w:i/>
          <w:iCs/>
          <w:sz w:val="18"/>
        </w:rPr>
        <w:t xml:space="preserve"> The </w:t>
      </w:r>
      <w:proofErr w:type="spellStart"/>
      <w:r>
        <w:rPr>
          <w:rFonts w:ascii="Avenir Next" w:hAnsi="Avenir Next"/>
          <w:i/>
          <w:iCs/>
          <w:sz w:val="18"/>
        </w:rPr>
        <w:t>Third</w:t>
      </w:r>
      <w:proofErr w:type="spellEnd"/>
      <w:r>
        <w:rPr>
          <w:rFonts w:ascii="Avenir Next" w:hAnsi="Avenir Next"/>
          <w:sz w:val="18"/>
        </w:rPr>
        <w:t xml:space="preserve">, </w:t>
      </w:r>
      <w:proofErr w:type="spellStart"/>
      <w:r>
        <w:rPr>
          <w:rFonts w:ascii="Avenir Next" w:hAnsi="Avenir Next"/>
          <w:color w:val="000000"/>
          <w:sz w:val="18"/>
        </w:rPr>
        <w:t>Daisuke</w:t>
      </w:r>
      <w:proofErr w:type="spellEnd"/>
      <w:r>
        <w:rPr>
          <w:rFonts w:ascii="Avenir Next" w:hAnsi="Avenir Next"/>
          <w:color w:val="000000"/>
          <w:sz w:val="18"/>
        </w:rPr>
        <w:t xml:space="preserve"> </w:t>
      </w:r>
      <w:proofErr w:type="spellStart"/>
      <w:r>
        <w:rPr>
          <w:rFonts w:ascii="Avenir Next" w:hAnsi="Avenir Next"/>
          <w:color w:val="000000"/>
          <w:sz w:val="18"/>
        </w:rPr>
        <w:t>Jigen</w:t>
      </w:r>
      <w:proofErr w:type="spellEnd"/>
      <w:r>
        <w:rPr>
          <w:rFonts w:ascii="Avenir Next" w:hAnsi="Avenir Next"/>
          <w:color w:val="000000"/>
          <w:sz w:val="18"/>
        </w:rPr>
        <w:t xml:space="preserve">, </w:t>
      </w:r>
      <w:r>
        <w:rPr>
          <w:rFonts w:ascii="Avenir Next" w:hAnsi="Avenir Next"/>
          <w:sz w:val="18"/>
        </w:rPr>
        <w:t xml:space="preserve">mejor amigo del personaje principal, </w:t>
      </w:r>
      <w:proofErr w:type="spellStart"/>
      <w:r>
        <w:rPr>
          <w:rFonts w:ascii="Avenir Next" w:hAnsi="Avenir Next"/>
          <w:sz w:val="18"/>
        </w:rPr>
        <w:t>Lupin</w:t>
      </w:r>
      <w:proofErr w:type="spellEnd"/>
      <w:r>
        <w:rPr>
          <w:rFonts w:ascii="Avenir Next" w:hAnsi="Avenir Next"/>
          <w:sz w:val="18"/>
        </w:rPr>
        <w:t> III,</w:t>
      </w:r>
      <w:r>
        <w:rPr>
          <w:rFonts w:ascii="Avenir Next" w:hAnsi="Avenir Next"/>
          <w:color w:val="000000"/>
          <w:sz w:val="18"/>
        </w:rPr>
        <w:t xml:space="preserve"> lleva un reloj inspirado en el A384 con esfera negra, gris y dorada que nunca había existido. Y, en el último episodio de la primera temporada, </w:t>
      </w:r>
      <w:proofErr w:type="spellStart"/>
      <w:r>
        <w:rPr>
          <w:rFonts w:ascii="Avenir Next" w:hAnsi="Avenir Next"/>
          <w:color w:val="000000"/>
          <w:sz w:val="18"/>
        </w:rPr>
        <w:t>Jigen</w:t>
      </w:r>
      <w:proofErr w:type="spellEnd"/>
      <w:r>
        <w:rPr>
          <w:rFonts w:ascii="Avenir Next" w:hAnsi="Avenir Next"/>
          <w:color w:val="000000"/>
          <w:sz w:val="18"/>
        </w:rPr>
        <w:t xml:space="preserve"> vuelve a lucir otro cronógrafo Zenith, pero con otra esfera "panda" que tampoco existió. </w:t>
      </w:r>
    </w:p>
    <w:p w14:paraId="5476F5F9" w14:textId="77777777" w:rsidR="00721827" w:rsidRPr="0036700B" w:rsidRDefault="00721827" w:rsidP="0015497F">
      <w:pPr>
        <w:tabs>
          <w:tab w:val="left" w:pos="3453"/>
        </w:tabs>
        <w:jc w:val="both"/>
        <w:rPr>
          <w:rFonts w:ascii="Avenir Next" w:eastAsia="Meiryo" w:hAnsi="Avenir Next" w:cs="MS Gothic"/>
          <w:color w:val="000000"/>
          <w:sz w:val="18"/>
          <w:szCs w:val="18"/>
          <w:lang w:val="it-IT" w:eastAsia="ja-JP"/>
        </w:rPr>
      </w:pPr>
    </w:p>
    <w:p w14:paraId="0376B8BA" w14:textId="22664C9C" w:rsidR="00174AA8" w:rsidRPr="0015497F" w:rsidRDefault="006634BB" w:rsidP="0015497F">
      <w:pPr>
        <w:tabs>
          <w:tab w:val="left" w:pos="3453"/>
        </w:tabs>
        <w:jc w:val="both"/>
        <w:rPr>
          <w:rFonts w:ascii="Avenir Next" w:eastAsia="Meiryo" w:hAnsi="Avenir Next" w:cs="MS Gothic"/>
          <w:color w:val="000000"/>
          <w:sz w:val="18"/>
          <w:szCs w:val="18"/>
        </w:rPr>
      </w:pPr>
      <w:r>
        <w:rPr>
          <w:rFonts w:ascii="Avenir Next" w:hAnsi="Avenir Next"/>
          <w:color w:val="000000"/>
          <w:sz w:val="18"/>
        </w:rPr>
        <w:t xml:space="preserve">Casi 50 años después de la primera emisión de la serie de anime, en 2019 Zenith finalmente materializó la fantasía al producir el Chronomaster Revival </w:t>
      </w:r>
      <w:proofErr w:type="spellStart"/>
      <w:r>
        <w:rPr>
          <w:rFonts w:ascii="Avenir Next" w:hAnsi="Avenir Next"/>
          <w:color w:val="000000"/>
          <w:sz w:val="18"/>
        </w:rPr>
        <w:t>Lupin</w:t>
      </w:r>
      <w:proofErr w:type="spellEnd"/>
      <w:r>
        <w:rPr>
          <w:rFonts w:ascii="Avenir Next" w:hAnsi="Avenir Next"/>
          <w:color w:val="000000"/>
          <w:sz w:val="18"/>
        </w:rPr>
        <w:t xml:space="preserve"> The </w:t>
      </w:r>
      <w:proofErr w:type="spellStart"/>
      <w:r>
        <w:rPr>
          <w:rFonts w:ascii="Avenir Next" w:hAnsi="Avenir Next"/>
          <w:color w:val="000000"/>
          <w:sz w:val="18"/>
        </w:rPr>
        <w:t>Third</w:t>
      </w:r>
      <w:proofErr w:type="spellEnd"/>
      <w:r>
        <w:rPr>
          <w:rFonts w:ascii="Avenir Next" w:hAnsi="Avenir Next"/>
          <w:color w:val="000000"/>
          <w:sz w:val="18"/>
        </w:rPr>
        <w:t xml:space="preserve">, que cuenta con la inconfundible caja tipo tonel del A384 y recrea la insólita esfera negra que aparece en el primer episodio. Al año siguiente, se presentó la segunda versión con esfera blanca y "panda". Ahora llega la tercera y última edición limitada de esta excepcional colaboración y lo hace con una sorpresa: ¡dos esferas en una! </w:t>
      </w:r>
    </w:p>
    <w:p w14:paraId="004410E9" w14:textId="6BF3BBBB" w:rsidR="00844703" w:rsidRPr="0036700B" w:rsidRDefault="00844703" w:rsidP="0015497F">
      <w:pPr>
        <w:jc w:val="both"/>
        <w:rPr>
          <w:rFonts w:ascii="Avenir Next" w:hAnsi="Avenir Next"/>
          <w:sz w:val="18"/>
          <w:szCs w:val="18"/>
          <w:lang w:val="it-IT"/>
        </w:rPr>
      </w:pPr>
    </w:p>
    <w:p w14:paraId="0075EA93" w14:textId="24764CD4" w:rsidR="00E66ACC" w:rsidRPr="0015497F" w:rsidRDefault="00E66ACC" w:rsidP="0015497F">
      <w:pPr>
        <w:jc w:val="both"/>
        <w:rPr>
          <w:rFonts w:ascii="Avenir Next" w:hAnsi="Avenir Next"/>
          <w:sz w:val="18"/>
          <w:szCs w:val="18"/>
        </w:rPr>
      </w:pPr>
      <w:r>
        <w:rPr>
          <w:rFonts w:ascii="Avenir Next" w:hAnsi="Avenir Next"/>
          <w:sz w:val="18"/>
        </w:rPr>
        <w:t>Limitado a 250 unidades, el</w:t>
      </w:r>
      <w:r>
        <w:rPr>
          <w:rFonts w:ascii="Avenir Next" w:hAnsi="Avenir Next"/>
          <w:b/>
          <w:sz w:val="18"/>
        </w:rPr>
        <w:t xml:space="preserve"> Chronomaster Revival </w:t>
      </w:r>
      <w:proofErr w:type="spellStart"/>
      <w:r>
        <w:rPr>
          <w:rFonts w:ascii="Avenir Next" w:hAnsi="Avenir Next"/>
          <w:b/>
          <w:sz w:val="18"/>
        </w:rPr>
        <w:t>Lupin</w:t>
      </w:r>
      <w:proofErr w:type="spellEnd"/>
      <w:r>
        <w:rPr>
          <w:rFonts w:ascii="Avenir Next" w:hAnsi="Avenir Next"/>
          <w:b/>
          <w:sz w:val="18"/>
        </w:rPr>
        <w:t xml:space="preserve"> The </w:t>
      </w:r>
      <w:proofErr w:type="spellStart"/>
      <w:r>
        <w:rPr>
          <w:rFonts w:ascii="Avenir Next" w:hAnsi="Avenir Next"/>
          <w:b/>
          <w:sz w:val="18"/>
        </w:rPr>
        <w:t>Third</w:t>
      </w:r>
      <w:proofErr w:type="spellEnd"/>
      <w:r>
        <w:rPr>
          <w:rFonts w:ascii="Avenir Next" w:hAnsi="Avenir Next"/>
          <w:b/>
          <w:sz w:val="18"/>
        </w:rPr>
        <w:t xml:space="preserve"> - Edición final</w:t>
      </w:r>
      <w:r>
        <w:rPr>
          <w:rFonts w:ascii="Avenir Next" w:hAnsi="Avenir Next"/>
          <w:sz w:val="18"/>
        </w:rPr>
        <w:t xml:space="preserve"> combina dos esferas, con dos mitades distintas y asimétricas que aúnan todos los elementos de los dos cronógrafos Zenith representados en el primer y el último episodio de la primera temporada de la serie animada. Por una parte, cuenta con la esfera negra </w:t>
      </w:r>
      <w:proofErr w:type="spellStart"/>
      <w:r>
        <w:rPr>
          <w:rFonts w:ascii="Avenir Next" w:hAnsi="Avenir Next"/>
          <w:sz w:val="18"/>
        </w:rPr>
        <w:t>semibrillante</w:t>
      </w:r>
      <w:proofErr w:type="spellEnd"/>
      <w:r>
        <w:rPr>
          <w:rFonts w:ascii="Avenir Next" w:hAnsi="Avenir Next"/>
          <w:sz w:val="18"/>
        </w:rPr>
        <w:t xml:space="preserve"> de la primera edición del Chronomaster Revival </w:t>
      </w:r>
      <w:proofErr w:type="spellStart"/>
      <w:r>
        <w:rPr>
          <w:rFonts w:ascii="Avenir Next" w:hAnsi="Avenir Next"/>
          <w:sz w:val="18"/>
        </w:rPr>
        <w:t>Lupin</w:t>
      </w:r>
      <w:proofErr w:type="spellEnd"/>
      <w:r>
        <w:rPr>
          <w:rFonts w:ascii="Avenir Next" w:hAnsi="Avenir Next"/>
          <w:sz w:val="18"/>
        </w:rPr>
        <w:t xml:space="preserve"> The </w:t>
      </w:r>
      <w:proofErr w:type="spellStart"/>
      <w:r>
        <w:rPr>
          <w:rFonts w:ascii="Avenir Next" w:hAnsi="Avenir Next"/>
          <w:sz w:val="18"/>
        </w:rPr>
        <w:t>Third</w:t>
      </w:r>
      <w:proofErr w:type="spellEnd"/>
      <w:r>
        <w:rPr>
          <w:rFonts w:ascii="Avenir Next" w:hAnsi="Avenir Next"/>
          <w:sz w:val="18"/>
        </w:rPr>
        <w:t xml:space="preserve"> con contadores gris intenso e índices y </w:t>
      </w:r>
      <w:proofErr w:type="gramStart"/>
      <w:r>
        <w:rPr>
          <w:rFonts w:ascii="Avenir Next" w:hAnsi="Avenir Next"/>
          <w:sz w:val="18"/>
        </w:rPr>
        <w:t>agujas dorados</w:t>
      </w:r>
      <w:proofErr w:type="gramEnd"/>
      <w:r>
        <w:rPr>
          <w:rFonts w:ascii="Avenir Next" w:hAnsi="Avenir Next"/>
          <w:sz w:val="18"/>
        </w:rPr>
        <w:t xml:space="preserve"> aplicados. Por otra parte, luce la esfera de color blanco crema de la segunda edición con contadores negros en contraste que forman una composición tipo "panda" con </w:t>
      </w:r>
      <w:proofErr w:type="spellStart"/>
      <w:r>
        <w:rPr>
          <w:rFonts w:ascii="Avenir Next" w:hAnsi="Avenir Next"/>
          <w:sz w:val="18"/>
        </w:rPr>
        <w:t>SuperLumiNova</w:t>
      </w:r>
      <w:proofErr w:type="spellEnd"/>
      <w:r>
        <w:rPr>
          <w:rFonts w:ascii="Avenir Next" w:hAnsi="Avenir Next"/>
          <w:sz w:val="18"/>
        </w:rPr>
        <w:t xml:space="preserve"> beige. Esta singular y caprichosa esfera que no deja a nadie indiferente es mucho más de lo que parece a simple vista: planteó a los equipos de la Manufactura Zenith un tipo de desafío sin precedentes.</w:t>
      </w:r>
    </w:p>
    <w:p w14:paraId="10B60DD0" w14:textId="333CA347" w:rsidR="00353054" w:rsidRPr="0036700B" w:rsidRDefault="00353054" w:rsidP="0015497F">
      <w:pPr>
        <w:jc w:val="both"/>
        <w:rPr>
          <w:rFonts w:ascii="Avenir Next" w:hAnsi="Avenir Next"/>
          <w:sz w:val="18"/>
          <w:szCs w:val="18"/>
          <w:highlight w:val="yellow"/>
          <w:lang w:val="it-IT"/>
        </w:rPr>
      </w:pPr>
    </w:p>
    <w:p w14:paraId="421CE064" w14:textId="78121556" w:rsidR="003C693F" w:rsidRPr="0015497F" w:rsidRDefault="003C693F" w:rsidP="0015497F">
      <w:pPr>
        <w:jc w:val="both"/>
        <w:rPr>
          <w:rFonts w:ascii="Avenir Next" w:hAnsi="Avenir Next"/>
          <w:sz w:val="18"/>
          <w:szCs w:val="18"/>
        </w:rPr>
      </w:pPr>
      <w:r>
        <w:rPr>
          <w:rFonts w:ascii="Avenir Next" w:hAnsi="Avenir Next"/>
          <w:sz w:val="18"/>
        </w:rPr>
        <w:t>En un proceso delicado y largo, la mitad derecha de la esfera intacta se acaba primero completamente en un color blanco plateado. Posteriormente se fresan los contadores de cronógrafo negros mientras se protege el resto de la esfera con una capa de laca transparente e incolora. Como la segunda mitad de la esfera debe pintarse de negro, la otra mitad blanca de la esfera recibe una capa protectora. Si la protección no se aplica correctamente, los colores pueden mezclarse entre sí, lo que daña la esfera. Se redobla la complejidad al tener que aplicar un tercer color gris para los contadores. Con cada paso del proceso, aumentan las posibilidades de que algo salga mal. Completar con éxito una esfera ya es todo un reto. Reproducir el efecto de doble esfera con elementos perfectamente separados para toda una serie fue casi imposible, pero el resultado, singular e intrigante, justificó el esfuerzo.</w:t>
      </w:r>
    </w:p>
    <w:p w14:paraId="6EB83B7F" w14:textId="3F6FDB0A" w:rsidR="003C693F" w:rsidRPr="0036700B" w:rsidRDefault="003C693F" w:rsidP="0015497F">
      <w:pPr>
        <w:jc w:val="both"/>
        <w:rPr>
          <w:rFonts w:ascii="Avenir Next" w:hAnsi="Avenir Next"/>
          <w:sz w:val="18"/>
          <w:szCs w:val="18"/>
          <w:lang w:val="it-IT"/>
        </w:rPr>
      </w:pPr>
    </w:p>
    <w:p w14:paraId="4E497277" w14:textId="0E7115E8" w:rsidR="00844703" w:rsidRPr="0015497F" w:rsidRDefault="00C930A2" w:rsidP="0015497F">
      <w:pPr>
        <w:jc w:val="both"/>
        <w:rPr>
          <w:rFonts w:ascii="Avenir Next" w:hAnsi="Avenir Next"/>
          <w:sz w:val="18"/>
          <w:szCs w:val="18"/>
        </w:rPr>
      </w:pPr>
      <w:r>
        <w:rPr>
          <w:rFonts w:ascii="Avenir Next" w:hAnsi="Avenir Next"/>
          <w:sz w:val="18"/>
        </w:rPr>
        <w:t xml:space="preserve">Esta esfera, verdaderamente inigualable, se aloja en una caja de </w:t>
      </w:r>
      <w:r w:rsidR="0036700B" w:rsidRPr="0036700B">
        <w:rPr>
          <w:rFonts w:ascii="Avenir Next" w:hAnsi="Avenir Next"/>
          <w:sz w:val="18"/>
        </w:rPr>
        <w:t>titanio</w:t>
      </w:r>
      <w:r w:rsidR="0036700B">
        <w:rPr>
          <w:rFonts w:ascii="Avenir Next" w:hAnsi="Avenir Next"/>
          <w:sz w:val="18"/>
        </w:rPr>
        <w:t xml:space="preserve"> </w:t>
      </w:r>
      <w:r>
        <w:rPr>
          <w:rFonts w:ascii="Avenir Next" w:hAnsi="Avenir Next"/>
          <w:sz w:val="18"/>
        </w:rPr>
        <w:t xml:space="preserve">de 37 mm tipo tonel que es una reproducción de la caja del A384 de 1969 en cuanto a proporciones y acabado. Se combina con un brazalete "escalera" de </w:t>
      </w:r>
      <w:r w:rsidR="0036700B" w:rsidRPr="0036700B">
        <w:rPr>
          <w:rFonts w:ascii="Avenir Next" w:hAnsi="Avenir Next"/>
          <w:sz w:val="18"/>
        </w:rPr>
        <w:t>titanio</w:t>
      </w:r>
      <w:r w:rsidR="0036700B">
        <w:rPr>
          <w:rFonts w:ascii="Avenir Next" w:hAnsi="Avenir Next"/>
          <w:sz w:val="18"/>
        </w:rPr>
        <w:t xml:space="preserve"> </w:t>
      </w:r>
      <w:r>
        <w:rPr>
          <w:rFonts w:ascii="Avenir Next" w:hAnsi="Avenir Next"/>
          <w:sz w:val="18"/>
        </w:rPr>
        <w:t xml:space="preserve">diseñado originalmente por la célebre empresa Gay </w:t>
      </w:r>
      <w:proofErr w:type="spellStart"/>
      <w:r>
        <w:rPr>
          <w:rFonts w:ascii="Avenir Next" w:hAnsi="Avenir Next"/>
          <w:sz w:val="18"/>
        </w:rPr>
        <w:t>Frères</w:t>
      </w:r>
      <w:proofErr w:type="spellEnd"/>
      <w:r>
        <w:rPr>
          <w:rFonts w:ascii="Avenir Next" w:hAnsi="Avenir Next"/>
          <w:sz w:val="18"/>
        </w:rPr>
        <w:t xml:space="preserve"> con un toque claramente retro. Está dotado en su interior del cronógrafo automático integrado de alta frecuencia El Primero, visible a través del fondo de zafiro grabado con un dibujo de </w:t>
      </w:r>
      <w:proofErr w:type="spellStart"/>
      <w:r>
        <w:rPr>
          <w:rFonts w:ascii="Avenir Next" w:hAnsi="Avenir Next"/>
          <w:sz w:val="18"/>
        </w:rPr>
        <w:t>Daisuke</w:t>
      </w:r>
      <w:proofErr w:type="spellEnd"/>
      <w:r>
        <w:rPr>
          <w:rFonts w:ascii="Avenir Next" w:hAnsi="Avenir Next"/>
          <w:sz w:val="18"/>
        </w:rPr>
        <w:t xml:space="preserve"> </w:t>
      </w:r>
      <w:proofErr w:type="spellStart"/>
      <w:r>
        <w:rPr>
          <w:rFonts w:ascii="Avenir Next" w:hAnsi="Avenir Next"/>
          <w:sz w:val="18"/>
        </w:rPr>
        <w:t>Jigen</w:t>
      </w:r>
      <w:proofErr w:type="spellEnd"/>
      <w:r>
        <w:rPr>
          <w:rFonts w:ascii="Avenir Next" w:hAnsi="Avenir Next"/>
          <w:sz w:val="18"/>
        </w:rPr>
        <w:t>.</w:t>
      </w:r>
    </w:p>
    <w:p w14:paraId="6229BB34" w14:textId="77777777" w:rsidR="00F12F8A" w:rsidRPr="0036700B" w:rsidRDefault="00F12F8A" w:rsidP="0015497F">
      <w:pPr>
        <w:jc w:val="both"/>
        <w:rPr>
          <w:rFonts w:ascii="Avenir Next" w:hAnsi="Avenir Next"/>
          <w:sz w:val="18"/>
          <w:szCs w:val="18"/>
          <w:lang w:val="it-IT"/>
        </w:rPr>
      </w:pPr>
    </w:p>
    <w:p w14:paraId="04AE38C9" w14:textId="1C1ED197" w:rsidR="00F12F8A" w:rsidRPr="0015497F" w:rsidRDefault="001078C6" w:rsidP="001078C6">
      <w:pPr>
        <w:tabs>
          <w:tab w:val="left" w:pos="3453"/>
        </w:tabs>
        <w:rPr>
          <w:rFonts w:ascii="Avenir Next" w:hAnsi="Avenir Next"/>
          <w:sz w:val="18"/>
          <w:szCs w:val="18"/>
        </w:rPr>
      </w:pPr>
      <w:r>
        <w:rPr>
          <w:rFonts w:ascii="Avenir Next" w:hAnsi="Avenir Next"/>
          <w:sz w:val="18"/>
        </w:rPr>
        <w:t xml:space="preserve">Para aquellos que se perdieron la primera y la segunda edición especial o que simplemente desean completar su colección y disfrutar de la doble personalidad de la esfera, el </w:t>
      </w:r>
      <w:r>
        <w:rPr>
          <w:rFonts w:ascii="Avenir Next" w:hAnsi="Avenir Next"/>
          <w:b/>
          <w:sz w:val="18"/>
        </w:rPr>
        <w:t xml:space="preserve">Chronomaster Revival </w:t>
      </w:r>
      <w:proofErr w:type="spellStart"/>
      <w:r>
        <w:rPr>
          <w:rFonts w:ascii="Avenir Next" w:hAnsi="Avenir Next"/>
          <w:b/>
          <w:sz w:val="18"/>
        </w:rPr>
        <w:t>Lupin</w:t>
      </w:r>
      <w:proofErr w:type="spellEnd"/>
      <w:r>
        <w:rPr>
          <w:rFonts w:ascii="Avenir Next" w:hAnsi="Avenir Next"/>
          <w:b/>
          <w:sz w:val="18"/>
        </w:rPr>
        <w:t xml:space="preserve"> The </w:t>
      </w:r>
      <w:proofErr w:type="spellStart"/>
      <w:r>
        <w:rPr>
          <w:rFonts w:ascii="Avenir Next" w:hAnsi="Avenir Next"/>
          <w:b/>
          <w:sz w:val="18"/>
        </w:rPr>
        <w:t>Third</w:t>
      </w:r>
      <w:proofErr w:type="spellEnd"/>
      <w:r>
        <w:rPr>
          <w:rFonts w:ascii="Avenir Next" w:hAnsi="Avenir Next"/>
          <w:b/>
          <w:sz w:val="18"/>
        </w:rPr>
        <w:t xml:space="preserve"> - Edición final </w:t>
      </w:r>
      <w:r>
        <w:rPr>
          <w:rFonts w:ascii="Avenir Next" w:hAnsi="Avenir Next"/>
          <w:sz w:val="18"/>
        </w:rPr>
        <w:t>está disponible en las boutiques físicas y online de Zenith de todo el mundo.</w:t>
      </w:r>
    </w:p>
    <w:p w14:paraId="0261C2D7" w14:textId="5E8CDD56" w:rsidR="00035AEA" w:rsidRDefault="00035AEA">
      <w:r>
        <w:br w:type="page"/>
      </w:r>
    </w:p>
    <w:p w14:paraId="64AA4041" w14:textId="77777777" w:rsidR="00035AEA" w:rsidRPr="0036700B" w:rsidRDefault="00035AEA" w:rsidP="00035AEA">
      <w:pPr>
        <w:spacing w:line="276" w:lineRule="auto"/>
        <w:jc w:val="both"/>
        <w:rPr>
          <w:rFonts w:ascii="Avenir Next" w:hAnsi="Avenir Next"/>
          <w:b/>
          <w:bCs/>
          <w:sz w:val="18"/>
          <w:szCs w:val="18"/>
        </w:rPr>
      </w:pPr>
      <w:bookmarkStart w:id="0" w:name="_Hlk90905048"/>
      <w:r w:rsidRPr="0036700B">
        <w:rPr>
          <w:rFonts w:ascii="Avenir Next" w:hAnsi="Avenir Next"/>
          <w:b/>
          <w:sz w:val="18"/>
          <w:szCs w:val="22"/>
        </w:rPr>
        <w:lastRenderedPageBreak/>
        <w:t>ZENITH: TIME TO REACH YOUR STAR.</w:t>
      </w:r>
    </w:p>
    <w:p w14:paraId="726FF618" w14:textId="77777777" w:rsidR="00035AEA" w:rsidRPr="0036700B" w:rsidRDefault="00035AEA" w:rsidP="00035AEA">
      <w:pPr>
        <w:jc w:val="both"/>
        <w:rPr>
          <w:rFonts w:ascii="Avenir Next" w:hAnsi="Avenir Next"/>
          <w:sz w:val="18"/>
          <w:szCs w:val="18"/>
          <w:lang w:val="en-US"/>
        </w:rPr>
      </w:pPr>
    </w:p>
    <w:p w14:paraId="4C40F9EB" w14:textId="77777777" w:rsidR="00035AEA" w:rsidRPr="0036700B" w:rsidRDefault="00035AEA" w:rsidP="00035AEA">
      <w:pPr>
        <w:jc w:val="both"/>
        <w:rPr>
          <w:rFonts w:ascii="Avenir Next" w:hAnsi="Avenir Next"/>
          <w:sz w:val="18"/>
          <w:szCs w:val="18"/>
        </w:rPr>
      </w:pPr>
      <w:r w:rsidRPr="0036700B">
        <w:rPr>
          <w:rFonts w:ascii="Avenir Next" w:hAnsi="Avenir Next"/>
          <w:sz w:val="18"/>
          <w:szCs w:val="22"/>
        </w:rPr>
        <w:t xml:space="preserve">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w:t>
      </w:r>
      <w:proofErr w:type="spellStart"/>
      <w:r w:rsidRPr="0036700B">
        <w:rPr>
          <w:rFonts w:ascii="Avenir Next" w:hAnsi="Avenir Next"/>
          <w:sz w:val="18"/>
          <w:szCs w:val="22"/>
        </w:rPr>
        <w:t>Blériot</w:t>
      </w:r>
      <w:proofErr w:type="spellEnd"/>
      <w:r w:rsidRPr="0036700B">
        <w:rPr>
          <w:rFonts w:ascii="Avenir Next" w:hAnsi="Avenir Next"/>
          <w:sz w:val="18"/>
          <w:szCs w:val="22"/>
        </w:rPr>
        <w:t xml:space="preserve"> a través del Canal de la Mancha hasta el salto libre estratosférico de </w:t>
      </w:r>
      <w:proofErr w:type="spellStart"/>
      <w:r w:rsidRPr="0036700B">
        <w:rPr>
          <w:rFonts w:ascii="Avenir Next" w:hAnsi="Avenir Next"/>
          <w:sz w:val="18"/>
          <w:szCs w:val="22"/>
        </w:rPr>
        <w:t>Felix</w:t>
      </w:r>
      <w:proofErr w:type="spellEnd"/>
      <w:r w:rsidRPr="0036700B">
        <w:rPr>
          <w:rFonts w:ascii="Avenir Next" w:hAnsi="Avenir Next"/>
          <w:sz w:val="18"/>
          <w:szCs w:val="22"/>
        </w:rPr>
        <w:t xml:space="preserve"> </w:t>
      </w:r>
      <w:proofErr w:type="spellStart"/>
      <w:r w:rsidRPr="0036700B">
        <w:rPr>
          <w:rFonts w:ascii="Avenir Next" w:hAnsi="Avenir Next"/>
          <w:sz w:val="18"/>
          <w:szCs w:val="22"/>
        </w:rPr>
        <w:t>Baumgartner</w:t>
      </w:r>
      <w:proofErr w:type="spellEnd"/>
      <w:r w:rsidRPr="0036700B">
        <w:rPr>
          <w:rFonts w:ascii="Avenir Next" w:hAnsi="Avenir Next"/>
          <w:sz w:val="18"/>
          <w:szCs w:val="22"/>
        </w:rPr>
        <w:t xml:space="preserve"> que batió todos los récords. Zenith pone el foco sobre mujeres visionarias y revolucionarias de ayer y de hoy, celebrando sus logros y creando la plataforma DREAMHERS para que las mujeres compartan sus experiencias e inspiren a otras a hacer realidad sus sueños.</w:t>
      </w:r>
    </w:p>
    <w:p w14:paraId="73C0884E" w14:textId="77777777" w:rsidR="00035AEA" w:rsidRPr="0036700B" w:rsidRDefault="00035AEA" w:rsidP="00035AEA">
      <w:pPr>
        <w:jc w:val="both"/>
        <w:rPr>
          <w:rFonts w:ascii="Avenir Next" w:hAnsi="Avenir Next"/>
          <w:sz w:val="18"/>
          <w:szCs w:val="18"/>
        </w:rPr>
      </w:pPr>
    </w:p>
    <w:p w14:paraId="3C3A13AB" w14:textId="77777777" w:rsidR="00035AEA" w:rsidRPr="0036700B" w:rsidRDefault="00035AEA" w:rsidP="00035AEA">
      <w:pPr>
        <w:jc w:val="both"/>
        <w:rPr>
          <w:sz w:val="20"/>
          <w:szCs w:val="20"/>
        </w:rPr>
      </w:pPr>
      <w:r w:rsidRPr="0036700B">
        <w:rPr>
          <w:rFonts w:ascii="Avenir Next" w:hAnsi="Avenir Next"/>
          <w:sz w:val="18"/>
          <w:szCs w:val="22"/>
        </w:rPr>
        <w:t xml:space="preserve">Zenith utiliza exclusivamente sus propios movimientos, desarrollados y manufacturados de forma interna, en todos sus relojes. Desde la creación de El Primero en 1969, el primer calibre de cronógrafo automático del mundo, Zenith no ha dejado de dominar y perfeccionar la complicación, hasta alcanzar una precisión de décimas de segundo en las últimas líneas Chronomaster y de centésimas de segundo en la colección DEFY. Zenith ha dado forma al futuro de la relojería suiza desde 1865 acompañando a aquellos que se atreven a desafiar sus propios límites y a derribar barreras. The time to </w:t>
      </w:r>
      <w:proofErr w:type="spellStart"/>
      <w:r w:rsidRPr="0036700B">
        <w:rPr>
          <w:rFonts w:ascii="Avenir Next" w:hAnsi="Avenir Next"/>
          <w:sz w:val="18"/>
          <w:szCs w:val="22"/>
        </w:rPr>
        <w:t>reach</w:t>
      </w:r>
      <w:proofErr w:type="spellEnd"/>
      <w:r w:rsidRPr="0036700B">
        <w:rPr>
          <w:rFonts w:ascii="Avenir Next" w:hAnsi="Avenir Next"/>
          <w:sz w:val="18"/>
          <w:szCs w:val="22"/>
        </w:rPr>
        <w:t xml:space="preserve"> </w:t>
      </w:r>
      <w:proofErr w:type="spellStart"/>
      <w:r w:rsidRPr="0036700B">
        <w:rPr>
          <w:rFonts w:ascii="Avenir Next" w:hAnsi="Avenir Next"/>
          <w:sz w:val="18"/>
          <w:szCs w:val="22"/>
        </w:rPr>
        <w:t>your</w:t>
      </w:r>
      <w:proofErr w:type="spellEnd"/>
      <w:r w:rsidRPr="0036700B">
        <w:rPr>
          <w:rFonts w:ascii="Avenir Next" w:hAnsi="Avenir Next"/>
          <w:sz w:val="18"/>
          <w:szCs w:val="22"/>
        </w:rPr>
        <w:t xml:space="preserve"> </w:t>
      </w:r>
      <w:proofErr w:type="spellStart"/>
      <w:r w:rsidRPr="0036700B">
        <w:rPr>
          <w:rFonts w:ascii="Avenir Next" w:hAnsi="Avenir Next"/>
          <w:sz w:val="18"/>
          <w:szCs w:val="22"/>
        </w:rPr>
        <w:t>star</w:t>
      </w:r>
      <w:proofErr w:type="spellEnd"/>
      <w:r w:rsidRPr="0036700B">
        <w:rPr>
          <w:rFonts w:ascii="Avenir Next" w:hAnsi="Avenir Next"/>
          <w:sz w:val="18"/>
          <w:szCs w:val="22"/>
        </w:rPr>
        <w:t xml:space="preserve"> </w:t>
      </w:r>
      <w:proofErr w:type="spellStart"/>
      <w:r w:rsidRPr="0036700B">
        <w:rPr>
          <w:rFonts w:ascii="Avenir Next" w:hAnsi="Avenir Next"/>
          <w:sz w:val="18"/>
          <w:szCs w:val="22"/>
        </w:rPr>
        <w:t>is</w:t>
      </w:r>
      <w:proofErr w:type="spellEnd"/>
      <w:r w:rsidRPr="0036700B">
        <w:rPr>
          <w:rFonts w:ascii="Avenir Next" w:hAnsi="Avenir Next"/>
          <w:sz w:val="18"/>
          <w:szCs w:val="22"/>
        </w:rPr>
        <w:t xml:space="preserve"> </w:t>
      </w:r>
      <w:proofErr w:type="spellStart"/>
      <w:r w:rsidRPr="0036700B">
        <w:rPr>
          <w:rFonts w:ascii="Avenir Next" w:hAnsi="Avenir Next"/>
          <w:sz w:val="18"/>
          <w:szCs w:val="22"/>
        </w:rPr>
        <w:t>now</w:t>
      </w:r>
      <w:proofErr w:type="spellEnd"/>
      <w:r w:rsidRPr="0036700B">
        <w:rPr>
          <w:rFonts w:ascii="Avenir Next" w:hAnsi="Avenir Next"/>
          <w:sz w:val="18"/>
          <w:szCs w:val="22"/>
        </w:rPr>
        <w:t>.</w:t>
      </w:r>
    </w:p>
    <w:bookmarkEnd w:id="0"/>
    <w:p w14:paraId="5D140901" w14:textId="559BD95E" w:rsidR="00FB1728" w:rsidRDefault="00FB1728">
      <w:pPr>
        <w:rPr>
          <w:lang w:val="en-GB"/>
        </w:rPr>
      </w:pPr>
      <w:r>
        <w:rPr>
          <w:lang w:val="en-GB"/>
        </w:rPr>
        <w:br w:type="page"/>
      </w:r>
    </w:p>
    <w:p w14:paraId="3CEB5A2A" w14:textId="67248F23" w:rsidR="00FB1728" w:rsidRDefault="00FB1728" w:rsidP="00FB1728">
      <w:pPr>
        <w:autoSpaceDE w:val="0"/>
        <w:autoSpaceDN w:val="0"/>
        <w:adjustRightInd w:val="0"/>
        <w:spacing w:line="276" w:lineRule="auto"/>
        <w:rPr>
          <w:rFonts w:ascii="Avenir Next" w:hAnsi="Avenir Next" w:cs="Antonio-Regular"/>
          <w:b/>
        </w:rPr>
      </w:pPr>
      <w:r>
        <w:rPr>
          <w:noProof/>
        </w:rPr>
        <w:lastRenderedPageBreak/>
        <w:drawing>
          <wp:anchor distT="0" distB="0" distL="114300" distR="114300" simplePos="0" relativeHeight="251658240" behindDoc="1" locked="0" layoutInCell="1" allowOverlap="1" wp14:anchorId="29870C30" wp14:editId="3D39A2BA">
            <wp:simplePos x="0" y="0"/>
            <wp:positionH relativeFrom="page">
              <wp:posOffset>5227955</wp:posOffset>
            </wp:positionH>
            <wp:positionV relativeFrom="paragraph">
              <wp:posOffset>2540</wp:posOffset>
            </wp:positionV>
            <wp:extent cx="2318385" cy="3312795"/>
            <wp:effectExtent l="0" t="0" r="0" b="0"/>
            <wp:wrapTight wrapText="bothSides">
              <wp:wrapPolygon edited="0">
                <wp:start x="8164" y="3105"/>
                <wp:lineTo x="7632" y="5093"/>
                <wp:lineTo x="6744" y="5714"/>
                <wp:lineTo x="5857" y="6832"/>
                <wp:lineTo x="5857" y="7328"/>
                <wp:lineTo x="4970" y="9316"/>
                <wp:lineTo x="4792" y="11303"/>
                <wp:lineTo x="6212" y="15278"/>
                <wp:lineTo x="7454" y="17265"/>
                <wp:lineTo x="7809" y="20122"/>
                <wp:lineTo x="8697" y="20495"/>
                <wp:lineTo x="11004" y="20743"/>
                <wp:lineTo x="13844" y="20743"/>
                <wp:lineTo x="14021" y="20495"/>
                <wp:lineTo x="14909" y="17265"/>
                <wp:lineTo x="16329" y="15278"/>
                <wp:lineTo x="18281" y="13290"/>
                <wp:lineTo x="18459" y="9316"/>
                <wp:lineTo x="15264" y="5714"/>
                <wp:lineTo x="14731" y="5341"/>
                <wp:lineTo x="14021" y="3105"/>
                <wp:lineTo x="8164" y="310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8385" cy="3312795"/>
                    </a:xfrm>
                    <a:prstGeom prst="rect">
                      <a:avLst/>
                    </a:prstGeom>
                    <a:noFill/>
                  </pic:spPr>
                </pic:pic>
              </a:graphicData>
            </a:graphic>
            <wp14:sizeRelH relativeFrom="margin">
              <wp14:pctWidth>0</wp14:pctWidth>
            </wp14:sizeRelH>
            <wp14:sizeRelV relativeFrom="margin">
              <wp14:pctHeight>0</wp14:pctHeight>
            </wp14:sizeRelV>
          </wp:anchor>
        </w:drawing>
      </w:r>
      <w:r>
        <w:rPr>
          <w:rFonts w:ascii="Avenir Next" w:hAnsi="Avenir Next"/>
          <w:b/>
        </w:rPr>
        <w:t xml:space="preserve">Chronomaster Revival </w:t>
      </w:r>
      <w:proofErr w:type="spellStart"/>
      <w:r>
        <w:rPr>
          <w:rFonts w:ascii="Avenir Next" w:hAnsi="Avenir Next"/>
          <w:b/>
        </w:rPr>
        <w:t>Lupin</w:t>
      </w:r>
      <w:proofErr w:type="spellEnd"/>
      <w:r>
        <w:rPr>
          <w:rFonts w:ascii="Avenir Next" w:hAnsi="Avenir Next"/>
          <w:b/>
        </w:rPr>
        <w:t xml:space="preserve"> The </w:t>
      </w:r>
      <w:proofErr w:type="spellStart"/>
      <w:r>
        <w:rPr>
          <w:rFonts w:ascii="Avenir Next" w:hAnsi="Avenir Next"/>
          <w:b/>
        </w:rPr>
        <w:t>Third</w:t>
      </w:r>
      <w:proofErr w:type="spellEnd"/>
      <w:r>
        <w:rPr>
          <w:rFonts w:ascii="Avenir Next" w:hAnsi="Avenir Next"/>
          <w:b/>
        </w:rPr>
        <w:t xml:space="preserve"> – Edición final </w:t>
      </w:r>
    </w:p>
    <w:p w14:paraId="2BEED719" w14:textId="77777777" w:rsidR="00FB1728" w:rsidRDefault="00FB1728" w:rsidP="00FB1728">
      <w:pPr>
        <w:autoSpaceDE w:val="0"/>
        <w:autoSpaceDN w:val="0"/>
        <w:adjustRightInd w:val="0"/>
        <w:spacing w:line="276" w:lineRule="auto"/>
        <w:rPr>
          <w:rFonts w:ascii="Avenir Next" w:hAnsi="Avenir Next" w:cs="Arial"/>
          <w:bCs/>
          <w:sz w:val="18"/>
          <w:szCs w:val="18"/>
        </w:rPr>
      </w:pPr>
      <w:r>
        <w:rPr>
          <w:rFonts w:ascii="Avenir Next" w:hAnsi="Avenir Next"/>
          <w:sz w:val="18"/>
        </w:rPr>
        <w:t xml:space="preserve">Referencia: </w:t>
      </w:r>
      <w:r>
        <w:rPr>
          <w:rFonts w:ascii="Avenir Next" w:hAnsi="Avenir Next"/>
          <w:sz w:val="18"/>
        </w:rPr>
        <w:tab/>
        <w:t>95.L384.400/50.M384</w:t>
      </w:r>
    </w:p>
    <w:p w14:paraId="04BEABC2" w14:textId="77777777" w:rsidR="00FB1728" w:rsidRDefault="00FB1728" w:rsidP="00FB1728">
      <w:pPr>
        <w:autoSpaceDE w:val="0"/>
        <w:autoSpaceDN w:val="0"/>
        <w:adjustRightInd w:val="0"/>
        <w:spacing w:line="276" w:lineRule="auto"/>
        <w:rPr>
          <w:rFonts w:ascii="Avenir Next" w:hAnsi="Avenir Next" w:cs="Arial"/>
          <w:bCs/>
          <w:sz w:val="18"/>
          <w:szCs w:val="18"/>
          <w:lang w:val="it-IT"/>
        </w:rPr>
      </w:pPr>
    </w:p>
    <w:p w14:paraId="21CFE481" w14:textId="77777777" w:rsidR="00FB1728" w:rsidRDefault="00FB1728" w:rsidP="00FB1728">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 xml:space="preserve">Puntos clave: </w:t>
      </w:r>
      <w:r>
        <w:rPr>
          <w:rFonts w:ascii="Avenir Next" w:hAnsi="Avenir Next"/>
          <w:sz w:val="18"/>
        </w:rPr>
        <w:t xml:space="preserve">caja original de 1969 de 37 mm de diámetro. Movimiento de cronógrafo El Primero automático con rueda de pilares. Esfera dividida inspirada en las 2 ediciones anteriores. Edición limitada de 250 ejemplares. </w:t>
      </w:r>
      <w:r>
        <w:rPr>
          <w:rFonts w:ascii="Avenir Next" w:hAnsi="Avenir Next"/>
          <w:sz w:val="18"/>
        </w:rPr>
        <w:br/>
      </w:r>
      <w:r>
        <w:rPr>
          <w:rFonts w:ascii="Avenir Next" w:hAnsi="Avenir Next"/>
          <w:b/>
          <w:sz w:val="18"/>
        </w:rPr>
        <w:t xml:space="preserve">Movimiento: </w:t>
      </w:r>
      <w:r>
        <w:rPr>
          <w:rFonts w:ascii="Avenir Next" w:hAnsi="Avenir Next"/>
          <w:sz w:val="18"/>
        </w:rPr>
        <w:t>El Primero 400 Automático.</w:t>
      </w:r>
    </w:p>
    <w:p w14:paraId="3F7DF717" w14:textId="77777777" w:rsidR="00FB1728" w:rsidRDefault="00FB1728" w:rsidP="00FB1728">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Frecuencia:</w:t>
      </w:r>
      <w:r>
        <w:rPr>
          <w:rFonts w:ascii="Avenir Next" w:hAnsi="Avenir Next"/>
          <w:sz w:val="18"/>
        </w:rPr>
        <w:t xml:space="preserve"> 36 000 </w:t>
      </w:r>
      <w:proofErr w:type="spellStart"/>
      <w:r>
        <w:rPr>
          <w:rFonts w:ascii="Avenir Next" w:hAnsi="Avenir Next"/>
          <w:sz w:val="18"/>
        </w:rPr>
        <w:t>alt</w:t>
      </w:r>
      <w:proofErr w:type="spellEnd"/>
      <w:r>
        <w:rPr>
          <w:rFonts w:ascii="Avenir Next" w:hAnsi="Avenir Next"/>
          <w:sz w:val="18"/>
        </w:rPr>
        <w:t>/h (5 Hz).</w:t>
      </w:r>
      <w:r>
        <w:t xml:space="preserve"> </w:t>
      </w:r>
    </w:p>
    <w:p w14:paraId="5E7CF91B" w14:textId="77777777" w:rsidR="00FB1728" w:rsidRDefault="00FB1728" w:rsidP="00FB1728">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 marcha:</w:t>
      </w:r>
      <w:r>
        <w:rPr>
          <w:rFonts w:ascii="Avenir Next" w:hAnsi="Avenir Next"/>
          <w:sz w:val="18"/>
        </w:rPr>
        <w:t xml:space="preserve"> mín. 50 horas</w:t>
      </w:r>
    </w:p>
    <w:p w14:paraId="7B6D7325" w14:textId="77777777" w:rsidR="00FB1728" w:rsidRDefault="00FB1728" w:rsidP="00FB1728">
      <w:pPr>
        <w:autoSpaceDE w:val="0"/>
        <w:autoSpaceDN w:val="0"/>
        <w:adjustRightInd w:val="0"/>
        <w:spacing w:line="276" w:lineRule="auto"/>
        <w:rPr>
          <w:rFonts w:ascii="Avenir Next" w:hAnsi="Avenir Next" w:cs="Antonio-Regular"/>
          <w:bCs/>
          <w:sz w:val="18"/>
          <w:szCs w:val="18"/>
        </w:rPr>
      </w:pPr>
      <w:r>
        <w:rPr>
          <w:rFonts w:ascii="Avenir Next" w:hAnsi="Avenir Next"/>
          <w:b/>
          <w:sz w:val="18"/>
        </w:rPr>
        <w:t xml:space="preserve">Funciones: </w:t>
      </w:r>
      <w:r>
        <w:rPr>
          <w:rFonts w:ascii="Avenir Next" w:hAnsi="Avenir Next"/>
          <w:sz w:val="18"/>
        </w:rPr>
        <w:t>indicación central de horas y minutos</w:t>
      </w:r>
      <w:r>
        <w:rPr>
          <w:rFonts w:ascii="Avenir Next" w:hAnsi="Avenir Next"/>
          <w:b/>
          <w:sz w:val="18"/>
        </w:rPr>
        <w:t xml:space="preserve">. </w:t>
      </w:r>
      <w:r>
        <w:rPr>
          <w:rFonts w:ascii="Avenir Next" w:hAnsi="Avenir Next"/>
          <w:sz w:val="18"/>
        </w:rPr>
        <w:t>Segundero pequeño a las 9 horas</w:t>
      </w:r>
      <w:r>
        <w:rPr>
          <w:rFonts w:ascii="Avenir Next" w:hAnsi="Avenir Next"/>
          <w:b/>
          <w:sz w:val="18"/>
        </w:rPr>
        <w:t xml:space="preserve">. </w:t>
      </w:r>
      <w:r>
        <w:rPr>
          <w:rFonts w:ascii="Avenir Next" w:hAnsi="Avenir Next"/>
          <w:sz w:val="18"/>
        </w:rPr>
        <w:t>Cronógrafo:</w:t>
      </w:r>
      <w:r>
        <w:rPr>
          <w:rFonts w:ascii="Avenir Next" w:hAnsi="Avenir Next"/>
          <w:b/>
          <w:sz w:val="18"/>
        </w:rPr>
        <w:t xml:space="preserve"> </w:t>
      </w:r>
      <w:r>
        <w:rPr>
          <w:rFonts w:ascii="Avenir Next" w:hAnsi="Avenir Next"/>
          <w:sz w:val="18"/>
        </w:rPr>
        <w:t>aguja central de cronógrafo</w:t>
      </w:r>
      <w:r>
        <w:rPr>
          <w:rFonts w:ascii="Avenir Next" w:hAnsi="Avenir Next"/>
          <w:b/>
          <w:sz w:val="18"/>
        </w:rPr>
        <w:t xml:space="preserve">, </w:t>
      </w:r>
      <w:r>
        <w:rPr>
          <w:rFonts w:ascii="Avenir Next" w:hAnsi="Avenir Next"/>
          <w:sz w:val="18"/>
        </w:rPr>
        <w:t>contador de 12 horas a las 6 horas</w:t>
      </w:r>
      <w:r>
        <w:rPr>
          <w:rFonts w:ascii="Avenir Next" w:hAnsi="Avenir Next"/>
          <w:b/>
          <w:sz w:val="18"/>
        </w:rPr>
        <w:t xml:space="preserve">, </w:t>
      </w:r>
      <w:r>
        <w:rPr>
          <w:rFonts w:ascii="Avenir Next" w:hAnsi="Avenir Next"/>
          <w:sz w:val="18"/>
        </w:rPr>
        <w:t>contador de 30 minutos a las 3 horas</w:t>
      </w:r>
      <w:r>
        <w:rPr>
          <w:rFonts w:ascii="Avenir Next" w:hAnsi="Avenir Next"/>
          <w:b/>
          <w:sz w:val="18"/>
        </w:rPr>
        <w:t xml:space="preserve">. </w:t>
      </w:r>
      <w:r>
        <w:rPr>
          <w:rFonts w:ascii="Avenir Next" w:hAnsi="Avenir Next"/>
          <w:sz w:val="18"/>
        </w:rPr>
        <w:t>Escala taquimétrica</w:t>
      </w:r>
      <w:r>
        <w:rPr>
          <w:rFonts w:ascii="Avenir Next" w:hAnsi="Avenir Next"/>
          <w:b/>
          <w:sz w:val="18"/>
        </w:rPr>
        <w:t xml:space="preserve">.  </w:t>
      </w:r>
      <w:r>
        <w:rPr>
          <w:rFonts w:ascii="Avenir Next" w:hAnsi="Avenir Next"/>
          <w:sz w:val="18"/>
        </w:rPr>
        <w:t>Indicación de la fecha a las 4:30 horas</w:t>
      </w:r>
      <w:r>
        <w:rPr>
          <w:rFonts w:ascii="Avenir Next" w:hAnsi="Avenir Next"/>
          <w:sz w:val="18"/>
        </w:rPr>
        <w:br/>
      </w:r>
      <w:r>
        <w:rPr>
          <w:rFonts w:ascii="Avenir Next" w:hAnsi="Avenir Next"/>
          <w:b/>
          <w:sz w:val="18"/>
        </w:rPr>
        <w:t xml:space="preserve">Caja: </w:t>
      </w:r>
      <w:r>
        <w:rPr>
          <w:rFonts w:ascii="Avenir Next" w:hAnsi="Avenir Next"/>
          <w:sz w:val="18"/>
        </w:rPr>
        <w:t>37 mm</w:t>
      </w:r>
    </w:p>
    <w:p w14:paraId="30E759B0" w14:textId="77777777" w:rsidR="00FB1728" w:rsidRDefault="00FB1728" w:rsidP="00FB1728">
      <w:pPr>
        <w:autoSpaceDE w:val="0"/>
        <w:autoSpaceDN w:val="0"/>
        <w:adjustRightInd w:val="0"/>
        <w:spacing w:line="276" w:lineRule="auto"/>
        <w:rPr>
          <w:rFonts w:ascii="Avenir Next" w:hAnsi="Avenir Next" w:cs="Antonio-Regular"/>
          <w:b/>
          <w:sz w:val="18"/>
          <w:szCs w:val="18"/>
        </w:rPr>
      </w:pPr>
      <w:r>
        <w:rPr>
          <w:rFonts w:ascii="Avenir Next" w:hAnsi="Avenir Next"/>
          <w:b/>
          <w:sz w:val="18"/>
        </w:rPr>
        <w:t>Material:</w:t>
      </w:r>
      <w:r>
        <w:rPr>
          <w:rFonts w:ascii="Avenir Next" w:hAnsi="Avenir Next"/>
          <w:sz w:val="18"/>
        </w:rPr>
        <w:t xml:space="preserve"> titanio</w:t>
      </w:r>
    </w:p>
    <w:p w14:paraId="36688988" w14:textId="77777777" w:rsidR="00FB1728" w:rsidRDefault="00FB1728" w:rsidP="00FB1728">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Esfera:</w:t>
      </w:r>
      <w:r>
        <w:rPr>
          <w:rFonts w:ascii="Avenir Next" w:hAnsi="Avenir Next"/>
          <w:sz w:val="18"/>
        </w:rPr>
        <w:t xml:space="preserve"> negra y blanca</w:t>
      </w:r>
      <w:r>
        <w:rPr>
          <w:rFonts w:ascii="Avenir Next" w:hAnsi="Avenir Next"/>
          <w:sz w:val="18"/>
        </w:rPr>
        <w:br/>
      </w:r>
      <w:r>
        <w:rPr>
          <w:rFonts w:ascii="Avenir Next" w:hAnsi="Avenir Next"/>
          <w:b/>
          <w:sz w:val="18"/>
        </w:rPr>
        <w:t>Estanqueidad:</w:t>
      </w:r>
      <w:r>
        <w:rPr>
          <w:rFonts w:ascii="Avenir Next" w:hAnsi="Avenir Next"/>
          <w:sz w:val="18"/>
        </w:rPr>
        <w:t xml:space="preserve"> 5 ATM.</w:t>
      </w:r>
    </w:p>
    <w:p w14:paraId="63710304" w14:textId="77777777" w:rsidR="00FB1728" w:rsidRDefault="00FB1728" w:rsidP="00FB1728">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Precio:</w:t>
      </w:r>
      <w:r>
        <w:rPr>
          <w:rFonts w:ascii="Avenir Next" w:hAnsi="Avenir Next"/>
          <w:sz w:val="18"/>
        </w:rPr>
        <w:t xml:space="preserve"> 9900 CHF.</w:t>
      </w:r>
      <w:r>
        <w:rPr>
          <w:rFonts w:ascii="Avenir Next" w:hAnsi="Avenir Next"/>
          <w:sz w:val="18"/>
        </w:rPr>
        <w:br/>
      </w:r>
      <w:r>
        <w:rPr>
          <w:rFonts w:ascii="Avenir Next" w:hAnsi="Avenir Next"/>
          <w:b/>
          <w:sz w:val="18"/>
        </w:rPr>
        <w:t>Índices:</w:t>
      </w:r>
      <w:r>
        <w:rPr>
          <w:rFonts w:ascii="Avenir Next" w:hAnsi="Avenir Next"/>
          <w:sz w:val="18"/>
        </w:rPr>
        <w:t xml:space="preserve"> </w:t>
      </w:r>
      <w:proofErr w:type="spellStart"/>
      <w:r>
        <w:rPr>
          <w:rFonts w:ascii="Avenir Next" w:hAnsi="Avenir Next"/>
          <w:sz w:val="18"/>
        </w:rPr>
        <w:t>rodiados</w:t>
      </w:r>
      <w:proofErr w:type="spellEnd"/>
      <w:r>
        <w:rPr>
          <w:rFonts w:ascii="Avenir Next" w:hAnsi="Avenir Next"/>
          <w:sz w:val="18"/>
        </w:rPr>
        <w:t xml:space="preserve"> o chapados en oro, facetados y recubiertos de Super-</w:t>
      </w:r>
      <w:proofErr w:type="spellStart"/>
      <w:r>
        <w:rPr>
          <w:rFonts w:ascii="Avenir Next" w:hAnsi="Avenir Next"/>
          <w:sz w:val="18"/>
        </w:rPr>
        <w:t>LumiNova</w:t>
      </w:r>
      <w:proofErr w:type="spellEnd"/>
      <w:r>
        <w:rPr>
          <w:rFonts w:ascii="Avenir Next" w:hAnsi="Avenir Next"/>
          <w:sz w:val="18"/>
        </w:rPr>
        <w:t xml:space="preserve">® SLN beige </w:t>
      </w:r>
      <w:r>
        <w:rPr>
          <w:rFonts w:ascii="Avenir Next" w:hAnsi="Avenir Next"/>
          <w:sz w:val="18"/>
        </w:rPr>
        <w:br/>
      </w:r>
      <w:r>
        <w:rPr>
          <w:rFonts w:ascii="Avenir Next" w:hAnsi="Avenir Next"/>
          <w:b/>
          <w:sz w:val="18"/>
        </w:rPr>
        <w:t>Agujas:</w:t>
      </w:r>
      <w:r>
        <w:rPr>
          <w:rFonts w:ascii="Avenir Next" w:hAnsi="Avenir Next"/>
          <w:sz w:val="18"/>
        </w:rPr>
        <w:t xml:space="preserve"> </w:t>
      </w:r>
      <w:proofErr w:type="spellStart"/>
      <w:r>
        <w:rPr>
          <w:rFonts w:ascii="Avenir Next" w:hAnsi="Avenir Next"/>
          <w:sz w:val="18"/>
        </w:rPr>
        <w:t>rodiadas</w:t>
      </w:r>
      <w:proofErr w:type="spellEnd"/>
      <w:r>
        <w:rPr>
          <w:rFonts w:ascii="Avenir Next" w:hAnsi="Avenir Next"/>
          <w:sz w:val="18"/>
        </w:rPr>
        <w:t xml:space="preserve"> o chapadas en oro, facetados y recubiertos de Super-</w:t>
      </w:r>
      <w:proofErr w:type="spellStart"/>
      <w:r>
        <w:rPr>
          <w:rFonts w:ascii="Avenir Next" w:hAnsi="Avenir Next"/>
          <w:sz w:val="18"/>
        </w:rPr>
        <w:t>LumiNova</w:t>
      </w:r>
      <w:proofErr w:type="spellEnd"/>
      <w:r>
        <w:rPr>
          <w:rFonts w:ascii="Avenir Next" w:hAnsi="Avenir Next"/>
          <w:sz w:val="18"/>
        </w:rPr>
        <w:t xml:space="preserve">® SLN beige </w:t>
      </w:r>
    </w:p>
    <w:p w14:paraId="018D9DC7" w14:textId="77777777" w:rsidR="00FB1728" w:rsidRDefault="00FB1728" w:rsidP="00FB1728">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Brazalete y cierre:</w:t>
      </w:r>
      <w:r>
        <w:rPr>
          <w:rFonts w:ascii="Avenir Next" w:hAnsi="Avenir Next"/>
          <w:sz w:val="18"/>
        </w:rPr>
        <w:t xml:space="preserve"> brazalete "escalera" de titanio y doble cierre desplegable.</w:t>
      </w:r>
    </w:p>
    <w:p w14:paraId="30EA8F4B" w14:textId="77777777" w:rsidR="00FB1728" w:rsidRDefault="00FB1728" w:rsidP="00FB1728">
      <w:pPr>
        <w:autoSpaceDE w:val="0"/>
        <w:autoSpaceDN w:val="0"/>
        <w:adjustRightInd w:val="0"/>
        <w:spacing w:line="276" w:lineRule="auto"/>
        <w:rPr>
          <w:rFonts w:ascii="Avenir Next" w:hAnsi="Avenir Next" w:cs="OpenSans-CondensedLight"/>
          <w:sz w:val="18"/>
          <w:szCs w:val="18"/>
          <w:lang w:val="en-US"/>
        </w:rPr>
      </w:pPr>
    </w:p>
    <w:p w14:paraId="56EEDFF6" w14:textId="77777777" w:rsidR="005F4D35" w:rsidRPr="001078C6" w:rsidRDefault="005F4D35" w:rsidP="005F4D35">
      <w:pPr>
        <w:tabs>
          <w:tab w:val="left" w:pos="3453"/>
        </w:tabs>
        <w:jc w:val="center"/>
        <w:rPr>
          <w:lang w:val="en-GB"/>
        </w:rPr>
      </w:pPr>
    </w:p>
    <w:sectPr w:rsidR="005F4D35" w:rsidRPr="001078C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C655A" w14:textId="77777777" w:rsidR="00035AEA" w:rsidRDefault="00035AEA" w:rsidP="00035AEA">
      <w:r>
        <w:separator/>
      </w:r>
    </w:p>
  </w:endnote>
  <w:endnote w:type="continuationSeparator" w:id="0">
    <w:p w14:paraId="085AB2FE" w14:textId="77777777" w:rsidR="00035AEA" w:rsidRDefault="00035AEA" w:rsidP="0003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794C" w14:textId="77777777" w:rsidR="00035AEA" w:rsidRPr="0052260C" w:rsidRDefault="00035AEA" w:rsidP="00035AEA">
    <w:pPr>
      <w:pStyle w:val="Pieddepage"/>
      <w:jc w:val="center"/>
      <w:rPr>
        <w:rFonts w:ascii="Avenir Next" w:hAnsi="Avenir Next"/>
        <w:sz w:val="18"/>
        <w:szCs w:val="18"/>
      </w:rPr>
    </w:pPr>
    <w:bookmarkStart w:id="1" w:name="_Hlk90905077"/>
    <w:bookmarkStart w:id="2" w:name="_Hlk90905078"/>
    <w:r>
      <w:rPr>
        <w:rFonts w:ascii="Avenir Next" w:hAnsi="Avenir Next"/>
        <w:b/>
        <w:sz w:val="18"/>
      </w:rPr>
      <w:t>ZENITH</w:t>
    </w:r>
    <w:r>
      <w:rPr>
        <w:rFonts w:ascii="Avenir Next" w:hAnsi="Avenir Next"/>
        <w:sz w:val="18"/>
      </w:rPr>
      <w:t xml:space="preserve"> | www.zenith-watches.com | Rue des </w:t>
    </w:r>
    <w:proofErr w:type="spellStart"/>
    <w:r>
      <w:rPr>
        <w:rFonts w:ascii="Avenir Next" w:hAnsi="Avenir Next"/>
        <w:sz w:val="18"/>
      </w:rPr>
      <w:t>Billodes</w:t>
    </w:r>
    <w:proofErr w:type="spellEnd"/>
    <w:r>
      <w:rPr>
        <w:rFonts w:ascii="Avenir Next" w:hAnsi="Avenir Next"/>
        <w:sz w:val="18"/>
      </w:rPr>
      <w:t xml:space="preserve"> 34-36 | CH-2400 Le Locle</w:t>
    </w:r>
  </w:p>
  <w:p w14:paraId="5EBCEC51" w14:textId="21DC1A7B" w:rsidR="00035AEA" w:rsidRPr="00035AEA" w:rsidRDefault="00035AEA" w:rsidP="00035AEA">
    <w:pPr>
      <w:pStyle w:val="Pieddepage"/>
      <w:jc w:val="center"/>
      <w:rPr>
        <w:rFonts w:ascii="Avenir Next" w:hAnsi="Avenir Next"/>
        <w:sz w:val="18"/>
        <w:szCs w:val="18"/>
      </w:rPr>
    </w:pPr>
    <w:r>
      <w:rPr>
        <w:rFonts w:ascii="Avenir Next" w:hAnsi="Avenir Next"/>
        <w:sz w:val="18"/>
      </w:rPr>
      <w:t xml:space="preserve">Relaciones con medios internacionales — Correo electrónico: </w:t>
    </w:r>
    <w:hyperlink r:id="rId1" w:history="1">
      <w:r>
        <w:rPr>
          <w:rStyle w:val="Lienhypertexte"/>
          <w:rFonts w:ascii="Avenir Next" w:hAnsi="Avenir Next"/>
          <w:sz w:val="18"/>
        </w:rPr>
        <w:t>press@zenith-watches.com</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C93FD" w14:textId="77777777" w:rsidR="00035AEA" w:rsidRDefault="00035AEA" w:rsidP="00035AEA">
      <w:r>
        <w:separator/>
      </w:r>
    </w:p>
  </w:footnote>
  <w:footnote w:type="continuationSeparator" w:id="0">
    <w:p w14:paraId="72203B73" w14:textId="77777777" w:rsidR="00035AEA" w:rsidRDefault="00035AEA" w:rsidP="0003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0B35" w14:textId="3FDBF70E" w:rsidR="00035AEA" w:rsidRDefault="00035AEA" w:rsidP="00035AEA">
    <w:pPr>
      <w:pStyle w:val="En-tte"/>
      <w:jc w:val="center"/>
    </w:pPr>
    <w:r>
      <w:rPr>
        <w:noProof/>
      </w:rPr>
      <w:drawing>
        <wp:inline distT="0" distB="0" distL="0" distR="0" wp14:anchorId="31345837" wp14:editId="4028F6CB">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4A199C4" w14:textId="77777777" w:rsidR="00035AEA" w:rsidRDefault="00035AEA" w:rsidP="00035AE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791C"/>
    <w:multiLevelType w:val="hybridMultilevel"/>
    <w:tmpl w:val="F978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16249"/>
    <w:multiLevelType w:val="hybridMultilevel"/>
    <w:tmpl w:val="93884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35"/>
    <w:rsid w:val="00005B30"/>
    <w:rsid w:val="000274C0"/>
    <w:rsid w:val="00035AEA"/>
    <w:rsid w:val="00081659"/>
    <w:rsid w:val="000E7753"/>
    <w:rsid w:val="001078C6"/>
    <w:rsid w:val="00143E12"/>
    <w:rsid w:val="0015497F"/>
    <w:rsid w:val="00174AA8"/>
    <w:rsid w:val="002F5849"/>
    <w:rsid w:val="00312E8E"/>
    <w:rsid w:val="0031506F"/>
    <w:rsid w:val="00353054"/>
    <w:rsid w:val="0036700B"/>
    <w:rsid w:val="003C693F"/>
    <w:rsid w:val="00575BE6"/>
    <w:rsid w:val="00593F37"/>
    <w:rsid w:val="005D5B8F"/>
    <w:rsid w:val="005F4D35"/>
    <w:rsid w:val="0061257B"/>
    <w:rsid w:val="006634BB"/>
    <w:rsid w:val="0068034C"/>
    <w:rsid w:val="006E4247"/>
    <w:rsid w:val="00721827"/>
    <w:rsid w:val="00844703"/>
    <w:rsid w:val="0094173E"/>
    <w:rsid w:val="009D647C"/>
    <w:rsid w:val="00A87E87"/>
    <w:rsid w:val="00B37899"/>
    <w:rsid w:val="00BD0A83"/>
    <w:rsid w:val="00C11458"/>
    <w:rsid w:val="00C227E7"/>
    <w:rsid w:val="00C7729A"/>
    <w:rsid w:val="00C930A2"/>
    <w:rsid w:val="00CF05C9"/>
    <w:rsid w:val="00D67C8A"/>
    <w:rsid w:val="00D81267"/>
    <w:rsid w:val="00DA293C"/>
    <w:rsid w:val="00E14B11"/>
    <w:rsid w:val="00E572A7"/>
    <w:rsid w:val="00E66ACC"/>
    <w:rsid w:val="00E86C60"/>
    <w:rsid w:val="00F12F8A"/>
    <w:rsid w:val="00F444D7"/>
    <w:rsid w:val="00F76E88"/>
    <w:rsid w:val="00FB17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D31D55"/>
  <w15:chartTrackingRefBased/>
  <w15:docId w15:val="{921B92DB-6827-AF4E-933A-EE4CEFC7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44703"/>
    <w:rPr>
      <w:sz w:val="16"/>
      <w:szCs w:val="16"/>
    </w:rPr>
  </w:style>
  <w:style w:type="paragraph" w:styleId="Commentaire">
    <w:name w:val="annotation text"/>
    <w:basedOn w:val="Normal"/>
    <w:link w:val="CommentaireCar"/>
    <w:uiPriority w:val="99"/>
    <w:semiHidden/>
    <w:unhideWhenUsed/>
    <w:rsid w:val="00844703"/>
    <w:rPr>
      <w:sz w:val="20"/>
      <w:szCs w:val="20"/>
    </w:rPr>
  </w:style>
  <w:style w:type="character" w:customStyle="1" w:styleId="CommentaireCar">
    <w:name w:val="Commentaire Car"/>
    <w:basedOn w:val="Policepardfaut"/>
    <w:link w:val="Commentaire"/>
    <w:uiPriority w:val="99"/>
    <w:semiHidden/>
    <w:rsid w:val="00844703"/>
    <w:rPr>
      <w:sz w:val="20"/>
      <w:szCs w:val="20"/>
      <w:lang w:val="es-ES"/>
    </w:rPr>
  </w:style>
  <w:style w:type="paragraph" w:styleId="Paragraphedeliste">
    <w:name w:val="List Paragraph"/>
    <w:basedOn w:val="Normal"/>
    <w:uiPriority w:val="34"/>
    <w:qFormat/>
    <w:rsid w:val="00081659"/>
    <w:pPr>
      <w:ind w:left="720"/>
      <w:contextualSpacing/>
    </w:pPr>
  </w:style>
  <w:style w:type="paragraph" w:styleId="Objetducommentaire">
    <w:name w:val="annotation subject"/>
    <w:basedOn w:val="Commentaire"/>
    <w:next w:val="Commentaire"/>
    <w:link w:val="ObjetducommentaireCar"/>
    <w:uiPriority w:val="99"/>
    <w:semiHidden/>
    <w:unhideWhenUsed/>
    <w:rsid w:val="00575BE6"/>
    <w:rPr>
      <w:b/>
      <w:bCs/>
    </w:rPr>
  </w:style>
  <w:style w:type="character" w:customStyle="1" w:styleId="ObjetducommentaireCar">
    <w:name w:val="Objet du commentaire Car"/>
    <w:basedOn w:val="CommentaireCar"/>
    <w:link w:val="Objetducommentaire"/>
    <w:uiPriority w:val="99"/>
    <w:semiHidden/>
    <w:rsid w:val="00575BE6"/>
    <w:rPr>
      <w:b/>
      <w:bCs/>
      <w:sz w:val="20"/>
      <w:szCs w:val="20"/>
      <w:lang w:val="es-ES"/>
    </w:rPr>
  </w:style>
  <w:style w:type="paragraph" w:styleId="En-tte">
    <w:name w:val="header"/>
    <w:basedOn w:val="Normal"/>
    <w:link w:val="En-tteCar"/>
    <w:uiPriority w:val="99"/>
    <w:unhideWhenUsed/>
    <w:rsid w:val="00035AEA"/>
    <w:pPr>
      <w:tabs>
        <w:tab w:val="center" w:pos="4536"/>
        <w:tab w:val="right" w:pos="9072"/>
      </w:tabs>
    </w:pPr>
  </w:style>
  <w:style w:type="character" w:customStyle="1" w:styleId="En-tteCar">
    <w:name w:val="En-tête Car"/>
    <w:basedOn w:val="Policepardfaut"/>
    <w:link w:val="En-tte"/>
    <w:uiPriority w:val="99"/>
    <w:rsid w:val="00035AEA"/>
  </w:style>
  <w:style w:type="paragraph" w:styleId="Pieddepage">
    <w:name w:val="footer"/>
    <w:basedOn w:val="Normal"/>
    <w:link w:val="PieddepageCar"/>
    <w:uiPriority w:val="99"/>
    <w:unhideWhenUsed/>
    <w:rsid w:val="00035AEA"/>
    <w:pPr>
      <w:tabs>
        <w:tab w:val="center" w:pos="4536"/>
        <w:tab w:val="right" w:pos="9072"/>
      </w:tabs>
    </w:pPr>
  </w:style>
  <w:style w:type="character" w:customStyle="1" w:styleId="PieddepageCar">
    <w:name w:val="Pied de page Car"/>
    <w:basedOn w:val="Policepardfaut"/>
    <w:link w:val="Pieddepage"/>
    <w:uiPriority w:val="99"/>
    <w:rsid w:val="00035AEA"/>
  </w:style>
  <w:style w:type="character" w:styleId="Lienhypertexte">
    <w:name w:val="Hyperlink"/>
    <w:rsid w:val="00035AE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22466">
      <w:bodyDiv w:val="1"/>
      <w:marLeft w:val="0"/>
      <w:marRight w:val="0"/>
      <w:marTop w:val="0"/>
      <w:marBottom w:val="0"/>
      <w:divBdr>
        <w:top w:val="none" w:sz="0" w:space="0" w:color="auto"/>
        <w:left w:val="none" w:sz="0" w:space="0" w:color="auto"/>
        <w:bottom w:val="none" w:sz="0" w:space="0" w:color="auto"/>
        <w:right w:val="none" w:sz="0" w:space="0" w:color="auto"/>
      </w:divBdr>
    </w:div>
    <w:div w:id="8603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5579</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dcterms:created xsi:type="dcterms:W3CDTF">2021-12-20T14:05:00Z</dcterms:created>
  <dcterms:modified xsi:type="dcterms:W3CDTF">2022-01-11T10:59:00Z</dcterms:modified>
</cp:coreProperties>
</file>