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E1FD" w14:textId="77777777" w:rsidR="00AA612A" w:rsidRDefault="007660BC" w:rsidP="00E4411B">
      <w:pPr>
        <w:jc w:val="center"/>
        <w:rPr>
          <w:rFonts w:ascii="Avenir Next" w:hAnsi="Avenir Next" w:cs="Arial"/>
          <w:b/>
          <w:bCs/>
        </w:rPr>
      </w:pPr>
      <w:r>
        <w:rPr>
          <w:rFonts w:ascii="Avenir Next" w:hAnsi="Avenir Next"/>
          <w:b/>
        </w:rPr>
        <w:t xml:space="preserve">ZENITH x </w:t>
      </w:r>
      <w:r>
        <w:rPr>
          <w:rFonts w:ascii="Avenir Next" w:hAnsi="Avenir Next"/>
          <w:b/>
          <w:i/>
        </w:rPr>
        <w:t>Revolution</w:t>
      </w:r>
      <w:r>
        <w:rPr>
          <w:rFonts w:ascii="Avenir Next" w:hAnsi="Avenir Next"/>
          <w:b/>
        </w:rPr>
        <w:t xml:space="preserve"> &amp; </w:t>
      </w:r>
      <w:r>
        <w:rPr>
          <w:rFonts w:ascii="Avenir Next" w:hAnsi="Avenir Next"/>
          <w:b/>
          <w:i/>
        </w:rPr>
        <w:t>The Rake</w:t>
      </w:r>
      <w:r>
        <w:rPr>
          <w:rFonts w:ascii="Avenir Next" w:hAnsi="Avenir Next"/>
          <w:b/>
        </w:rPr>
        <w:t xml:space="preserve"> – Chronomaster Revival A3818 </w:t>
      </w:r>
    </w:p>
    <w:p w14:paraId="670E054A" w14:textId="10082519" w:rsidR="007660BC" w:rsidRPr="00AA612A" w:rsidRDefault="007660BC" w:rsidP="00E4411B">
      <w:pPr>
        <w:jc w:val="center"/>
        <w:rPr>
          <w:rFonts w:ascii="Avenir Next" w:hAnsi="Avenir Next" w:cs="Arial"/>
          <w:b/>
          <w:bCs/>
        </w:rPr>
      </w:pPr>
      <w:r>
        <w:rPr>
          <w:rFonts w:ascii="Avenir Next" w:hAnsi="Avenir Next"/>
          <w:b/>
        </w:rPr>
        <w:t>“The Airweight Cover Girl”</w:t>
      </w:r>
    </w:p>
    <w:p w14:paraId="7FE2BFBA" w14:textId="77777777" w:rsidR="007660BC" w:rsidRDefault="007660BC" w:rsidP="00E4411B">
      <w:pPr>
        <w:jc w:val="both"/>
        <w:rPr>
          <w:rFonts w:ascii="Avenir Next" w:hAnsi="Avenir Next" w:cs="Arial"/>
          <w:sz w:val="20"/>
          <w:szCs w:val="20"/>
          <w:lang w:val="en-GB"/>
        </w:rPr>
      </w:pPr>
    </w:p>
    <w:p w14:paraId="4C1E09C4" w14:textId="6580961B" w:rsidR="00143E12" w:rsidRPr="00A359B3" w:rsidRDefault="0092692A" w:rsidP="00E4411B">
      <w:pPr>
        <w:jc w:val="both"/>
        <w:rPr>
          <w:rFonts w:ascii="Avenir Next" w:hAnsi="Avenir Next" w:cs="Arial"/>
          <w:sz w:val="20"/>
          <w:szCs w:val="20"/>
        </w:rPr>
      </w:pPr>
      <w:r>
        <w:rPr>
          <w:rFonts w:ascii="Avenir Next" w:hAnsi="Avenir Next"/>
          <w:sz w:val="20"/>
        </w:rPr>
        <w:t xml:space="preserve">Nel 2020 Zenith ha intrapreso una collaborazione con </w:t>
      </w:r>
      <w:r>
        <w:rPr>
          <w:rFonts w:ascii="Avenir Next" w:hAnsi="Avenir Next"/>
          <w:i/>
          <w:sz w:val="20"/>
        </w:rPr>
        <w:t>Revolution &amp; The Rake</w:t>
      </w:r>
      <w:r>
        <w:rPr>
          <w:rFonts w:ascii="Avenir Next" w:hAnsi="Avenir Next"/>
          <w:sz w:val="20"/>
        </w:rPr>
        <w:t xml:space="preserve"> per rilanciare una delle referenze El Primero più ambite di sempre, l’A3818. Protagonista della copertina del libro “Zenith - Swiss Watchmaking Since 1865” di Manfred Rossler e, per questa ragione, affettuosamente soprannominato “Cover Girl” dai collezionisti di orologi vintage e dagli appassionati di El Primero, l’A3818 fu introdotto nel 1971 per un breve periodo e in numero limitato, diventando così uno dei modelli El Primero vintage in assoluto più esclusivi e ricercati. La sua rivisitazione moderna, il Chronomaster Revival A3818 “Cover Girl” di Zenith x </w:t>
      </w:r>
      <w:r>
        <w:rPr>
          <w:rFonts w:ascii="Avenir Next" w:hAnsi="Avenir Next"/>
          <w:i/>
          <w:sz w:val="20"/>
        </w:rPr>
        <w:t>Revolution</w:t>
      </w:r>
      <w:r>
        <w:rPr>
          <w:rFonts w:ascii="Avenir Next" w:hAnsi="Avenir Next"/>
          <w:sz w:val="20"/>
        </w:rPr>
        <w:t xml:space="preserve">, ha riscosso immediato successo tra gli appassionati di orologi vintage e i fan Zenith, vendendo tutti i 100 esemplari nel giro di qualche ora. Oggi Zenith si allea ancora una volta con </w:t>
      </w:r>
      <w:r>
        <w:rPr>
          <w:rFonts w:ascii="Avenir Next" w:hAnsi="Avenir Next"/>
          <w:i/>
          <w:sz w:val="20"/>
        </w:rPr>
        <w:t>Revolution &amp; The Rake</w:t>
      </w:r>
      <w:r>
        <w:rPr>
          <w:rFonts w:ascii="Avenir Next" w:hAnsi="Avenir Next"/>
          <w:sz w:val="20"/>
        </w:rPr>
        <w:t xml:space="preserve"> per rilanciare il Cover Girl in veste moderna. Scopri il </w:t>
      </w:r>
      <w:r>
        <w:rPr>
          <w:rFonts w:ascii="Avenir Next" w:hAnsi="Avenir Next"/>
          <w:b/>
          <w:sz w:val="20"/>
        </w:rPr>
        <w:t>Chronomaster Revival A3818 “The Airweight Cover Girl”</w:t>
      </w:r>
      <w:r>
        <w:rPr>
          <w:rFonts w:ascii="Avenir Next" w:hAnsi="Avenir Next"/>
          <w:sz w:val="20"/>
        </w:rPr>
        <w:t xml:space="preserve">. </w:t>
      </w:r>
    </w:p>
    <w:p w14:paraId="3F8F63B1" w14:textId="7AF04C92" w:rsidR="00E937C3" w:rsidRPr="00A359B3" w:rsidRDefault="00E937C3" w:rsidP="00E4411B">
      <w:pPr>
        <w:jc w:val="both"/>
        <w:rPr>
          <w:rFonts w:ascii="Avenir Next" w:hAnsi="Avenir Next" w:cs="Arial"/>
          <w:sz w:val="20"/>
          <w:szCs w:val="20"/>
          <w:lang w:val="en-GB"/>
        </w:rPr>
      </w:pPr>
    </w:p>
    <w:p w14:paraId="5616E8A6" w14:textId="50C8FD64" w:rsidR="0092692A" w:rsidRDefault="00E937C3" w:rsidP="00E4411B">
      <w:pPr>
        <w:jc w:val="both"/>
        <w:rPr>
          <w:rFonts w:ascii="Avenir Next" w:hAnsi="Avenir Next" w:cs="Arial"/>
          <w:sz w:val="20"/>
          <w:szCs w:val="20"/>
        </w:rPr>
      </w:pPr>
      <w:r>
        <w:rPr>
          <w:rFonts w:ascii="Avenir Next" w:hAnsi="Avenir Next"/>
          <w:sz w:val="20"/>
        </w:rPr>
        <w:t xml:space="preserve">A prima vista, potrebbe sembrare uguale al precedente Cover Girl. Ma solo finché non lo prendi in mano. Con un cinturino effetto “scala” di soli 78,2 grammi, </w:t>
      </w:r>
      <w:r w:rsidRPr="0002653A">
        <w:rPr>
          <w:rFonts w:ascii="Avenir Next" w:hAnsi="Avenir Next"/>
          <w:b/>
          <w:bCs/>
          <w:sz w:val="20"/>
        </w:rPr>
        <w:t>l’Airweight Cover Girl è interamente realizzato in titanio grado 5,</w:t>
      </w:r>
      <w:r>
        <w:rPr>
          <w:rFonts w:ascii="Avenir Next" w:hAnsi="Avenir Next"/>
          <w:sz w:val="20"/>
        </w:rPr>
        <w:t xml:space="preserve"> l’unica qualità di titanio che può essere lucidata a specchio. La scelta di passare dall’acciaio al titanio leggero ma solido conservando la stessa finitura complessiva ha comportato varie sfide e ha richiesto un arduo processo di sperimentazione per ottenere il risultato desiderato. Un unicum per Zenith, il cinturino effetto “scala”, ideato in origine dalla celebre azienda Gay Frères negli anni ‘60, viene realizzato per la prima volta in titanio, messo in risalto dalla maglia centrale lucida.</w:t>
      </w:r>
    </w:p>
    <w:p w14:paraId="00C1F960" w14:textId="40240540" w:rsidR="004972EF" w:rsidRPr="00DC011F" w:rsidRDefault="004972EF" w:rsidP="00E4411B">
      <w:pPr>
        <w:pStyle w:val="NormalWeb"/>
        <w:jc w:val="both"/>
        <w:rPr>
          <w:rFonts w:ascii="Avenir Next" w:hAnsi="Avenir Next"/>
          <w:sz w:val="20"/>
          <w:szCs w:val="20"/>
        </w:rPr>
      </w:pPr>
      <w:r>
        <w:rPr>
          <w:rFonts w:ascii="Avenir Next" w:hAnsi="Avenir Next"/>
          <w:i/>
          <w:sz w:val="20"/>
        </w:rPr>
        <w:t>“Come da tradizione, Zenith ha sempre sfidato i limiti fin dal 1969, quando abbiamo introdotto il primo movimento cronografico automatico integrato al mondo. Avevamo già impiegato il titanio per realizzare le casse di alcuni modelli A386, tra cui il Chronomaster “Shadow” in edizione limitata, ma mai per un cinturino. Ma abbiamo pensato che fosse il momento perfetto per provarci. Ci piace creare edizioni limitate ambiziose per regalare ai collezionisti pezzi dal valore unico”</w:t>
      </w:r>
      <w:r>
        <w:rPr>
          <w:rFonts w:ascii="Avenir Next" w:hAnsi="Avenir Next"/>
          <w:sz w:val="20"/>
        </w:rPr>
        <w:t xml:space="preserve">, ha dichiarato </w:t>
      </w:r>
      <w:r>
        <w:rPr>
          <w:rFonts w:ascii="Avenir Next" w:hAnsi="Avenir Next"/>
          <w:b/>
          <w:sz w:val="20"/>
        </w:rPr>
        <w:t>Julien Tornare</w:t>
      </w:r>
      <w:r>
        <w:rPr>
          <w:rFonts w:ascii="Avenir Next" w:hAnsi="Avenir Next"/>
          <w:sz w:val="20"/>
        </w:rPr>
        <w:t xml:space="preserve"> a proposito dell’utilizzo senza precedenti del titanio in questo modello Zenith.</w:t>
      </w:r>
    </w:p>
    <w:p w14:paraId="2C000798" w14:textId="0D3C21FF" w:rsidR="0092692A" w:rsidRDefault="0092692A" w:rsidP="00E4411B">
      <w:pPr>
        <w:jc w:val="both"/>
        <w:rPr>
          <w:rFonts w:ascii="Avenir Next" w:hAnsi="Avenir Next" w:cs="Arial"/>
          <w:sz w:val="20"/>
          <w:szCs w:val="20"/>
        </w:rPr>
      </w:pPr>
      <w:r>
        <w:rPr>
          <w:rFonts w:ascii="Avenir Next" w:hAnsi="Avenir Next"/>
          <w:sz w:val="20"/>
        </w:rPr>
        <w:t>Una delle caratteristiche più sorprendenti dello storico A3818 è sicuramente il quadrante. Fedelmente riprodotti in questa serie speciale, la finitura spazzolata in verticale e i toni blu “Superman” del quadrante sono stati preservati, mentre la scala a “denti di squalo”, la scala tachimetrica, il logo e le scritte sono stati interamente realizzati in SuperLuminova per aggiungere un tocco moderno. Rispetto al primo Chronomaster Revival A3818 Cover Girl, il rivestimento in SuperLuminova dell’Airweight è di un bianco “C1”, più naturale della tonalità “C3” leggermente verde della precedente edizione Revival.</w:t>
      </w:r>
    </w:p>
    <w:p w14:paraId="29457BC8" w14:textId="69AA5EBA" w:rsidR="004A64C8" w:rsidRPr="006F04BC" w:rsidRDefault="004A64C8" w:rsidP="00E4411B">
      <w:pPr>
        <w:jc w:val="both"/>
        <w:rPr>
          <w:rFonts w:ascii="Avenir Next" w:hAnsi="Avenir Next" w:cs="Arial"/>
          <w:sz w:val="20"/>
          <w:szCs w:val="20"/>
        </w:rPr>
      </w:pPr>
    </w:p>
    <w:p w14:paraId="4800F2D1" w14:textId="746F4F9D" w:rsidR="004A64C8" w:rsidRPr="00E4411B" w:rsidRDefault="004A64C8" w:rsidP="000E73D2">
      <w:pPr>
        <w:spacing w:line="276" w:lineRule="auto"/>
        <w:jc w:val="both"/>
        <w:rPr>
          <w:rFonts w:ascii="Avenir Next" w:hAnsi="Avenir Next" w:cs="Arial"/>
          <w:sz w:val="20"/>
          <w:szCs w:val="20"/>
        </w:rPr>
      </w:pPr>
      <w:r>
        <w:rPr>
          <w:rFonts w:ascii="Avenir Next" w:hAnsi="Avenir Next"/>
          <w:sz w:val="20"/>
        </w:rPr>
        <w:t>Visibile attraverso il fondello in vetro zaffiro, il calibro El Primero 400, diretto discendente dello storico movimento cronografico automatico ad alta frequenza El Primero del 1969, oscilla alla frequenza di 5 Hz (36.000 A/ora).</w:t>
      </w:r>
    </w:p>
    <w:p w14:paraId="450D0E0E" w14:textId="617D281F" w:rsidR="0092692A" w:rsidRPr="00A359B3" w:rsidRDefault="0092692A" w:rsidP="00E4411B">
      <w:pPr>
        <w:pStyle w:val="NormalWeb"/>
        <w:jc w:val="both"/>
        <w:rPr>
          <w:rFonts w:ascii="Avenir Next" w:hAnsi="Avenir Next"/>
          <w:sz w:val="20"/>
          <w:szCs w:val="20"/>
        </w:rPr>
      </w:pPr>
      <w:r>
        <w:rPr>
          <w:rFonts w:ascii="Avenir Next" w:hAnsi="Avenir Next"/>
          <w:sz w:val="20"/>
        </w:rPr>
        <w:t xml:space="preserve">Il Chronomaster Revival A3818 “The Airweight Cover Girl” di Zenith × </w:t>
      </w:r>
      <w:r>
        <w:rPr>
          <w:rFonts w:ascii="Avenir Next" w:hAnsi="Avenir Next"/>
          <w:i/>
          <w:sz w:val="20"/>
        </w:rPr>
        <w:t>Revolution &amp; The Rake</w:t>
      </w:r>
      <w:r>
        <w:rPr>
          <w:rFonts w:ascii="Avenir Next" w:hAnsi="Avenir Next"/>
          <w:sz w:val="20"/>
        </w:rPr>
        <w:t xml:space="preserve"> è un’edizione limitata di 250 esemplari, disponibile presso </w:t>
      </w:r>
      <w:r>
        <w:rPr>
          <w:rFonts w:ascii="Avenir Next" w:hAnsi="Avenir Next"/>
          <w:i/>
          <w:sz w:val="20"/>
        </w:rPr>
        <w:t>Revolution &amp; The Rake</w:t>
      </w:r>
      <w:r>
        <w:rPr>
          <w:rFonts w:ascii="Avenir Next" w:hAnsi="Avenir Next"/>
          <w:sz w:val="20"/>
        </w:rPr>
        <w:t xml:space="preserve"> e le boutique Zenith in tutto il mondo.</w:t>
      </w:r>
    </w:p>
    <w:p w14:paraId="05364ABF" w14:textId="25013759" w:rsidR="00AA612A" w:rsidRDefault="00AA612A">
      <w:pPr>
        <w:rPr>
          <w:rFonts w:ascii="Times New Roman" w:eastAsia="Times New Roman" w:hAnsi="Times New Roman" w:cs="Times New Roman"/>
        </w:rPr>
      </w:pPr>
      <w:r>
        <w:br w:type="page"/>
      </w:r>
    </w:p>
    <w:p w14:paraId="52F2AC68" w14:textId="77777777" w:rsidR="00AA612A" w:rsidRPr="00C974BE" w:rsidRDefault="00AA612A" w:rsidP="00AA612A">
      <w:pPr>
        <w:spacing w:line="276" w:lineRule="auto"/>
        <w:jc w:val="both"/>
        <w:rPr>
          <w:rFonts w:ascii="Avenir Next" w:hAnsi="Avenir Next"/>
          <w:b/>
          <w:bCs/>
          <w:sz w:val="20"/>
          <w:szCs w:val="20"/>
        </w:rPr>
      </w:pPr>
      <w:r>
        <w:rPr>
          <w:rFonts w:ascii="Avenir Next" w:hAnsi="Avenir Next"/>
          <w:b/>
          <w:sz w:val="20"/>
        </w:rPr>
        <w:lastRenderedPageBreak/>
        <w:t>ZENITH: È TEMPO DI PUNTARE ALLE STELLE.</w:t>
      </w:r>
    </w:p>
    <w:p w14:paraId="42CCEF97" w14:textId="77777777" w:rsidR="00AA612A" w:rsidRPr="006F04BC" w:rsidRDefault="00AA612A" w:rsidP="00AA612A">
      <w:pPr>
        <w:jc w:val="both"/>
        <w:rPr>
          <w:rFonts w:ascii="Avenir Next" w:hAnsi="Avenir Next"/>
          <w:sz w:val="20"/>
          <w:szCs w:val="20"/>
        </w:rPr>
      </w:pPr>
    </w:p>
    <w:p w14:paraId="4B105D94" w14:textId="511BFA3D" w:rsidR="00AA612A" w:rsidRPr="00C974BE" w:rsidRDefault="00AA612A" w:rsidP="00AA612A">
      <w:pPr>
        <w:jc w:val="both"/>
        <w:rPr>
          <w:rFonts w:ascii="Avenir Next" w:hAnsi="Avenir Next"/>
          <w:sz w:val="20"/>
          <w:szCs w:val="20"/>
        </w:rPr>
      </w:pPr>
      <w:r>
        <w:rPr>
          <w:rFonts w:ascii="Avenir Next" w:hAnsi="Avenir Next"/>
          <w:sz w:val="20"/>
        </w:rPr>
        <w:t>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 Zenith punta inoltre i riflettori su grandi donne, visionarie e rivoluzionarie; donne del passato e della contemporaneità, a cui la piattaforma DREAMHERS dona uno spazio di condivisione, ispirando altre donne a lottare per i propri sogni.</w:t>
      </w:r>
    </w:p>
    <w:p w14:paraId="4DE2DBEB" w14:textId="77777777" w:rsidR="00AA612A" w:rsidRPr="006F04BC" w:rsidRDefault="00AA612A" w:rsidP="00AA612A">
      <w:pPr>
        <w:jc w:val="both"/>
        <w:rPr>
          <w:rFonts w:ascii="Avenir Next" w:hAnsi="Avenir Next"/>
          <w:sz w:val="20"/>
          <w:szCs w:val="20"/>
          <w:lang w:val="fr-FR"/>
        </w:rPr>
      </w:pPr>
    </w:p>
    <w:p w14:paraId="131BA875" w14:textId="395BC6DC" w:rsidR="00AA612A" w:rsidRPr="00C974BE" w:rsidRDefault="00AA612A" w:rsidP="00AA612A">
      <w:pPr>
        <w:jc w:val="both"/>
        <w:rPr>
          <w:sz w:val="22"/>
          <w:szCs w:val="22"/>
        </w:rPr>
      </w:pPr>
      <w:r>
        <w:rPr>
          <w:rFonts w:ascii="Avenir Next" w:hAnsi="Avenir Next"/>
          <w:sz w:val="20"/>
        </w:rPr>
        <w:t>Per tutti i suoi esemplari, Zenith utilizza esclusivamente movimenti sviluppati e prodotti dalla Manifattura. Fin dalla creazione di El Primero nel 1969, il primo calibro cronografico automatico mai creato, Zenith ha dato vita a complicazioni sempre più precise, in grado di garantire una misurazione del tempo al 1/10 di secondo con le ultime linee Chronomaster, e addirittura al 1/100 di secondo con la collezione DEFY. Zenith ha saputo dare forma al futuro dell’orologeria svizzera fin dal 1865, sostenendo tutti coloro che hanno osato – e osano tuttora – sfidare se stessi e superare le barriere. È tempo di puntare alle stelle!</w:t>
      </w:r>
    </w:p>
    <w:p w14:paraId="3AB52900" w14:textId="77777777" w:rsidR="0092692A" w:rsidRPr="00623A2F" w:rsidRDefault="0092692A" w:rsidP="00E4411B">
      <w:pPr>
        <w:pStyle w:val="NormalWeb"/>
        <w:jc w:val="both"/>
        <w:rPr>
          <w:lang w:val="en-GB"/>
        </w:rPr>
      </w:pPr>
    </w:p>
    <w:p w14:paraId="14A1A6BE" w14:textId="77777777" w:rsidR="0092692A" w:rsidRPr="00623A2F" w:rsidRDefault="0092692A" w:rsidP="00E4411B">
      <w:pPr>
        <w:pStyle w:val="NormalWeb"/>
        <w:jc w:val="both"/>
        <w:rPr>
          <w:lang w:val="en-GB"/>
        </w:rPr>
      </w:pPr>
    </w:p>
    <w:p w14:paraId="7E2C6064" w14:textId="5E1B59E2" w:rsidR="00AB592F" w:rsidRDefault="00AB592F">
      <w:r>
        <w:br w:type="page"/>
      </w:r>
    </w:p>
    <w:p w14:paraId="5DC8B296" w14:textId="77777777" w:rsidR="00FA58D5" w:rsidRDefault="00FA58D5" w:rsidP="00AB592F">
      <w:pPr>
        <w:autoSpaceDE w:val="0"/>
        <w:autoSpaceDN w:val="0"/>
        <w:adjustRightInd w:val="0"/>
        <w:spacing w:line="276" w:lineRule="auto"/>
        <w:rPr>
          <w:rFonts w:ascii="Avenir Next" w:hAnsi="Avenir Next" w:cs="Antonio-Regular"/>
          <w:b/>
          <w:lang w:val="en-US"/>
        </w:rPr>
      </w:pPr>
    </w:p>
    <w:p w14:paraId="1BAE3D25" w14:textId="1EB340C6" w:rsidR="00AB592F" w:rsidRPr="00AB592F" w:rsidRDefault="00FA58D5" w:rsidP="00AB592F">
      <w:pPr>
        <w:autoSpaceDE w:val="0"/>
        <w:autoSpaceDN w:val="0"/>
        <w:adjustRightInd w:val="0"/>
        <w:spacing w:line="276" w:lineRule="auto"/>
        <w:rPr>
          <w:rFonts w:ascii="Avenir Next" w:hAnsi="Avenir Next" w:cs="Antonio-Regular"/>
          <w:b/>
        </w:rPr>
      </w:pPr>
      <w:r>
        <w:rPr>
          <w:rFonts w:ascii="Avenir Next" w:hAnsi="Avenir Next"/>
          <w:noProof/>
          <w:sz w:val="18"/>
        </w:rPr>
        <w:drawing>
          <wp:anchor distT="0" distB="0" distL="114300" distR="114300" simplePos="0" relativeHeight="251658240" behindDoc="1" locked="0" layoutInCell="1" allowOverlap="1" wp14:anchorId="79606DB7" wp14:editId="709D1337">
            <wp:simplePos x="0" y="0"/>
            <wp:positionH relativeFrom="column">
              <wp:posOffset>4003981</wp:posOffset>
            </wp:positionH>
            <wp:positionV relativeFrom="paragraph">
              <wp:posOffset>10269</wp:posOffset>
            </wp:positionV>
            <wp:extent cx="2448560" cy="3499485"/>
            <wp:effectExtent l="0" t="0" r="0" b="0"/>
            <wp:wrapTight wrapText="bothSides">
              <wp:wrapPolygon edited="0">
                <wp:start x="7898" y="3175"/>
                <wp:lineTo x="7730" y="5291"/>
                <wp:lineTo x="6722" y="5762"/>
                <wp:lineTo x="5882" y="6702"/>
                <wp:lineTo x="5882" y="7173"/>
                <wp:lineTo x="4873" y="10112"/>
                <wp:lineTo x="4705" y="10935"/>
                <wp:lineTo x="6050" y="14698"/>
                <wp:lineTo x="7730" y="18461"/>
                <wp:lineTo x="8402" y="20695"/>
                <wp:lineTo x="14116" y="20695"/>
                <wp:lineTo x="14620" y="18461"/>
                <wp:lineTo x="16805" y="14698"/>
                <wp:lineTo x="18317" y="13169"/>
                <wp:lineTo x="18317" y="9054"/>
                <wp:lineTo x="16973" y="7760"/>
                <wp:lineTo x="15461" y="5879"/>
                <wp:lineTo x="14620" y="5291"/>
                <wp:lineTo x="14116" y="3175"/>
                <wp:lineTo x="7898" y="317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560" cy="3499485"/>
                    </a:xfrm>
                    <a:prstGeom prst="rect">
                      <a:avLst/>
                    </a:prstGeom>
                    <a:noFill/>
                    <a:ln>
                      <a:noFill/>
                    </a:ln>
                  </pic:spPr>
                </pic:pic>
              </a:graphicData>
            </a:graphic>
          </wp:anchor>
        </w:drawing>
      </w:r>
      <w:r>
        <w:rPr>
          <w:rFonts w:ascii="Avenir Next" w:hAnsi="Avenir Next"/>
          <w:b/>
        </w:rPr>
        <w:t>Chronomaster Revival A3818 “The Airweight Cover Girl”</w:t>
      </w:r>
    </w:p>
    <w:p w14:paraId="066C75B5" w14:textId="79F6B395" w:rsidR="00AB592F" w:rsidRPr="009E22EC" w:rsidRDefault="00AB592F" w:rsidP="00AB592F">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Referenza: </w:t>
      </w:r>
      <w:r>
        <w:rPr>
          <w:rFonts w:ascii="Avenir Next" w:hAnsi="Avenir Next"/>
          <w:sz w:val="18"/>
        </w:rPr>
        <w:tab/>
        <w:t>95.A3818.400/51.M3818</w:t>
      </w:r>
    </w:p>
    <w:p w14:paraId="09EC5C40" w14:textId="5EF7A782" w:rsidR="00AB592F" w:rsidRPr="009E22EC" w:rsidRDefault="00AB592F" w:rsidP="00AB592F">
      <w:pPr>
        <w:autoSpaceDE w:val="0"/>
        <w:autoSpaceDN w:val="0"/>
        <w:adjustRightInd w:val="0"/>
        <w:spacing w:line="276" w:lineRule="auto"/>
        <w:rPr>
          <w:rFonts w:ascii="Avenir Next" w:hAnsi="Avenir Next" w:cs="Arial"/>
          <w:bCs/>
          <w:sz w:val="18"/>
          <w:szCs w:val="18"/>
          <w:lang w:val="en-US"/>
        </w:rPr>
      </w:pPr>
    </w:p>
    <w:p w14:paraId="064BF593" w14:textId="30163707" w:rsidR="00AB592F" w:rsidRDefault="00AB592F" w:rsidP="00AB592F">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Punti chiave: </w:t>
      </w:r>
      <w:r>
        <w:rPr>
          <w:rFonts w:ascii="Avenir Next" w:hAnsi="Avenir Next"/>
          <w:sz w:val="18"/>
        </w:rPr>
        <w:t>Revival originale della referenza A3818 del 1971. Movimento cronografico automatico El Primero con r</w:t>
      </w:r>
      <w:bookmarkStart w:id="0" w:name="_GoBack"/>
      <w:bookmarkEnd w:id="0"/>
      <w:r>
        <w:rPr>
          <w:rFonts w:ascii="Avenir Next" w:hAnsi="Avenir Next"/>
          <w:sz w:val="18"/>
        </w:rPr>
        <w:t xml:space="preserve">uota a colonne. Primo bracciale in titanio effetto “scala”. Edizione limitata di 250 esemplari. </w:t>
      </w:r>
    </w:p>
    <w:p w14:paraId="31058080" w14:textId="19F8B608" w:rsidR="00AB592F" w:rsidRPr="00AB592F" w:rsidRDefault="00AB592F" w:rsidP="00AB592F">
      <w:pPr>
        <w:autoSpaceDE w:val="0"/>
        <w:autoSpaceDN w:val="0"/>
        <w:adjustRightInd w:val="0"/>
        <w:spacing w:line="276" w:lineRule="auto"/>
        <w:rPr>
          <w:rFonts w:ascii="Avenir Next" w:hAnsi="Avenir Next" w:cs="Antonio-Regular"/>
          <w:b/>
          <w:sz w:val="18"/>
          <w:szCs w:val="18"/>
        </w:rPr>
      </w:pPr>
      <w:r>
        <w:rPr>
          <w:rFonts w:ascii="Avenir Next" w:hAnsi="Avenir Next"/>
          <w:b/>
          <w:sz w:val="18"/>
        </w:rPr>
        <w:t xml:space="preserve">Movimento: </w:t>
      </w:r>
      <w:r>
        <w:rPr>
          <w:rFonts w:ascii="Avenir Next" w:hAnsi="Avenir Next"/>
          <w:sz w:val="18"/>
        </w:rPr>
        <w:t>El Primero 400. Massa oscillante con motivo “Côtes de Genève”.</w:t>
      </w:r>
    </w:p>
    <w:p w14:paraId="3B1F7E73" w14:textId="3ADF8551"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Frequenza:</w:t>
      </w:r>
      <w:r>
        <w:rPr>
          <w:rFonts w:ascii="Avenir Next" w:hAnsi="Avenir Next"/>
          <w:sz w:val="18"/>
        </w:rPr>
        <w:t xml:space="preserve"> 36.000 A/ora (5 Hz)</w:t>
      </w:r>
    </w:p>
    <w:p w14:paraId="4242D459" w14:textId="09F729F2"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Riserva di carica:</w:t>
      </w:r>
      <w:r>
        <w:rPr>
          <w:rFonts w:ascii="Avenir Next" w:hAnsi="Avenir Next"/>
          <w:sz w:val="18"/>
        </w:rPr>
        <w:t xml:space="preserve"> min. 50 ore</w:t>
      </w:r>
    </w:p>
    <w:p w14:paraId="7A76620F" w14:textId="3F9074F2" w:rsidR="00AB592F" w:rsidRPr="00AB592F" w:rsidRDefault="00AB592F" w:rsidP="00AB592F">
      <w:pPr>
        <w:autoSpaceDE w:val="0"/>
        <w:autoSpaceDN w:val="0"/>
        <w:adjustRightInd w:val="0"/>
        <w:spacing w:line="276" w:lineRule="auto"/>
        <w:rPr>
          <w:rFonts w:ascii="Avenir Next" w:hAnsi="Avenir Next" w:cs="Antonio-Regular"/>
          <w:sz w:val="18"/>
          <w:szCs w:val="18"/>
        </w:rPr>
      </w:pPr>
      <w:r>
        <w:rPr>
          <w:rFonts w:ascii="Avenir Next" w:hAnsi="Avenir Next"/>
          <w:b/>
          <w:sz w:val="18"/>
        </w:rPr>
        <w:t xml:space="preserve">Funzioni: </w:t>
      </w:r>
      <w:r>
        <w:rPr>
          <w:rFonts w:ascii="Avenir Next" w:hAnsi="Avenir Next"/>
          <w:sz w:val="18"/>
        </w:rPr>
        <w:t>ore e minuti al centro.</w:t>
      </w:r>
      <w:r>
        <w:rPr>
          <w:rFonts w:ascii="Avenir Next" w:hAnsi="Avenir Next"/>
          <w:b/>
          <w:sz w:val="18"/>
        </w:rPr>
        <w:t xml:space="preserve"> </w:t>
      </w:r>
      <w:r>
        <w:rPr>
          <w:rFonts w:ascii="Avenir Next" w:hAnsi="Avenir Next"/>
          <w:sz w:val="18"/>
        </w:rPr>
        <w:t>Piccoli secondi a ore nove.</w:t>
      </w:r>
      <w:r>
        <w:rPr>
          <w:rFonts w:ascii="Avenir Next" w:hAnsi="Avenir Next"/>
          <w:b/>
          <w:sz w:val="18"/>
        </w:rPr>
        <w:t xml:space="preserve"> </w:t>
      </w:r>
      <w:r>
        <w:rPr>
          <w:rFonts w:ascii="Avenir Next" w:hAnsi="Avenir Next"/>
          <w:sz w:val="18"/>
        </w:rPr>
        <w:t>Lancetta del cronografo al centro, contatore delle 12 ore a ore 6, contatore dei 30 minuti a ore 3. Scale tachimetrica e pulsometrica</w:t>
      </w:r>
      <w:r w:rsidR="00C77B6A">
        <w:rPr>
          <w:rFonts w:ascii="Avenir Next" w:hAnsi="Avenir Next"/>
          <w:sz w:val="18"/>
        </w:rPr>
        <w:t>.</w:t>
      </w:r>
    </w:p>
    <w:p w14:paraId="18D93A9E" w14:textId="5C331818" w:rsidR="00AB592F" w:rsidRPr="006F04BC" w:rsidRDefault="00AB592F" w:rsidP="00AB592F">
      <w:pPr>
        <w:autoSpaceDE w:val="0"/>
        <w:autoSpaceDN w:val="0"/>
        <w:adjustRightInd w:val="0"/>
        <w:spacing w:line="276" w:lineRule="auto"/>
        <w:rPr>
          <w:rFonts w:ascii="Avenir Next" w:hAnsi="Avenir Next" w:cs="OpenSans-CondensedLight"/>
          <w:sz w:val="18"/>
          <w:szCs w:val="18"/>
        </w:rPr>
      </w:pPr>
      <w:r w:rsidRPr="006F04BC">
        <w:rPr>
          <w:rFonts w:ascii="Avenir Next" w:hAnsi="Avenir Next"/>
          <w:sz w:val="18"/>
        </w:rPr>
        <w:t>Datario a ore 4:30.</w:t>
      </w:r>
    </w:p>
    <w:p w14:paraId="60AA8288" w14:textId="7916BF01" w:rsidR="00AB592F" w:rsidRPr="006F04BC" w:rsidRDefault="00AB592F" w:rsidP="00AB592F">
      <w:pPr>
        <w:autoSpaceDE w:val="0"/>
        <w:autoSpaceDN w:val="0"/>
        <w:adjustRightInd w:val="0"/>
        <w:spacing w:line="276" w:lineRule="auto"/>
        <w:rPr>
          <w:rFonts w:ascii="Avenir Next" w:hAnsi="Avenir Next" w:cs="OpenSans-CondensedLight"/>
          <w:sz w:val="18"/>
          <w:szCs w:val="18"/>
        </w:rPr>
      </w:pPr>
      <w:r w:rsidRPr="006F04BC">
        <w:rPr>
          <w:rFonts w:ascii="Avenir Next" w:hAnsi="Avenir Next"/>
          <w:b/>
          <w:sz w:val="18"/>
        </w:rPr>
        <w:t xml:space="preserve">Cassa: </w:t>
      </w:r>
      <w:r w:rsidRPr="006F04BC">
        <w:rPr>
          <w:rFonts w:ascii="Avenir Next" w:hAnsi="Avenir Next"/>
          <w:sz w:val="18"/>
        </w:rPr>
        <w:t>37 mm</w:t>
      </w:r>
    </w:p>
    <w:p w14:paraId="085E9205" w14:textId="02F3C7DF" w:rsidR="00AB592F" w:rsidRPr="009E22EC" w:rsidRDefault="00AB592F" w:rsidP="00AB592F">
      <w:pPr>
        <w:autoSpaceDE w:val="0"/>
        <w:autoSpaceDN w:val="0"/>
        <w:adjustRightInd w:val="0"/>
        <w:spacing w:line="276" w:lineRule="auto"/>
        <w:rPr>
          <w:rFonts w:ascii="Avenir Next" w:hAnsi="Avenir Next" w:cs="Antonio-Regular"/>
          <w:b/>
          <w:sz w:val="18"/>
          <w:szCs w:val="18"/>
        </w:rPr>
      </w:pPr>
      <w:r w:rsidRPr="006F04BC">
        <w:rPr>
          <w:rFonts w:ascii="Avenir Next" w:hAnsi="Avenir Next"/>
          <w:b/>
          <w:sz w:val="18"/>
        </w:rPr>
        <w:t>Materiale:</w:t>
      </w:r>
      <w:r w:rsidRPr="006F04BC">
        <w:rPr>
          <w:rFonts w:ascii="Avenir Next" w:hAnsi="Avenir Next"/>
          <w:sz w:val="18"/>
        </w:rPr>
        <w:t xml:space="preserve"> </w:t>
      </w:r>
      <w:r w:rsidR="00B379B8" w:rsidRPr="006F04BC">
        <w:rPr>
          <w:rFonts w:ascii="Avenir Next" w:hAnsi="Avenir Next"/>
          <w:sz w:val="18"/>
        </w:rPr>
        <w:t>t</w:t>
      </w:r>
      <w:r w:rsidRPr="006F04BC">
        <w:rPr>
          <w:rFonts w:ascii="Avenir Next" w:hAnsi="Avenir Next"/>
          <w:sz w:val="18"/>
        </w:rPr>
        <w:t>itanio grado 5</w:t>
      </w:r>
    </w:p>
    <w:p w14:paraId="2F1491E6" w14:textId="5E0595D0" w:rsidR="00AB592F"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Quadrante:</w:t>
      </w:r>
      <w:r>
        <w:rPr>
          <w:rFonts w:ascii="Avenir Next" w:hAnsi="Avenir Next"/>
          <w:sz w:val="18"/>
        </w:rPr>
        <w:t xml:space="preserve"> </w:t>
      </w:r>
      <w:r w:rsidR="00C77B6A">
        <w:rPr>
          <w:rFonts w:ascii="Avenir Next" w:hAnsi="Avenir Next"/>
          <w:sz w:val="18"/>
        </w:rPr>
        <w:t>b</w:t>
      </w:r>
      <w:r>
        <w:rPr>
          <w:rFonts w:ascii="Avenir Next" w:hAnsi="Avenir Next"/>
          <w:sz w:val="18"/>
        </w:rPr>
        <w:t>lu spazzolato verticale “Superman”</w:t>
      </w:r>
      <w:r>
        <w:rPr>
          <w:rFonts w:ascii="Avenir Next" w:hAnsi="Avenir Next"/>
          <w:sz w:val="18"/>
        </w:rPr>
        <w:br/>
      </w:r>
      <w:r>
        <w:rPr>
          <w:rFonts w:ascii="Avenir Next" w:hAnsi="Avenir Next"/>
          <w:b/>
          <w:sz w:val="18"/>
        </w:rPr>
        <w:t>Impermeabilità:</w:t>
      </w:r>
      <w:r>
        <w:rPr>
          <w:rFonts w:ascii="Avenir Next" w:hAnsi="Avenir Next"/>
          <w:sz w:val="18"/>
        </w:rPr>
        <w:t xml:space="preserve"> 5 ATM</w:t>
      </w:r>
    </w:p>
    <w:p w14:paraId="432DF45A" w14:textId="1964E6D6"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Fondello:</w:t>
      </w:r>
      <w:r>
        <w:rPr>
          <w:rFonts w:ascii="Avenir Next" w:hAnsi="Avenir Next"/>
          <w:sz w:val="18"/>
        </w:rPr>
        <w:t xml:space="preserve"> vetro zaffiro trasparente</w:t>
      </w:r>
    </w:p>
    <w:p w14:paraId="55040BB1" w14:textId="21C1D1FE" w:rsidR="00AB592F" w:rsidRPr="009E22EC" w:rsidRDefault="00AB592F" w:rsidP="00AB592F">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Prezzo:</w:t>
      </w:r>
      <w:r>
        <w:rPr>
          <w:rFonts w:ascii="Avenir Next" w:hAnsi="Avenir Next"/>
          <w:sz w:val="18"/>
        </w:rPr>
        <w:t xml:space="preserve"> 9900 CHF</w:t>
      </w:r>
      <w:r>
        <w:rPr>
          <w:rFonts w:ascii="Avenir Next" w:hAnsi="Avenir Next"/>
          <w:sz w:val="18"/>
        </w:rPr>
        <w:br/>
      </w:r>
      <w:r>
        <w:rPr>
          <w:rFonts w:ascii="Avenir Next" w:hAnsi="Avenir Next"/>
          <w:b/>
          <w:sz w:val="18"/>
        </w:rPr>
        <w:t>Indici delle ore:</w:t>
      </w:r>
      <w:r>
        <w:rPr>
          <w:rFonts w:ascii="Avenir Next" w:hAnsi="Avenir Next"/>
          <w:sz w:val="18"/>
        </w:rPr>
        <w:t xml:space="preserve"> </w:t>
      </w:r>
      <w:r w:rsidR="00C77B6A">
        <w:rPr>
          <w:rFonts w:ascii="Avenir Next" w:hAnsi="Avenir Next"/>
          <w:sz w:val="18"/>
        </w:rPr>
        <w:t>r</w:t>
      </w:r>
      <w:r>
        <w:rPr>
          <w:rFonts w:ascii="Avenir Next" w:hAnsi="Avenir Next"/>
          <w:sz w:val="18"/>
        </w:rPr>
        <w:t>odiati, sfaccettati e rivestiti di Super-Luminova® SLN</w:t>
      </w:r>
      <w:r>
        <w:rPr>
          <w:rFonts w:ascii="Avenir Next" w:hAnsi="Avenir Next"/>
          <w:sz w:val="18"/>
        </w:rPr>
        <w:br/>
      </w:r>
      <w:r>
        <w:rPr>
          <w:rFonts w:ascii="Avenir Next" w:hAnsi="Avenir Next"/>
          <w:b/>
          <w:sz w:val="18"/>
        </w:rPr>
        <w:t>Lancette:</w:t>
      </w:r>
      <w:r>
        <w:rPr>
          <w:rFonts w:ascii="Avenir Next" w:hAnsi="Avenir Next"/>
          <w:sz w:val="18"/>
        </w:rPr>
        <w:t xml:space="preserve"> rodiate, sfaccettate e rivestite di Super-Luminova® SLN C1 </w:t>
      </w:r>
    </w:p>
    <w:p w14:paraId="17416DD4" w14:textId="11BAF13D" w:rsidR="00AB592F" w:rsidRPr="009E22EC" w:rsidRDefault="00AB592F" w:rsidP="00AB592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Bracciale e fibbia:</w:t>
      </w:r>
      <w:r>
        <w:rPr>
          <w:rFonts w:ascii="Avenir Next" w:hAnsi="Avenir Next"/>
          <w:sz w:val="18"/>
        </w:rPr>
        <w:t xml:space="preserve"> </w:t>
      </w:r>
      <w:r w:rsidR="00C77B6A">
        <w:rPr>
          <w:rFonts w:ascii="Avenir Next" w:hAnsi="Avenir Next"/>
          <w:sz w:val="18"/>
        </w:rPr>
        <w:t>b</w:t>
      </w:r>
      <w:r>
        <w:rPr>
          <w:rFonts w:ascii="Avenir Next" w:hAnsi="Avenir Next"/>
          <w:sz w:val="18"/>
        </w:rPr>
        <w:t>racciale in titanio effetto “scala” e cinturino blu effetto “Cordura” con impunture bianche.</w:t>
      </w:r>
    </w:p>
    <w:p w14:paraId="5A5416C1" w14:textId="77777777" w:rsidR="0092692A" w:rsidRPr="005F39AD" w:rsidRDefault="0092692A" w:rsidP="00E4411B">
      <w:pPr>
        <w:jc w:val="both"/>
        <w:rPr>
          <w:lang w:val="en-US"/>
        </w:rPr>
      </w:pPr>
    </w:p>
    <w:sectPr w:rsidR="0092692A" w:rsidRPr="005F39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CE2A" w14:textId="77777777" w:rsidR="00E56183" w:rsidRDefault="00E56183" w:rsidP="00AA612A">
      <w:r>
        <w:separator/>
      </w:r>
    </w:p>
  </w:endnote>
  <w:endnote w:type="continuationSeparator" w:id="0">
    <w:p w14:paraId="7BDEEB51" w14:textId="77777777" w:rsidR="00E56183" w:rsidRDefault="00E56183" w:rsidP="00A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7EE1" w14:textId="77777777" w:rsidR="00AA612A" w:rsidRPr="0052260C" w:rsidRDefault="00AA612A" w:rsidP="00AA612A">
    <w:pPr>
      <w:pStyle w:val="Footer"/>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www.zenith-watches.com/it_it | Rue des Billodes 34-36 | CH-2400 Le Locle</w:t>
    </w:r>
  </w:p>
  <w:p w14:paraId="2CFE93AB" w14:textId="0891BDAD" w:rsidR="00AA612A" w:rsidRPr="00AA612A" w:rsidRDefault="00AA612A" w:rsidP="00AA612A">
    <w:pPr>
      <w:pStyle w:val="Footer"/>
      <w:jc w:val="center"/>
      <w:rPr>
        <w:rFonts w:ascii="Avenir Next" w:hAnsi="Avenir Next"/>
        <w:sz w:val="18"/>
        <w:szCs w:val="18"/>
      </w:rPr>
    </w:pPr>
    <w:r>
      <w:rPr>
        <w:rFonts w:ascii="Avenir Next" w:hAnsi="Avenir Next"/>
        <w:sz w:val="18"/>
      </w:rPr>
      <w:t xml:space="preserve">International Media Relations - Indirizzo e-mail: </w:t>
    </w:r>
    <w:hyperlink r:id="rId1" w:history="1">
      <w:r>
        <w:rPr>
          <w:rStyle w:val="Hyperlink"/>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C5AC" w14:textId="77777777" w:rsidR="00E56183" w:rsidRDefault="00E56183" w:rsidP="00AA612A">
      <w:r>
        <w:separator/>
      </w:r>
    </w:p>
  </w:footnote>
  <w:footnote w:type="continuationSeparator" w:id="0">
    <w:p w14:paraId="22D5098A" w14:textId="77777777" w:rsidR="00E56183" w:rsidRDefault="00E56183" w:rsidP="00AA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6E45" w14:textId="1198ECE0" w:rsidR="00AA612A" w:rsidRDefault="00AA612A" w:rsidP="00AA612A">
    <w:pPr>
      <w:pStyle w:val="Header"/>
      <w:jc w:val="center"/>
    </w:pPr>
    <w:r>
      <w:rPr>
        <w:noProof/>
      </w:rPr>
      <w:drawing>
        <wp:inline distT="0" distB="0" distL="0" distR="0" wp14:anchorId="17A6CCCC" wp14:editId="750B69F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C40E57" w14:textId="77777777" w:rsidR="00AA612A" w:rsidRDefault="00AA612A" w:rsidP="00AA61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A"/>
    <w:rsid w:val="0002653A"/>
    <w:rsid w:val="000B5882"/>
    <w:rsid w:val="000E6717"/>
    <w:rsid w:val="000E73D2"/>
    <w:rsid w:val="00143E12"/>
    <w:rsid w:val="00237221"/>
    <w:rsid w:val="0038439B"/>
    <w:rsid w:val="0045370D"/>
    <w:rsid w:val="004758AB"/>
    <w:rsid w:val="004972EF"/>
    <w:rsid w:val="004A64C8"/>
    <w:rsid w:val="005F39AD"/>
    <w:rsid w:val="00623A2F"/>
    <w:rsid w:val="006F04BC"/>
    <w:rsid w:val="006F6F72"/>
    <w:rsid w:val="007659B3"/>
    <w:rsid w:val="007660BC"/>
    <w:rsid w:val="00840CC4"/>
    <w:rsid w:val="0092692A"/>
    <w:rsid w:val="00A359B3"/>
    <w:rsid w:val="00AA612A"/>
    <w:rsid w:val="00AB592F"/>
    <w:rsid w:val="00AB6B4C"/>
    <w:rsid w:val="00B379B8"/>
    <w:rsid w:val="00BD3C7C"/>
    <w:rsid w:val="00C227E7"/>
    <w:rsid w:val="00C77B6A"/>
    <w:rsid w:val="00DC011F"/>
    <w:rsid w:val="00E4411B"/>
    <w:rsid w:val="00E56183"/>
    <w:rsid w:val="00E937C3"/>
    <w:rsid w:val="00EB2B05"/>
    <w:rsid w:val="00F93DF3"/>
    <w:rsid w:val="00FA58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C04F"/>
  <w15:chartTrackingRefBased/>
  <w15:docId w15:val="{7AC85A90-8737-B145-93DC-11E3BD17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92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40CC4"/>
    <w:rPr>
      <w:sz w:val="16"/>
      <w:szCs w:val="16"/>
    </w:rPr>
  </w:style>
  <w:style w:type="paragraph" w:styleId="CommentText">
    <w:name w:val="annotation text"/>
    <w:basedOn w:val="Normal"/>
    <w:link w:val="CommentTextChar"/>
    <w:uiPriority w:val="99"/>
    <w:semiHidden/>
    <w:unhideWhenUsed/>
    <w:rsid w:val="00840CC4"/>
    <w:rPr>
      <w:sz w:val="20"/>
      <w:szCs w:val="20"/>
    </w:rPr>
  </w:style>
  <w:style w:type="character" w:customStyle="1" w:styleId="CommentTextChar">
    <w:name w:val="Comment Text Char"/>
    <w:basedOn w:val="DefaultParagraphFont"/>
    <w:link w:val="CommentText"/>
    <w:uiPriority w:val="99"/>
    <w:semiHidden/>
    <w:rsid w:val="00840CC4"/>
    <w:rPr>
      <w:sz w:val="20"/>
      <w:szCs w:val="20"/>
    </w:rPr>
  </w:style>
  <w:style w:type="paragraph" w:styleId="CommentSubject">
    <w:name w:val="annotation subject"/>
    <w:basedOn w:val="CommentText"/>
    <w:next w:val="CommentText"/>
    <w:link w:val="CommentSubjectChar"/>
    <w:uiPriority w:val="99"/>
    <w:semiHidden/>
    <w:unhideWhenUsed/>
    <w:rsid w:val="00840CC4"/>
    <w:rPr>
      <w:b/>
      <w:bCs/>
    </w:rPr>
  </w:style>
  <w:style w:type="character" w:customStyle="1" w:styleId="CommentSubjectChar">
    <w:name w:val="Comment Subject Char"/>
    <w:basedOn w:val="CommentTextChar"/>
    <w:link w:val="CommentSubject"/>
    <w:uiPriority w:val="99"/>
    <w:semiHidden/>
    <w:rsid w:val="00840CC4"/>
    <w:rPr>
      <w:b/>
      <w:bCs/>
      <w:sz w:val="20"/>
      <w:szCs w:val="20"/>
    </w:rPr>
  </w:style>
  <w:style w:type="paragraph" w:styleId="Header">
    <w:name w:val="header"/>
    <w:basedOn w:val="Normal"/>
    <w:link w:val="HeaderChar"/>
    <w:uiPriority w:val="99"/>
    <w:unhideWhenUsed/>
    <w:rsid w:val="00AA612A"/>
    <w:pPr>
      <w:tabs>
        <w:tab w:val="center" w:pos="4536"/>
        <w:tab w:val="right" w:pos="9072"/>
      </w:tabs>
    </w:pPr>
  </w:style>
  <w:style w:type="character" w:customStyle="1" w:styleId="HeaderChar">
    <w:name w:val="Header Char"/>
    <w:basedOn w:val="DefaultParagraphFont"/>
    <w:link w:val="Header"/>
    <w:uiPriority w:val="99"/>
    <w:rsid w:val="00AA612A"/>
  </w:style>
  <w:style w:type="paragraph" w:styleId="Footer">
    <w:name w:val="footer"/>
    <w:basedOn w:val="Normal"/>
    <w:link w:val="FooterChar"/>
    <w:uiPriority w:val="99"/>
    <w:unhideWhenUsed/>
    <w:rsid w:val="00AA612A"/>
    <w:pPr>
      <w:tabs>
        <w:tab w:val="center" w:pos="4536"/>
        <w:tab w:val="right" w:pos="9072"/>
      </w:tabs>
    </w:pPr>
  </w:style>
  <w:style w:type="character" w:customStyle="1" w:styleId="FooterChar">
    <w:name w:val="Footer Char"/>
    <w:basedOn w:val="DefaultParagraphFont"/>
    <w:link w:val="Footer"/>
    <w:uiPriority w:val="99"/>
    <w:rsid w:val="00AA612A"/>
  </w:style>
  <w:style w:type="character" w:styleId="Hyperlink">
    <w:name w:val="Hyperlink"/>
    <w:rsid w:val="00AA612A"/>
    <w:rPr>
      <w:u w:val="single"/>
    </w:rPr>
  </w:style>
  <w:style w:type="paragraph" w:styleId="Revision">
    <w:name w:val="Revision"/>
    <w:hidden/>
    <w:uiPriority w:val="99"/>
    <w:semiHidden/>
    <w:rsid w:val="00EB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6800">
      <w:bodyDiv w:val="1"/>
      <w:marLeft w:val="0"/>
      <w:marRight w:val="0"/>
      <w:marTop w:val="0"/>
      <w:marBottom w:val="0"/>
      <w:divBdr>
        <w:top w:val="none" w:sz="0" w:space="0" w:color="auto"/>
        <w:left w:val="none" w:sz="0" w:space="0" w:color="auto"/>
        <w:bottom w:val="none" w:sz="0" w:space="0" w:color="auto"/>
        <w:right w:val="none" w:sz="0" w:space="0" w:color="auto"/>
      </w:divBdr>
      <w:divsChild>
        <w:div w:id="902330473">
          <w:marLeft w:val="0"/>
          <w:marRight w:val="0"/>
          <w:marTop w:val="0"/>
          <w:marBottom w:val="0"/>
          <w:divBdr>
            <w:top w:val="none" w:sz="0" w:space="0" w:color="auto"/>
            <w:left w:val="none" w:sz="0" w:space="0" w:color="auto"/>
            <w:bottom w:val="none" w:sz="0" w:space="0" w:color="auto"/>
            <w:right w:val="none" w:sz="0" w:space="0" w:color="auto"/>
          </w:divBdr>
          <w:divsChild>
            <w:div w:id="1801530549">
              <w:marLeft w:val="0"/>
              <w:marRight w:val="0"/>
              <w:marTop w:val="0"/>
              <w:marBottom w:val="0"/>
              <w:divBdr>
                <w:top w:val="none" w:sz="0" w:space="0" w:color="auto"/>
                <w:left w:val="none" w:sz="0" w:space="0" w:color="auto"/>
                <w:bottom w:val="none" w:sz="0" w:space="0" w:color="auto"/>
                <w:right w:val="none" w:sz="0" w:space="0" w:color="auto"/>
              </w:divBdr>
              <w:divsChild>
                <w:div w:id="1634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55456">
      <w:bodyDiv w:val="1"/>
      <w:marLeft w:val="0"/>
      <w:marRight w:val="0"/>
      <w:marTop w:val="0"/>
      <w:marBottom w:val="0"/>
      <w:divBdr>
        <w:top w:val="none" w:sz="0" w:space="0" w:color="auto"/>
        <w:left w:val="none" w:sz="0" w:space="0" w:color="auto"/>
        <w:bottom w:val="none" w:sz="0" w:space="0" w:color="auto"/>
        <w:right w:val="none" w:sz="0" w:space="0" w:color="auto"/>
      </w:divBdr>
    </w:div>
    <w:div w:id="1156142012">
      <w:bodyDiv w:val="1"/>
      <w:marLeft w:val="0"/>
      <w:marRight w:val="0"/>
      <w:marTop w:val="0"/>
      <w:marBottom w:val="0"/>
      <w:divBdr>
        <w:top w:val="none" w:sz="0" w:space="0" w:color="auto"/>
        <w:left w:val="none" w:sz="0" w:space="0" w:color="auto"/>
        <w:bottom w:val="none" w:sz="0" w:space="0" w:color="auto"/>
        <w:right w:val="none" w:sz="0" w:space="0" w:color="auto"/>
      </w:divBdr>
      <w:divsChild>
        <w:div w:id="1143624518">
          <w:marLeft w:val="0"/>
          <w:marRight w:val="0"/>
          <w:marTop w:val="0"/>
          <w:marBottom w:val="0"/>
          <w:divBdr>
            <w:top w:val="none" w:sz="0" w:space="0" w:color="auto"/>
            <w:left w:val="none" w:sz="0" w:space="0" w:color="auto"/>
            <w:bottom w:val="none" w:sz="0" w:space="0" w:color="auto"/>
            <w:right w:val="none" w:sz="0" w:space="0" w:color="auto"/>
          </w:divBdr>
          <w:divsChild>
            <w:div w:id="777482199">
              <w:marLeft w:val="0"/>
              <w:marRight w:val="0"/>
              <w:marTop w:val="0"/>
              <w:marBottom w:val="0"/>
              <w:divBdr>
                <w:top w:val="none" w:sz="0" w:space="0" w:color="auto"/>
                <w:left w:val="none" w:sz="0" w:space="0" w:color="auto"/>
                <w:bottom w:val="none" w:sz="0" w:space="0" w:color="auto"/>
                <w:right w:val="none" w:sz="0" w:space="0" w:color="auto"/>
              </w:divBdr>
              <w:divsChild>
                <w:div w:id="1748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165">
      <w:bodyDiv w:val="1"/>
      <w:marLeft w:val="0"/>
      <w:marRight w:val="0"/>
      <w:marTop w:val="0"/>
      <w:marBottom w:val="0"/>
      <w:divBdr>
        <w:top w:val="none" w:sz="0" w:space="0" w:color="auto"/>
        <w:left w:val="none" w:sz="0" w:space="0" w:color="auto"/>
        <w:bottom w:val="none" w:sz="0" w:space="0" w:color="auto"/>
        <w:right w:val="none" w:sz="0" w:space="0" w:color="auto"/>
      </w:divBdr>
    </w:div>
    <w:div w:id="1600218007">
      <w:bodyDiv w:val="1"/>
      <w:marLeft w:val="0"/>
      <w:marRight w:val="0"/>
      <w:marTop w:val="0"/>
      <w:marBottom w:val="0"/>
      <w:divBdr>
        <w:top w:val="none" w:sz="0" w:space="0" w:color="auto"/>
        <w:left w:val="none" w:sz="0" w:space="0" w:color="auto"/>
        <w:bottom w:val="none" w:sz="0" w:space="0" w:color="auto"/>
        <w:right w:val="none" w:sz="0" w:space="0" w:color="auto"/>
      </w:divBdr>
      <w:divsChild>
        <w:div w:id="1319723334">
          <w:marLeft w:val="0"/>
          <w:marRight w:val="0"/>
          <w:marTop w:val="0"/>
          <w:marBottom w:val="0"/>
          <w:divBdr>
            <w:top w:val="none" w:sz="0" w:space="0" w:color="auto"/>
            <w:left w:val="none" w:sz="0" w:space="0" w:color="auto"/>
            <w:bottom w:val="none" w:sz="0" w:space="0" w:color="auto"/>
            <w:right w:val="none" w:sz="0" w:space="0" w:color="auto"/>
          </w:divBdr>
          <w:divsChild>
            <w:div w:id="1604193319">
              <w:marLeft w:val="0"/>
              <w:marRight w:val="0"/>
              <w:marTop w:val="0"/>
              <w:marBottom w:val="0"/>
              <w:divBdr>
                <w:top w:val="none" w:sz="0" w:space="0" w:color="auto"/>
                <w:left w:val="none" w:sz="0" w:space="0" w:color="auto"/>
                <w:bottom w:val="none" w:sz="0" w:space="0" w:color="auto"/>
                <w:right w:val="none" w:sz="0" w:space="0" w:color="auto"/>
              </w:divBdr>
              <w:divsChild>
                <w:div w:id="125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163">
      <w:bodyDiv w:val="1"/>
      <w:marLeft w:val="0"/>
      <w:marRight w:val="0"/>
      <w:marTop w:val="0"/>
      <w:marBottom w:val="0"/>
      <w:divBdr>
        <w:top w:val="none" w:sz="0" w:space="0" w:color="auto"/>
        <w:left w:val="none" w:sz="0" w:space="0" w:color="auto"/>
        <w:bottom w:val="none" w:sz="0" w:space="0" w:color="auto"/>
        <w:right w:val="none" w:sz="0" w:space="0" w:color="auto"/>
      </w:divBdr>
      <w:divsChild>
        <w:div w:id="783036972">
          <w:marLeft w:val="0"/>
          <w:marRight w:val="0"/>
          <w:marTop w:val="0"/>
          <w:marBottom w:val="0"/>
          <w:divBdr>
            <w:top w:val="none" w:sz="0" w:space="0" w:color="auto"/>
            <w:left w:val="none" w:sz="0" w:space="0" w:color="auto"/>
            <w:bottom w:val="none" w:sz="0" w:space="0" w:color="auto"/>
            <w:right w:val="none" w:sz="0" w:space="0" w:color="auto"/>
          </w:divBdr>
          <w:divsChild>
            <w:div w:id="1383209500">
              <w:marLeft w:val="0"/>
              <w:marRight w:val="0"/>
              <w:marTop w:val="0"/>
              <w:marBottom w:val="0"/>
              <w:divBdr>
                <w:top w:val="none" w:sz="0" w:space="0" w:color="auto"/>
                <w:left w:val="none" w:sz="0" w:space="0" w:color="auto"/>
                <w:bottom w:val="none" w:sz="0" w:space="0" w:color="auto"/>
                <w:right w:val="none" w:sz="0" w:space="0" w:color="auto"/>
              </w:divBdr>
              <w:divsChild>
                <w:div w:id="8348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7660">
      <w:bodyDiv w:val="1"/>
      <w:marLeft w:val="0"/>
      <w:marRight w:val="0"/>
      <w:marTop w:val="0"/>
      <w:marBottom w:val="0"/>
      <w:divBdr>
        <w:top w:val="none" w:sz="0" w:space="0" w:color="auto"/>
        <w:left w:val="none" w:sz="0" w:space="0" w:color="auto"/>
        <w:bottom w:val="none" w:sz="0" w:space="0" w:color="auto"/>
        <w:right w:val="none" w:sz="0" w:space="0" w:color="auto"/>
      </w:divBdr>
      <w:divsChild>
        <w:div w:id="702636061">
          <w:marLeft w:val="0"/>
          <w:marRight w:val="0"/>
          <w:marTop w:val="0"/>
          <w:marBottom w:val="0"/>
          <w:divBdr>
            <w:top w:val="none" w:sz="0" w:space="0" w:color="auto"/>
            <w:left w:val="none" w:sz="0" w:space="0" w:color="auto"/>
            <w:bottom w:val="none" w:sz="0" w:space="0" w:color="auto"/>
            <w:right w:val="none" w:sz="0" w:space="0" w:color="auto"/>
          </w:divBdr>
          <w:divsChild>
            <w:div w:id="1045182782">
              <w:marLeft w:val="0"/>
              <w:marRight w:val="0"/>
              <w:marTop w:val="0"/>
              <w:marBottom w:val="0"/>
              <w:divBdr>
                <w:top w:val="none" w:sz="0" w:space="0" w:color="auto"/>
                <w:left w:val="none" w:sz="0" w:space="0" w:color="auto"/>
                <w:bottom w:val="none" w:sz="0" w:space="0" w:color="auto"/>
                <w:right w:val="none" w:sz="0" w:space="0" w:color="auto"/>
              </w:divBdr>
              <w:divsChild>
                <w:div w:id="4725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Sarah MARTY</cp:lastModifiedBy>
  <cp:revision>10</cp:revision>
  <dcterms:created xsi:type="dcterms:W3CDTF">2021-12-21T12:55:00Z</dcterms:created>
  <dcterms:modified xsi:type="dcterms:W3CDTF">2022-01-11T17:27:00Z</dcterms:modified>
</cp:coreProperties>
</file>