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E1FD" w14:textId="77777777" w:rsidR="00AA612A" w:rsidRPr="008E7632" w:rsidRDefault="007660BC" w:rsidP="00E4411B">
      <w:pPr>
        <w:jc w:val="center"/>
        <w:rPr>
          <w:rFonts w:ascii="Avenir Next" w:hAnsi="Avenir Next" w:cs="Arial"/>
          <w:b/>
          <w:bCs/>
          <w:lang w:val="en-US"/>
        </w:rPr>
      </w:pPr>
      <w:r w:rsidRPr="008E7632">
        <w:rPr>
          <w:rFonts w:ascii="Avenir Next" w:hAnsi="Avenir Next"/>
          <w:b/>
          <w:lang w:val="en-US"/>
        </w:rPr>
        <w:t xml:space="preserve">ZENITH x </w:t>
      </w:r>
      <w:r w:rsidRPr="008E7632">
        <w:rPr>
          <w:rFonts w:ascii="Avenir Next" w:hAnsi="Avenir Next"/>
          <w:b/>
          <w:i/>
          <w:iCs/>
          <w:lang w:val="en-US"/>
        </w:rPr>
        <w:t>Revolution &amp; The Rake</w:t>
      </w:r>
      <w:r w:rsidRPr="008E7632">
        <w:rPr>
          <w:rFonts w:ascii="Avenir Next" w:hAnsi="Avenir Next"/>
          <w:b/>
          <w:lang w:val="en-US"/>
        </w:rPr>
        <w:t xml:space="preserve"> – Chronomaster Revival A3818 </w:t>
      </w:r>
    </w:p>
    <w:p w14:paraId="670E054A" w14:textId="10082519" w:rsidR="007660BC" w:rsidRPr="00AA612A" w:rsidRDefault="007660BC" w:rsidP="00E4411B">
      <w:pPr>
        <w:jc w:val="center"/>
        <w:rPr>
          <w:rFonts w:ascii="Avenir Next" w:hAnsi="Avenir Next" w:cs="Arial"/>
          <w:b/>
          <w:bCs/>
        </w:rPr>
      </w:pPr>
      <w:r>
        <w:rPr>
          <w:rFonts w:ascii="Avenir Next" w:hAnsi="Avenir Next"/>
          <w:b/>
        </w:rPr>
        <w:t>“The Airweight Cover Girl”</w:t>
      </w:r>
    </w:p>
    <w:p w14:paraId="7FE2BFBA" w14:textId="77777777" w:rsidR="007660BC" w:rsidRPr="008E7632" w:rsidRDefault="007660BC" w:rsidP="00E4411B">
      <w:pPr>
        <w:jc w:val="both"/>
        <w:rPr>
          <w:rFonts w:ascii="Avenir Next" w:hAnsi="Avenir Next" w:cs="Arial"/>
          <w:sz w:val="20"/>
          <w:szCs w:val="20"/>
        </w:rPr>
      </w:pPr>
    </w:p>
    <w:p w14:paraId="4C1E09C4" w14:textId="6580961B" w:rsidR="00143E12" w:rsidRPr="00A359B3" w:rsidRDefault="0092692A" w:rsidP="00E4411B">
      <w:pPr>
        <w:jc w:val="both"/>
        <w:rPr>
          <w:rFonts w:ascii="Avenir Next" w:hAnsi="Avenir Next" w:cs="Arial"/>
          <w:sz w:val="20"/>
          <w:szCs w:val="20"/>
        </w:rPr>
      </w:pPr>
      <w:r>
        <w:rPr>
          <w:rFonts w:ascii="Avenir Next" w:hAnsi="Avenir Next"/>
          <w:sz w:val="20"/>
        </w:rPr>
        <w:t xml:space="preserve">Em 2020, a Zenith colaborou com a Revolution &amp; </w:t>
      </w:r>
      <w:r>
        <w:rPr>
          <w:rFonts w:ascii="Avenir Next" w:hAnsi="Avenir Next"/>
          <w:i/>
          <w:iCs/>
          <w:sz w:val="20"/>
        </w:rPr>
        <w:t>The Rake</w:t>
      </w:r>
      <w:r>
        <w:rPr>
          <w:rFonts w:ascii="Avenir Next" w:hAnsi="Avenir Next"/>
          <w:sz w:val="20"/>
        </w:rPr>
        <w:t xml:space="preserve"> para trazer de volta uma das mais cobiçadas referências El Primero alguma vez criadas, o A3818. Carinhosamente apelidado de “Cover Girl” pelos colecionadores de relógios </w:t>
      </w:r>
      <w:r>
        <w:rPr>
          <w:rFonts w:ascii="Avenir Next" w:hAnsi="Avenir Next"/>
          <w:i/>
          <w:iCs/>
          <w:sz w:val="20"/>
        </w:rPr>
        <w:t>vintage</w:t>
      </w:r>
      <w:r>
        <w:rPr>
          <w:rFonts w:ascii="Avenir Next" w:hAnsi="Avenir Next"/>
          <w:sz w:val="20"/>
        </w:rPr>
        <w:t xml:space="preserve"> e fãs do El Primero, após ter figurado na capa do livro de Manfred Rossler “Zenith - Swiss Watchmaking Since 1865”, o A3818 foi lançado em 1971 por um breve período e em quantidades limitadas, o que o tornou um dos relógios El Primero </w:t>
      </w:r>
      <w:r>
        <w:rPr>
          <w:rFonts w:ascii="Avenir Next" w:hAnsi="Avenir Next"/>
          <w:i/>
          <w:iCs/>
          <w:sz w:val="20"/>
        </w:rPr>
        <w:t>vintage</w:t>
      </w:r>
      <w:r>
        <w:rPr>
          <w:rFonts w:ascii="Avenir Next" w:hAnsi="Avenir Next"/>
          <w:sz w:val="20"/>
        </w:rPr>
        <w:t xml:space="preserve"> mais procurados e mais difíceis de encontrar. A sua nova versão, o ZENITH x </w:t>
      </w:r>
      <w:r>
        <w:rPr>
          <w:rFonts w:ascii="Avenir Next" w:hAnsi="Avenir Next"/>
          <w:i/>
          <w:iCs/>
          <w:sz w:val="20"/>
        </w:rPr>
        <w:t>Revolution</w:t>
      </w:r>
      <w:r>
        <w:rPr>
          <w:rFonts w:ascii="Avenir Next" w:hAnsi="Avenir Next"/>
          <w:sz w:val="20"/>
        </w:rPr>
        <w:t xml:space="preserve"> Chronomaster Revival A3818 "Cover Girl", foi um sucesso instantâneo entre os aficionados dos relógios </w:t>
      </w:r>
      <w:r>
        <w:rPr>
          <w:rFonts w:ascii="Avenir Next" w:hAnsi="Avenir Next"/>
          <w:i/>
          <w:iCs/>
          <w:sz w:val="20"/>
        </w:rPr>
        <w:t>vintage</w:t>
      </w:r>
      <w:r>
        <w:rPr>
          <w:rFonts w:ascii="Avenir Next" w:hAnsi="Avenir Next"/>
          <w:sz w:val="20"/>
        </w:rPr>
        <w:t xml:space="preserve"> e os fãs de Zenith, com as 100 peças a serem vendidas em poucas horas. Agora, a Zenith juntou-se uma vez mais à </w:t>
      </w:r>
      <w:r>
        <w:rPr>
          <w:rFonts w:ascii="Avenir Next" w:hAnsi="Avenir Next"/>
          <w:i/>
          <w:iCs/>
          <w:sz w:val="20"/>
        </w:rPr>
        <w:t>Revolution</w:t>
      </w:r>
      <w:r>
        <w:rPr>
          <w:rFonts w:ascii="Avenir Next" w:hAnsi="Avenir Next"/>
          <w:sz w:val="20"/>
        </w:rPr>
        <w:t xml:space="preserve"> &amp; The Rake para trazer de volta a "Cover Girl" com um toque de modernidade. Conheça o </w:t>
      </w:r>
      <w:r>
        <w:rPr>
          <w:rFonts w:ascii="Avenir Next" w:hAnsi="Avenir Next"/>
          <w:b/>
          <w:sz w:val="20"/>
        </w:rPr>
        <w:t>Chronomaster Revival A3818 “The Airweight Cover Girl”.</w:t>
      </w:r>
      <w:r>
        <w:rPr>
          <w:rFonts w:ascii="Avenir Next" w:hAnsi="Avenir Next"/>
          <w:sz w:val="20"/>
        </w:rPr>
        <w:t xml:space="preserve"> </w:t>
      </w:r>
    </w:p>
    <w:p w14:paraId="3F8F63B1" w14:textId="7AF04C92" w:rsidR="00E937C3" w:rsidRPr="008E7632" w:rsidRDefault="00E937C3" w:rsidP="00E4411B">
      <w:pPr>
        <w:jc w:val="both"/>
        <w:rPr>
          <w:rFonts w:ascii="Avenir Next" w:hAnsi="Avenir Next" w:cs="Arial"/>
          <w:sz w:val="20"/>
          <w:szCs w:val="20"/>
        </w:rPr>
      </w:pPr>
    </w:p>
    <w:p w14:paraId="5616E8A6" w14:textId="50C8FD64" w:rsidR="0092692A" w:rsidRDefault="00E937C3" w:rsidP="00E4411B">
      <w:pPr>
        <w:jc w:val="both"/>
        <w:rPr>
          <w:rFonts w:ascii="Avenir Next" w:hAnsi="Avenir Next" w:cs="Arial"/>
          <w:sz w:val="20"/>
          <w:szCs w:val="20"/>
        </w:rPr>
      </w:pPr>
      <w:r>
        <w:rPr>
          <w:rFonts w:ascii="Avenir Next" w:hAnsi="Avenir Next"/>
          <w:sz w:val="20"/>
        </w:rPr>
        <w:t>À primeira vista, pode parecer idêntico ao Cover Girl anterior. Mas basta tê-lo nas suas mãos para perceber as diferenças. Com apenas 78,2 gramas, na sua bracelete tipo “escada”, o Airweight Cover Girl é feito inteiramente em titânio de grau 5, a única liga de titânio que pode ser polida com efeito espelho. Passar do aço para o titânio, leve mas resistente, mantendo o mesmo acabamento geral, trouxe consigo desafios e exigiu um processo árduo de experimentação para se alcançar o objetivo. E assim, numa estreia para a Zenith, a pulseira tipo “escada” originalmente concebida pela famosa empresa Gay Frères nos anos 1960 é feita pela primeira vez em titânio, identificado no elo central polido.</w:t>
      </w:r>
    </w:p>
    <w:p w14:paraId="00C1F960" w14:textId="40240540" w:rsidR="004972EF" w:rsidRPr="00DC011F" w:rsidRDefault="004972EF" w:rsidP="00E4411B">
      <w:pPr>
        <w:pStyle w:val="NormalWeb"/>
        <w:jc w:val="both"/>
        <w:rPr>
          <w:rFonts w:ascii="Avenir Next" w:hAnsi="Avenir Next"/>
          <w:sz w:val="20"/>
          <w:szCs w:val="20"/>
        </w:rPr>
      </w:pPr>
      <w:r>
        <w:rPr>
          <w:rFonts w:ascii="Avenir Next" w:hAnsi="Avenir Next"/>
          <w:i/>
          <w:sz w:val="20"/>
        </w:rPr>
        <w:t xml:space="preserve">“Na Zenith, a nossa tradição foi sempre desafiar os limites, tal como fizemos em 1969, com a introdução do primeiro movimento de cronógrafo automático integrado do mundo. Já tínhamos usado titânio em algumas das nossas caixas do A386, nomeadamente na nossa edição limitada Chronomaster “Shadow”, mas nunca, até hoje, numa bracelete. No entanto, pensámos que este seria o momento perfeito para experimentar. </w:t>
      </w:r>
      <w:r>
        <w:rPr>
          <w:rFonts w:ascii="Avenir Next" w:hAnsi="Avenir Next"/>
          <w:sz w:val="20"/>
        </w:rPr>
        <w:t>Adoramos trabalhar em edições limitadas que sejam ambiciosas e que tragam valor acrescentado para os colecionadores”, afirmou</w:t>
      </w:r>
      <w:r>
        <w:rPr>
          <w:rFonts w:ascii="Avenir Next" w:hAnsi="Avenir Next"/>
          <w:b/>
          <w:sz w:val="20"/>
        </w:rPr>
        <w:t xml:space="preserve"> Julien Tornare</w:t>
      </w:r>
      <w:r>
        <w:rPr>
          <w:rFonts w:ascii="Avenir Next" w:hAnsi="Avenir Next"/>
          <w:sz w:val="20"/>
        </w:rPr>
        <w:t xml:space="preserve"> sobre este uso de titânio pela Zenith sem quaisquer precedentes.</w:t>
      </w:r>
    </w:p>
    <w:p w14:paraId="2C000798" w14:textId="0D3C21FF" w:rsidR="0092692A" w:rsidRDefault="0092692A" w:rsidP="00E4411B">
      <w:pPr>
        <w:jc w:val="both"/>
        <w:rPr>
          <w:rFonts w:ascii="Avenir Next" w:hAnsi="Avenir Next" w:cs="Arial"/>
          <w:sz w:val="20"/>
          <w:szCs w:val="20"/>
        </w:rPr>
      </w:pPr>
      <w:r>
        <w:rPr>
          <w:rFonts w:ascii="Avenir Next" w:hAnsi="Avenir Next"/>
          <w:sz w:val="20"/>
        </w:rPr>
        <w:t>Uma das características mais marcantes do A3818 original é, sem dúvida, o seu mostrador. Fielmente reproduzido nesta série especial, o acabamento vertical escovado e o tom azul “Super-homem” do mostrador foram preservados, enquanto a escala com “dentes de tubarão”, a escala taquimétrica, o logótipo e as palavras são inteiramente em SuperLuminova, o que lhes confere um toque moderno. Em comparação com o primeiro Chronomaster Revival A3818 Cover Girl, a SuperLumiNova da Airweight apresenta uma cor branca "C1" mais natural do que o tom "C3" ligeiramente verde da edição anterior do Revival.</w:t>
      </w:r>
    </w:p>
    <w:p w14:paraId="29457BC8" w14:textId="69AA5EBA" w:rsidR="004A64C8" w:rsidRPr="008E7632" w:rsidRDefault="004A64C8" w:rsidP="00E4411B">
      <w:pPr>
        <w:jc w:val="both"/>
        <w:rPr>
          <w:rFonts w:ascii="Avenir Next" w:hAnsi="Avenir Next" w:cs="Arial"/>
          <w:sz w:val="20"/>
          <w:szCs w:val="20"/>
        </w:rPr>
      </w:pPr>
    </w:p>
    <w:p w14:paraId="4800F2D1" w14:textId="746F4F9D" w:rsidR="004A64C8" w:rsidRPr="00E4411B" w:rsidRDefault="004A64C8" w:rsidP="000E73D2">
      <w:pPr>
        <w:spacing w:line="276" w:lineRule="auto"/>
        <w:jc w:val="both"/>
        <w:rPr>
          <w:rFonts w:ascii="Avenir Next" w:hAnsi="Avenir Next" w:cs="Arial"/>
          <w:sz w:val="20"/>
          <w:szCs w:val="20"/>
        </w:rPr>
      </w:pPr>
      <w:r>
        <w:rPr>
          <w:rFonts w:ascii="Avenir Next" w:hAnsi="Avenir Next"/>
          <w:sz w:val="20"/>
        </w:rPr>
        <w:t>Visível através do fundo da caixa em safira, o calibre El Primero 400 - descendente direto do movimento de cronógrafo automático de alta frequência El Primero lançado em 1969 - bate à frequência de 5 Hz (36 000 VpH).</w:t>
      </w:r>
    </w:p>
    <w:p w14:paraId="450D0E0E" w14:textId="617D281F" w:rsidR="0092692A" w:rsidRPr="00A359B3" w:rsidRDefault="0092692A" w:rsidP="00E4411B">
      <w:pPr>
        <w:pStyle w:val="NormalWeb"/>
        <w:jc w:val="both"/>
        <w:rPr>
          <w:rFonts w:ascii="Avenir Next" w:hAnsi="Avenir Next"/>
          <w:sz w:val="20"/>
          <w:szCs w:val="20"/>
        </w:rPr>
      </w:pPr>
      <w:r>
        <w:rPr>
          <w:rFonts w:ascii="Avenir Next" w:hAnsi="Avenir Next"/>
          <w:sz w:val="20"/>
        </w:rPr>
        <w:t xml:space="preserve">Zenith × </w:t>
      </w:r>
      <w:r>
        <w:rPr>
          <w:rFonts w:ascii="Avenir Next" w:hAnsi="Avenir Next"/>
          <w:i/>
          <w:iCs/>
          <w:sz w:val="20"/>
        </w:rPr>
        <w:t>Revolution &amp; The Rake</w:t>
      </w:r>
      <w:r>
        <w:rPr>
          <w:rFonts w:ascii="Avenir Next" w:hAnsi="Avenir Next"/>
          <w:sz w:val="20"/>
        </w:rPr>
        <w:t xml:space="preserve"> Chronomaster Revival A3818 "The Airweight Cover Girl" é uma edição limitada de 250 exemplares, disponível em Revolution &amp; The Rake e nas boutiques Zenith em todo o mundo.</w:t>
      </w:r>
    </w:p>
    <w:p w14:paraId="05364ABF" w14:textId="4C1024DC" w:rsidR="00AA612A" w:rsidRDefault="00AA612A">
      <w:pPr>
        <w:rPr>
          <w:rFonts w:ascii="Times New Roman" w:eastAsia="Times New Roman" w:hAnsi="Times New Roman" w:cs="Times New Roman"/>
        </w:rPr>
      </w:pPr>
    </w:p>
    <w:p w14:paraId="52F2AC68" w14:textId="77777777" w:rsidR="00AA612A" w:rsidRPr="00C974BE" w:rsidRDefault="00AA612A" w:rsidP="00AA612A">
      <w:pPr>
        <w:spacing w:line="276" w:lineRule="auto"/>
        <w:jc w:val="both"/>
        <w:rPr>
          <w:rFonts w:ascii="Avenir Next" w:hAnsi="Avenir Next"/>
          <w:b/>
          <w:bCs/>
          <w:sz w:val="20"/>
          <w:szCs w:val="20"/>
        </w:rPr>
      </w:pPr>
      <w:r>
        <w:rPr>
          <w:rFonts w:ascii="Avenir Next" w:hAnsi="Avenir Next"/>
          <w:b/>
          <w:sz w:val="20"/>
        </w:rPr>
        <w:t>ZENITH: O CÉU É O LIMITE.</w:t>
      </w:r>
    </w:p>
    <w:p w14:paraId="42CCEF97" w14:textId="77777777" w:rsidR="00AA612A" w:rsidRPr="008E7632" w:rsidRDefault="00AA612A" w:rsidP="00AA612A">
      <w:pPr>
        <w:jc w:val="both"/>
        <w:rPr>
          <w:rFonts w:ascii="Avenir Next" w:hAnsi="Avenir Next"/>
          <w:sz w:val="20"/>
          <w:szCs w:val="20"/>
        </w:rPr>
      </w:pPr>
    </w:p>
    <w:p w14:paraId="4B105D94" w14:textId="511BFA3D" w:rsidR="00AA612A" w:rsidRPr="00C974BE" w:rsidRDefault="00AA612A" w:rsidP="00AA612A">
      <w:pPr>
        <w:jc w:val="both"/>
        <w:rPr>
          <w:rFonts w:ascii="Avenir Next" w:hAnsi="Avenir Next"/>
          <w:sz w:val="20"/>
          <w:szCs w:val="20"/>
        </w:rPr>
      </w:pPr>
      <w:r>
        <w:rPr>
          <w:rFonts w:ascii="Avenir Next" w:hAnsi="Avenir Next"/>
          <w:sz w:val="20"/>
        </w:rPr>
        <w:t>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está também a destacar mulheres visionárias e pioneiras - no passado e no presente - celebrando os feitos alcançados e criando a plataforma DREAMHERS, na qual as mulheres podem partilhar as suas experiências e inspirar outras mulheres a concretizar os seus sonhos.</w:t>
      </w:r>
    </w:p>
    <w:p w14:paraId="4DE2DBEB" w14:textId="77777777" w:rsidR="00AA612A" w:rsidRPr="008E7632" w:rsidRDefault="00AA612A" w:rsidP="00AA612A">
      <w:pPr>
        <w:jc w:val="both"/>
        <w:rPr>
          <w:rFonts w:ascii="Avenir Next" w:hAnsi="Avenir Next"/>
          <w:sz w:val="20"/>
          <w:szCs w:val="20"/>
        </w:rPr>
      </w:pPr>
    </w:p>
    <w:p w14:paraId="131BA875" w14:textId="395BC6DC" w:rsidR="00AA612A" w:rsidRPr="00C974BE" w:rsidRDefault="00AA612A" w:rsidP="00AA612A">
      <w:pPr>
        <w:jc w:val="both"/>
        <w:rPr>
          <w:sz w:val="22"/>
          <w:szCs w:val="22"/>
        </w:rPr>
      </w:pPr>
      <w:r>
        <w:rPr>
          <w:rFonts w:ascii="Avenir Next" w:hAnsi="Avenir Next"/>
          <w:sz w:val="20"/>
        </w:rPr>
        <w:t>A Zenith usa exclusivamente movimentos desenvolvidos e manufaturados internamente em todos os seus relógios. Desde a criação do El Primero em 1969, o primeiro calibre de cronógrafo automático do mundo, a Zenith desenvolveu a mestria na complicação com ainda mais precisão, capaz de medições com uma precisão de 1/10 de segundo nas linhas Chronomaster mais recentes e de 1/100 de segundo na coleção DEFY. A Zenith tem vindo a moldar o futuro da relojoaria suíça desde 1865, acompanhando aqueles que ousam desafiar-se a si próprios e a quebrar barreiras. Agora, é a sua vez de atingir o céu.</w:t>
      </w:r>
    </w:p>
    <w:p w14:paraId="3AB52900" w14:textId="77777777" w:rsidR="0092692A" w:rsidRPr="008E7632" w:rsidRDefault="0092692A" w:rsidP="00E4411B">
      <w:pPr>
        <w:pStyle w:val="NormalWeb"/>
        <w:jc w:val="both"/>
      </w:pPr>
    </w:p>
    <w:p w14:paraId="14A1A6BE" w14:textId="77777777" w:rsidR="0092692A" w:rsidRPr="008E7632" w:rsidRDefault="0092692A" w:rsidP="00E4411B">
      <w:pPr>
        <w:pStyle w:val="NormalWeb"/>
        <w:jc w:val="both"/>
      </w:pPr>
    </w:p>
    <w:p w14:paraId="7E2C6064" w14:textId="5E1B59E2" w:rsidR="00AB592F" w:rsidRDefault="00AB592F">
      <w:r>
        <w:br w:type="page"/>
      </w:r>
    </w:p>
    <w:p w14:paraId="5DC8B296" w14:textId="77777777" w:rsidR="00FA58D5" w:rsidRPr="008E7632" w:rsidRDefault="00FA58D5" w:rsidP="00AB592F">
      <w:pPr>
        <w:autoSpaceDE w:val="0"/>
        <w:autoSpaceDN w:val="0"/>
        <w:adjustRightInd w:val="0"/>
        <w:spacing w:line="276" w:lineRule="auto"/>
        <w:rPr>
          <w:rFonts w:ascii="Avenir Next" w:hAnsi="Avenir Next" w:cs="Antonio-Regular"/>
          <w:b/>
        </w:rPr>
      </w:pPr>
    </w:p>
    <w:p w14:paraId="1BAE3D25" w14:textId="1EB340C6" w:rsidR="00AB592F" w:rsidRPr="00AB592F" w:rsidRDefault="00FA58D5" w:rsidP="00AB592F">
      <w:pPr>
        <w:autoSpaceDE w:val="0"/>
        <w:autoSpaceDN w:val="0"/>
        <w:adjustRightInd w:val="0"/>
        <w:spacing w:line="276" w:lineRule="auto"/>
        <w:rPr>
          <w:rFonts w:ascii="Avenir Next" w:hAnsi="Avenir Next" w:cs="Antonio-Regular"/>
          <w:b/>
        </w:rPr>
      </w:pPr>
      <w:r>
        <w:rPr>
          <w:rFonts w:ascii="Avenir Next" w:hAnsi="Avenir Next"/>
          <w:noProof/>
          <w:sz w:val="18"/>
        </w:rPr>
        <w:drawing>
          <wp:anchor distT="0" distB="0" distL="114300" distR="114300" simplePos="0" relativeHeight="251658240" behindDoc="1" locked="0" layoutInCell="1" allowOverlap="1" wp14:anchorId="79606DB7" wp14:editId="709D1337">
            <wp:simplePos x="0" y="0"/>
            <wp:positionH relativeFrom="column">
              <wp:posOffset>4003981</wp:posOffset>
            </wp:positionH>
            <wp:positionV relativeFrom="paragraph">
              <wp:posOffset>10269</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Pr>
          <w:rFonts w:ascii="Avenir Next" w:hAnsi="Avenir Next"/>
          <w:b/>
        </w:rPr>
        <w:t>Chronomaster Revival A3818 “The Airweight Cover Girl”</w:t>
      </w:r>
    </w:p>
    <w:p w14:paraId="066C75B5" w14:textId="79F6B395" w:rsidR="00AB592F" w:rsidRPr="009E22EC" w:rsidRDefault="00AB592F" w:rsidP="00AB592F">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Referência: </w:t>
      </w:r>
      <w:r>
        <w:rPr>
          <w:rFonts w:ascii="Avenir Next" w:hAnsi="Avenir Next"/>
          <w:sz w:val="18"/>
        </w:rPr>
        <w:tab/>
        <w:t>95.A3818.400/51.M3818</w:t>
      </w:r>
    </w:p>
    <w:p w14:paraId="09EC5C40" w14:textId="5EF7A782" w:rsidR="00AB592F" w:rsidRPr="008E7632" w:rsidRDefault="00AB592F" w:rsidP="00AB592F">
      <w:pPr>
        <w:autoSpaceDE w:val="0"/>
        <w:autoSpaceDN w:val="0"/>
        <w:adjustRightInd w:val="0"/>
        <w:spacing w:line="276" w:lineRule="auto"/>
        <w:rPr>
          <w:rFonts w:ascii="Avenir Next" w:hAnsi="Avenir Next" w:cs="Arial"/>
          <w:bCs/>
          <w:sz w:val="18"/>
          <w:szCs w:val="18"/>
        </w:rPr>
      </w:pPr>
    </w:p>
    <w:p w14:paraId="064BF593" w14:textId="054CD1CF" w:rsidR="00AB592F" w:rsidRDefault="00AB592F" w:rsidP="00AB592F">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Pontos principais: </w:t>
      </w:r>
      <w:r w:rsidR="008E7632">
        <w:rPr>
          <w:rFonts w:ascii="Avenir Next" w:hAnsi="Avenir Next"/>
          <w:sz w:val="18"/>
        </w:rPr>
        <w:t>e</w:t>
      </w:r>
      <w:r>
        <w:rPr>
          <w:rFonts w:ascii="Avenir Next" w:hAnsi="Avenir Next"/>
          <w:sz w:val="18"/>
        </w:rPr>
        <w:t xml:space="preserve">dição Revival da referência original A3818 de 1971. Movimento de cronógrafo automático com roda de colunas El Primero. Primeiríssima bracelete tipo “escada” em titânio. Edição limitada de 250 exemplares. </w:t>
      </w:r>
    </w:p>
    <w:p w14:paraId="31058080" w14:textId="19F8B608" w:rsidR="00AB592F" w:rsidRPr="00AB592F"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Movimento: </w:t>
      </w:r>
      <w:r>
        <w:rPr>
          <w:rFonts w:ascii="Avenir Next" w:hAnsi="Avenir Next"/>
          <w:sz w:val="18"/>
        </w:rPr>
        <w:t>El Primero 400. Massa oscilante com padrão “Côtes de Genève”.</w:t>
      </w:r>
    </w:p>
    <w:p w14:paraId="3B1F7E73" w14:textId="3ADF855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p>
    <w:p w14:paraId="4242D459" w14:textId="09F729F2"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xml:space="preserve"> mínimo de 50 horas</w:t>
      </w:r>
    </w:p>
    <w:p w14:paraId="7A76620F" w14:textId="43E4C751" w:rsidR="00AB592F" w:rsidRPr="00AB592F" w:rsidRDefault="00AB592F" w:rsidP="00AB592F">
      <w:pPr>
        <w:autoSpaceDE w:val="0"/>
        <w:autoSpaceDN w:val="0"/>
        <w:adjustRightInd w:val="0"/>
        <w:spacing w:line="276" w:lineRule="auto"/>
        <w:rPr>
          <w:rFonts w:ascii="Avenir Next" w:hAnsi="Avenir Next" w:cs="Antonio-Regular"/>
          <w:sz w:val="18"/>
          <w:szCs w:val="18"/>
        </w:rPr>
      </w:pPr>
      <w:r>
        <w:rPr>
          <w:rFonts w:ascii="Avenir Next" w:hAnsi="Avenir Next"/>
          <w:b/>
          <w:sz w:val="18"/>
        </w:rPr>
        <w:t xml:space="preserve">Funções: </w:t>
      </w:r>
      <w:r w:rsidR="008E7632">
        <w:rPr>
          <w:rFonts w:ascii="Avenir Next" w:hAnsi="Avenir Next"/>
          <w:sz w:val="18"/>
        </w:rPr>
        <w:t>h</w:t>
      </w:r>
      <w:r>
        <w:rPr>
          <w:rFonts w:ascii="Avenir Next" w:hAnsi="Avenir Next"/>
          <w:sz w:val="18"/>
        </w:rPr>
        <w:t>oras e minutos no centro</w:t>
      </w:r>
      <w:r>
        <w:rPr>
          <w:rFonts w:ascii="Avenir Next" w:hAnsi="Avenir Next"/>
          <w:b/>
          <w:sz w:val="18"/>
        </w:rPr>
        <w:t xml:space="preserve">. </w:t>
      </w:r>
      <w:r>
        <w:rPr>
          <w:rFonts w:ascii="Avenir Next" w:hAnsi="Avenir Next"/>
          <w:sz w:val="18"/>
        </w:rPr>
        <w:t>Pequenos segundos às nove horas</w:t>
      </w:r>
      <w:r>
        <w:rPr>
          <w:rFonts w:ascii="Avenir Next" w:hAnsi="Avenir Next"/>
          <w:b/>
          <w:sz w:val="18"/>
        </w:rPr>
        <w:t xml:space="preserve">. </w:t>
      </w:r>
      <w:r>
        <w:rPr>
          <w:rFonts w:ascii="Avenir Next" w:hAnsi="Avenir Next"/>
          <w:sz w:val="18"/>
        </w:rPr>
        <w:t>Ponteiro de cronógrafo central</w:t>
      </w:r>
      <w:r>
        <w:rPr>
          <w:rFonts w:ascii="Avenir Next" w:hAnsi="Avenir Next"/>
          <w:b/>
          <w:sz w:val="18"/>
        </w:rPr>
        <w:t>,</w:t>
      </w:r>
      <w:r>
        <w:rPr>
          <w:rFonts w:ascii="Avenir Next" w:hAnsi="Avenir Next"/>
          <w:sz w:val="18"/>
        </w:rPr>
        <w:t xml:space="preserve"> contador de 12 horas às seis horas, contador de 30 minutos às três horas. Escalas taquimétrica e pulsimétrica</w:t>
      </w:r>
    </w:p>
    <w:p w14:paraId="18D93A9E" w14:textId="5C331818" w:rsidR="00AB592F" w:rsidRP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sz w:val="18"/>
        </w:rPr>
        <w:t>Indicação de data às 4h30.</w:t>
      </w:r>
    </w:p>
    <w:p w14:paraId="60AA8288" w14:textId="7916BF0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Caixa: </w:t>
      </w:r>
      <w:r>
        <w:rPr>
          <w:rFonts w:ascii="Avenir Next" w:hAnsi="Avenir Next"/>
          <w:sz w:val="18"/>
        </w:rPr>
        <w:t>37 mm</w:t>
      </w:r>
    </w:p>
    <w:p w14:paraId="085E9205" w14:textId="692367A6" w:rsidR="00AB592F" w:rsidRPr="009E22EC"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bCs/>
          <w:sz w:val="18"/>
        </w:rPr>
        <w:t>Material</w:t>
      </w:r>
      <w:r>
        <w:rPr>
          <w:rFonts w:ascii="Avenir Next" w:hAnsi="Avenir Next"/>
          <w:sz w:val="18"/>
        </w:rPr>
        <w:t xml:space="preserve">: </w:t>
      </w:r>
      <w:r w:rsidR="000739B0">
        <w:rPr>
          <w:rFonts w:ascii="Avenir Next" w:hAnsi="Avenir Next"/>
          <w:sz w:val="20"/>
        </w:rPr>
        <w:t>titânio de grau 5</w:t>
      </w:r>
    </w:p>
    <w:p w14:paraId="2F1491E6" w14:textId="55DFBA69" w:rsid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8E7632">
        <w:rPr>
          <w:rFonts w:ascii="Avenir Next" w:hAnsi="Avenir Next"/>
          <w:sz w:val="18"/>
        </w:rPr>
        <w:t>a</w:t>
      </w:r>
      <w:r>
        <w:rPr>
          <w:rFonts w:ascii="Avenir Next" w:hAnsi="Avenir Next"/>
          <w:sz w:val="18"/>
        </w:rPr>
        <w:t>zul vertical escovado “Super-homem”</w:t>
      </w:r>
      <w:r>
        <w:rPr>
          <w:rFonts w:ascii="Avenir Next" w:hAnsi="Avenir Next"/>
          <w:sz w:val="18"/>
        </w:rPr>
        <w:br/>
      </w:r>
      <w:r>
        <w:rPr>
          <w:rFonts w:ascii="Avenir Next" w:hAnsi="Avenir Next"/>
          <w:b/>
          <w:bCs/>
          <w:sz w:val="18"/>
        </w:rPr>
        <w:t>Estanqueidade:</w:t>
      </w:r>
      <w:r>
        <w:rPr>
          <w:rFonts w:ascii="Avenir Next" w:hAnsi="Avenir Next"/>
          <w:sz w:val="18"/>
        </w:rPr>
        <w:t xml:space="preserve"> 5 ATM</w:t>
      </w:r>
    </w:p>
    <w:p w14:paraId="432DF45A" w14:textId="1964E6D6"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Fundo da caixa</w:t>
      </w:r>
      <w:r>
        <w:rPr>
          <w:rFonts w:ascii="Avenir Next" w:hAnsi="Avenir Next"/>
          <w:sz w:val="18"/>
        </w:rPr>
        <w:t>: vidro de safira transparente</w:t>
      </w:r>
    </w:p>
    <w:p w14:paraId="55040BB1" w14:textId="0A337A91" w:rsidR="00AB592F" w:rsidRPr="009E22EC" w:rsidRDefault="00AB592F" w:rsidP="00AB592F">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Preço:</w:t>
      </w:r>
      <w:r>
        <w:rPr>
          <w:rFonts w:ascii="Avenir Next" w:hAnsi="Avenir Next"/>
          <w:sz w:val="18"/>
        </w:rPr>
        <w:t xml:space="preserve"> 9900 CHF</w:t>
      </w:r>
      <w:r>
        <w:rPr>
          <w:rFonts w:ascii="Avenir Next" w:hAnsi="Avenir Next"/>
          <w:sz w:val="18"/>
        </w:rPr>
        <w:br/>
      </w:r>
      <w:r>
        <w:rPr>
          <w:rFonts w:ascii="Avenir Next" w:hAnsi="Avenir Next"/>
          <w:b/>
          <w:bCs/>
          <w:sz w:val="18"/>
        </w:rPr>
        <w:t>Índices das horas:</w:t>
      </w:r>
      <w:r>
        <w:rPr>
          <w:rFonts w:ascii="Avenir Next" w:hAnsi="Avenir Next"/>
          <w:sz w:val="18"/>
        </w:rPr>
        <w:t xml:space="preserve"> </w:t>
      </w:r>
      <w:r w:rsidR="008E7632">
        <w:rPr>
          <w:rFonts w:ascii="Avenir Next" w:hAnsi="Avenir Next"/>
          <w:sz w:val="18"/>
        </w:rPr>
        <w:t>r</w:t>
      </w:r>
      <w:r>
        <w:rPr>
          <w:rFonts w:ascii="Avenir Next" w:hAnsi="Avenir Next"/>
          <w:sz w:val="18"/>
        </w:rPr>
        <w:t xml:space="preserve">evestidos a ródio, facetados e revestidos com Super-LumiNova®SLN </w:t>
      </w:r>
      <w:r>
        <w:rPr>
          <w:rFonts w:ascii="Avenir Next" w:hAnsi="Avenir Next"/>
          <w:sz w:val="18"/>
        </w:rPr>
        <w:br/>
      </w:r>
      <w:r>
        <w:rPr>
          <w:rFonts w:ascii="Avenir Next" w:hAnsi="Avenir Next"/>
          <w:b/>
          <w:sz w:val="18"/>
        </w:rPr>
        <w:t>Ponteiros:</w:t>
      </w:r>
      <w:r>
        <w:rPr>
          <w:rFonts w:ascii="Avenir Next" w:hAnsi="Avenir Next"/>
          <w:sz w:val="18"/>
        </w:rPr>
        <w:t xml:space="preserve"> </w:t>
      </w:r>
      <w:r w:rsidR="008E7632">
        <w:rPr>
          <w:rFonts w:ascii="Avenir Next" w:hAnsi="Avenir Next"/>
          <w:sz w:val="18"/>
        </w:rPr>
        <w:t>r</w:t>
      </w:r>
      <w:r>
        <w:rPr>
          <w:rFonts w:ascii="Avenir Next" w:hAnsi="Avenir Next"/>
          <w:sz w:val="18"/>
        </w:rPr>
        <w:t xml:space="preserve">evestidos a ródio, facetados e revestidos com Super-LumiNova®SLN C1 </w:t>
      </w:r>
    </w:p>
    <w:p w14:paraId="17416DD4" w14:textId="1BC750F5"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Bracelete e fivela:</w:t>
      </w:r>
      <w:r>
        <w:rPr>
          <w:rFonts w:ascii="Avenir Next" w:hAnsi="Avenir Next"/>
          <w:sz w:val="18"/>
        </w:rPr>
        <w:t xml:space="preserve"> </w:t>
      </w:r>
      <w:r w:rsidR="008E7632">
        <w:rPr>
          <w:rFonts w:ascii="Avenir Next" w:hAnsi="Avenir Next"/>
          <w:sz w:val="18"/>
        </w:rPr>
        <w:t>b</w:t>
      </w:r>
      <w:r>
        <w:rPr>
          <w:rFonts w:ascii="Avenir Next" w:hAnsi="Avenir Next"/>
          <w:sz w:val="18"/>
        </w:rPr>
        <w:t>racelete tipo “escada” em titânio e bracelete azul com efeito “Cordura” com pespontos brancos.</w:t>
      </w:r>
    </w:p>
    <w:p w14:paraId="5A5416C1" w14:textId="77777777" w:rsidR="0092692A" w:rsidRPr="008E7632" w:rsidRDefault="0092692A" w:rsidP="00E4411B">
      <w:pPr>
        <w:jc w:val="both"/>
      </w:pPr>
    </w:p>
    <w:sectPr w:rsidR="0092692A" w:rsidRPr="008E76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91EB" w14:textId="77777777" w:rsidR="000E6717" w:rsidRDefault="000E6717" w:rsidP="00AA612A">
      <w:r>
        <w:separator/>
      </w:r>
    </w:p>
  </w:endnote>
  <w:endnote w:type="continuationSeparator" w:id="0">
    <w:p w14:paraId="28F970D8" w14:textId="77777777" w:rsidR="000E6717" w:rsidRDefault="000E6717"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7EE1" w14:textId="77777777" w:rsidR="00AA612A" w:rsidRPr="008E7632" w:rsidRDefault="00AA612A" w:rsidP="00AA612A">
    <w:pPr>
      <w:pStyle w:val="Pieddepage"/>
      <w:jc w:val="center"/>
      <w:rPr>
        <w:rFonts w:ascii="Avenir Next" w:hAnsi="Avenir Next"/>
        <w:sz w:val="18"/>
        <w:szCs w:val="18"/>
        <w:lang w:val="fr-FR"/>
      </w:rPr>
    </w:pPr>
    <w:r w:rsidRPr="008E7632">
      <w:rPr>
        <w:rFonts w:ascii="Avenir Next" w:hAnsi="Avenir Next"/>
        <w:b/>
        <w:sz w:val="18"/>
        <w:lang w:val="fr-FR"/>
      </w:rPr>
      <w:t>ZENITH</w:t>
    </w:r>
    <w:r w:rsidRPr="008E7632">
      <w:rPr>
        <w:rFonts w:ascii="Avenir Next" w:hAnsi="Avenir Next"/>
        <w:sz w:val="18"/>
        <w:lang w:val="fr-FR"/>
      </w:rPr>
      <w:t xml:space="preserve"> | www.zenith-watches.com | Rue des Billodes 34-36 | CH-2400 Le Locle</w:t>
    </w:r>
  </w:p>
  <w:p w14:paraId="2CFE93AB" w14:textId="0891BDAD" w:rsidR="00AA612A" w:rsidRPr="00AA612A" w:rsidRDefault="00AA612A" w:rsidP="00AA612A">
    <w:pPr>
      <w:pStyle w:val="Pieddepage"/>
      <w:jc w:val="center"/>
      <w:rPr>
        <w:rFonts w:ascii="Avenir Next" w:hAnsi="Avenir Next"/>
        <w:sz w:val="18"/>
        <w:szCs w:val="18"/>
      </w:rP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34A7" w14:textId="77777777" w:rsidR="000E6717" w:rsidRDefault="000E6717" w:rsidP="00AA612A">
      <w:r>
        <w:separator/>
      </w:r>
    </w:p>
  </w:footnote>
  <w:footnote w:type="continuationSeparator" w:id="0">
    <w:p w14:paraId="09FA8B40" w14:textId="77777777" w:rsidR="000E6717" w:rsidRDefault="000E6717"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E45" w14:textId="1198ECE0" w:rsidR="00AA612A" w:rsidRDefault="00AA612A" w:rsidP="00AA612A">
    <w:pPr>
      <w:pStyle w:val="En-tte"/>
      <w:jc w:val="center"/>
    </w:pPr>
    <w:r>
      <w:rPr>
        <w:noProof/>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739B0"/>
    <w:rsid w:val="000B5882"/>
    <w:rsid w:val="000E6717"/>
    <w:rsid w:val="000E73D2"/>
    <w:rsid w:val="00121B68"/>
    <w:rsid w:val="00143E12"/>
    <w:rsid w:val="0038439B"/>
    <w:rsid w:val="0045370D"/>
    <w:rsid w:val="004758AB"/>
    <w:rsid w:val="004972EF"/>
    <w:rsid w:val="004A64C8"/>
    <w:rsid w:val="005F39AD"/>
    <w:rsid w:val="00623A2F"/>
    <w:rsid w:val="006F6F72"/>
    <w:rsid w:val="007659B3"/>
    <w:rsid w:val="007660BC"/>
    <w:rsid w:val="00840CC4"/>
    <w:rsid w:val="008E7632"/>
    <w:rsid w:val="0092692A"/>
    <w:rsid w:val="00A359B3"/>
    <w:rsid w:val="00AA612A"/>
    <w:rsid w:val="00AB592F"/>
    <w:rsid w:val="00AB6B4C"/>
    <w:rsid w:val="00BD3C7C"/>
    <w:rsid w:val="00C227E7"/>
    <w:rsid w:val="00DC011F"/>
    <w:rsid w:val="00E4411B"/>
    <w:rsid w:val="00E937C3"/>
    <w:rsid w:val="00EB2B05"/>
    <w:rsid w:val="00FA58D5"/>
    <w:rsid w:val="00FC1D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840CC4"/>
    <w:rPr>
      <w:sz w:val="16"/>
      <w:szCs w:val="16"/>
    </w:rPr>
  </w:style>
  <w:style w:type="paragraph" w:styleId="Commentaire">
    <w:name w:val="annotation text"/>
    <w:basedOn w:val="Normal"/>
    <w:link w:val="CommentaireCar"/>
    <w:uiPriority w:val="99"/>
    <w:semiHidden/>
    <w:unhideWhenUsed/>
    <w:rsid w:val="00840CC4"/>
    <w:rPr>
      <w:sz w:val="20"/>
      <w:szCs w:val="20"/>
    </w:rPr>
  </w:style>
  <w:style w:type="character" w:customStyle="1" w:styleId="CommentaireCar">
    <w:name w:val="Commentaire Car"/>
    <w:basedOn w:val="Policepardfaut"/>
    <w:link w:val="Commentaire"/>
    <w:uiPriority w:val="99"/>
    <w:semiHidden/>
    <w:rsid w:val="00840CC4"/>
    <w:rPr>
      <w:sz w:val="20"/>
      <w:szCs w:val="20"/>
    </w:rPr>
  </w:style>
  <w:style w:type="paragraph" w:styleId="Objetducommentaire">
    <w:name w:val="annotation subject"/>
    <w:basedOn w:val="Commentaire"/>
    <w:next w:val="Commentaire"/>
    <w:link w:val="ObjetducommentaireCar"/>
    <w:uiPriority w:val="99"/>
    <w:semiHidden/>
    <w:unhideWhenUsed/>
    <w:rsid w:val="00840CC4"/>
    <w:rPr>
      <w:b/>
      <w:bCs/>
    </w:rPr>
  </w:style>
  <w:style w:type="character" w:customStyle="1" w:styleId="ObjetducommentaireCar">
    <w:name w:val="Objet du commentaire Car"/>
    <w:basedOn w:val="CommentaireCar"/>
    <w:link w:val="Objetducommentaire"/>
    <w:uiPriority w:val="99"/>
    <w:semiHidden/>
    <w:rsid w:val="00840CC4"/>
    <w:rPr>
      <w:b/>
      <w:bCs/>
      <w:sz w:val="20"/>
      <w:szCs w:val="20"/>
    </w:rPr>
  </w:style>
  <w:style w:type="paragraph" w:styleId="En-tte">
    <w:name w:val="header"/>
    <w:basedOn w:val="Normal"/>
    <w:link w:val="En-tteCar"/>
    <w:uiPriority w:val="99"/>
    <w:unhideWhenUsed/>
    <w:rsid w:val="00AA612A"/>
    <w:pPr>
      <w:tabs>
        <w:tab w:val="center" w:pos="4536"/>
        <w:tab w:val="right" w:pos="9072"/>
      </w:tabs>
    </w:pPr>
  </w:style>
  <w:style w:type="character" w:customStyle="1" w:styleId="En-tteCar">
    <w:name w:val="En-tête Car"/>
    <w:basedOn w:val="Policepardfaut"/>
    <w:link w:val="En-tte"/>
    <w:uiPriority w:val="99"/>
    <w:rsid w:val="00AA612A"/>
  </w:style>
  <w:style w:type="paragraph" w:styleId="Pieddepage">
    <w:name w:val="footer"/>
    <w:basedOn w:val="Normal"/>
    <w:link w:val="PieddepageCar"/>
    <w:uiPriority w:val="99"/>
    <w:unhideWhenUsed/>
    <w:rsid w:val="00AA612A"/>
    <w:pPr>
      <w:tabs>
        <w:tab w:val="center" w:pos="4536"/>
        <w:tab w:val="right" w:pos="9072"/>
      </w:tabs>
    </w:pPr>
  </w:style>
  <w:style w:type="character" w:customStyle="1" w:styleId="PieddepageCar">
    <w:name w:val="Pied de page Car"/>
    <w:basedOn w:val="Policepardfaut"/>
    <w:link w:val="Pieddepage"/>
    <w:uiPriority w:val="99"/>
    <w:rsid w:val="00AA612A"/>
  </w:style>
  <w:style w:type="character" w:styleId="Lienhypertexte">
    <w:name w:val="Hyperlink"/>
    <w:rsid w:val="00AA612A"/>
    <w:rPr>
      <w:u w:val="single"/>
    </w:rPr>
  </w:style>
  <w:style w:type="paragraph" w:styleId="R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2022-01-12T07:58:00Z</cp:lastPrinted>
  <dcterms:created xsi:type="dcterms:W3CDTF">2021-12-21T12:55:00Z</dcterms:created>
  <dcterms:modified xsi:type="dcterms:W3CDTF">2022-01-12T07:58:00Z</dcterms:modified>
</cp:coreProperties>
</file>