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9677" w14:textId="77777777" w:rsidR="005C5784" w:rsidRPr="008F199E" w:rsidRDefault="005C5784">
      <w:pPr>
        <w:widowControl w:val="0"/>
        <w:spacing w:before="42" w:line="240" w:lineRule="auto"/>
        <w:jc w:val="center"/>
        <w:rPr>
          <w:rFonts w:ascii="Avenir Next" w:eastAsia="Karla" w:hAnsi="Avenir Next" w:cs="Karla"/>
          <w:b/>
          <w:sz w:val="28"/>
          <w:szCs w:val="28"/>
        </w:rPr>
      </w:pPr>
    </w:p>
    <w:p w14:paraId="06271073" w14:textId="77777777" w:rsidR="005C5784" w:rsidRPr="008F199E" w:rsidRDefault="005C5784">
      <w:pPr>
        <w:widowControl w:val="0"/>
        <w:shd w:val="clear" w:color="auto" w:fill="FFFFFF"/>
        <w:spacing w:line="240" w:lineRule="auto"/>
        <w:jc w:val="center"/>
        <w:rPr>
          <w:rFonts w:ascii="Avenir Next" w:eastAsia="Avenir" w:hAnsi="Avenir Next" w:cs="Avenir"/>
          <w:b/>
          <w:sz w:val="24"/>
          <w:szCs w:val="24"/>
        </w:rPr>
      </w:pPr>
      <w:bookmarkStart w:id="0" w:name="_heading=h.gjdgxs"/>
      <w:bookmarkEnd w:id="0"/>
    </w:p>
    <w:p w14:paraId="23AECE9E" w14:textId="77777777" w:rsidR="005C5784" w:rsidRPr="008F199E" w:rsidRDefault="008F199E">
      <w:pPr>
        <w:widowControl w:val="0"/>
        <w:shd w:val="clear" w:color="auto" w:fill="FFFFFF"/>
        <w:spacing w:line="240" w:lineRule="auto"/>
        <w:jc w:val="center"/>
        <w:rPr>
          <w:rFonts w:ascii="Avenir Next" w:eastAsia="Avenir" w:hAnsi="Avenir Next" w:cs="Avenir"/>
          <w:b/>
          <w:sz w:val="24"/>
          <w:szCs w:val="24"/>
        </w:rPr>
      </w:pPr>
      <w:r>
        <w:rPr>
          <w:rFonts w:ascii="Avenir Next" w:hAnsi="Avenir Next"/>
        </w:rPr>
        <w:t>ПРЕДСТАВЛЯЕМ ЛИМИТИРОВАННУЮ СЕРИЮ ZENITH CHRONOMASTER ORIGINAL ДЛЯ HODINKEE</w:t>
      </w:r>
      <w:r>
        <w:rPr>
          <w:rFonts w:ascii="Avenir Next" w:hAnsi="Avenir Next"/>
          <w:b/>
          <w:sz w:val="24"/>
        </w:rPr>
        <w:t xml:space="preserve"> </w:t>
      </w:r>
    </w:p>
    <w:p w14:paraId="04394EC5" w14:textId="77777777" w:rsidR="005C5784" w:rsidRPr="008F199E" w:rsidRDefault="005C5784">
      <w:pPr>
        <w:widowControl w:val="0"/>
        <w:shd w:val="clear" w:color="auto" w:fill="FFFFFF"/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258F9BD2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b/>
          <w:color w:val="222222"/>
          <w:sz w:val="20"/>
          <w:highlight w:val="white"/>
        </w:rPr>
        <w:t>26 ИЮЛЯ, 2022 ГОД, 4 PM CET</w:t>
      </w:r>
      <w:r>
        <w:rPr>
          <w:rFonts w:ascii="Avenir Next" w:hAnsi="Avenir Next"/>
          <w:color w:val="222222"/>
          <w:sz w:val="20"/>
          <w:highlight w:val="white"/>
        </w:rPr>
        <w:t xml:space="preserve"> —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и ZENITH вновь объединяют усилия для создания новой версии легендарных часов ZENITH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. Праздник новаторства и традиций: лимитированная серия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Zenith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Original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переосмысливает легендарный хронограф в неожиданных оттенках. Первая лимитированная серия линии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Original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, обладающая эстетикой конца 1960-х годов, была модернизирована автоматическим калибром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3600 с частотой 1/10 секунды. Изделия были дополнены первым в своем роде опаловым циферблатом лососевого цвета со счетчиками хронографа, выполненными в трех оттенках серого. Серия эксклюзивно представлена на сайтах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Shop и ZENITH по всему миру.</w:t>
      </w:r>
    </w:p>
    <w:p w14:paraId="1159849F" w14:textId="77777777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</w:p>
    <w:p w14:paraId="324181DF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Идея коллаборации родилась после того, как обладающий экспертным мнением в области часового производства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по достоинству оценил оба выпуска ZENITH 1969 с полностью интегрированным автоматическим механизмом хронографа, также как и всю линию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Original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, представленную в прошлом году с последним поколением легендарного калибра с функцией измерения 1/10 секунды. Так на свет появилась новая версия культовых часов, удачно обыгрывающая богатое эстетическое наследие ZENITH. Механизм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появился в эпоху коренных изменений в часовом производстве, получив название, которое переводится как «первый». Дух инноваций, присущий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, отражается и в эстетике часов: стоит лишь взглянуть на один из самых утонченных, пропорциональных и удобных корпусов и на циферблат, который неустанно восхищает любителей часов вот уже 50 лет. Часы ZENITH – это истинный образец непревзойденного дизайна и технического совершенства хронографов. </w:t>
      </w:r>
    </w:p>
    <w:p w14:paraId="16200964" w14:textId="77777777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</w:p>
    <w:p w14:paraId="6614F417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Лимитированная серия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Zenith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Original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для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воплощает наследие Дома, нашедшее отражение в эргономичном дизайне, очерченных углах ушек и классических трехцветных счетчиках, обновленная версиях которых задает новый вектор в истории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>.</w:t>
      </w:r>
    </w:p>
    <w:p w14:paraId="4CE505BC" w14:textId="77777777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b/>
          <w:color w:val="222222"/>
          <w:sz w:val="20"/>
          <w:szCs w:val="20"/>
          <w:highlight w:val="white"/>
        </w:rPr>
      </w:pPr>
    </w:p>
    <w:p w14:paraId="0919EAB2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b/>
          <w:color w:val="222222"/>
          <w:sz w:val="20"/>
          <w:szCs w:val="20"/>
          <w:highlight w:val="white"/>
        </w:rPr>
      </w:pPr>
      <w:r>
        <w:rPr>
          <w:rFonts w:ascii="Avenir Next" w:hAnsi="Avenir Next"/>
          <w:b/>
          <w:color w:val="222222"/>
          <w:sz w:val="20"/>
          <w:highlight w:val="white"/>
        </w:rPr>
        <w:t>ВЫДАЮЩИЙСЯ ДИЗАЙН</w:t>
      </w:r>
    </w:p>
    <w:p w14:paraId="424D69A2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Лимитированная серия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Zenith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Original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для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объединяет в себе надежность и функциональность оригинального калибра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и роскошный современный дизайн ZENITH. Именно это сочетание стало идейным фундаментом для создания корпуса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Original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с идеальным размером: 38 мм x 12,6 мм. Представленные в 2021 году часы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Original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отсылают к модели ZENITH A386 1969-ого года, однако обладают обновленным дизайном и усовершенствованными техническими характеристиками, которые полностью отвечают инновационному духу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>.</w:t>
      </w:r>
    </w:p>
    <w:p w14:paraId="2EDA43D2" w14:textId="77777777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</w:p>
    <w:p w14:paraId="06688C36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Выбор цвета стал результатом стремления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создать смелую модель, которая отдает дань уважения классическим кодам высокотехнологичного часового производства. Часы украшает матовый опаловый циферблат лососевого цвета, создающий эффект теплого фона, необычного для данного типа циферблата. </w:t>
      </w:r>
    </w:p>
    <w:p w14:paraId="73D79A94" w14:textId="77777777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</w:p>
    <w:p w14:paraId="31520AFD" w14:textId="6860AD73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</w:rPr>
        <w:t xml:space="preserve">Выбранный командой </w:t>
      </w:r>
      <w:proofErr w:type="spellStart"/>
      <w:r>
        <w:rPr>
          <w:rFonts w:ascii="Avenir Next" w:hAnsi="Avenir Next"/>
        </w:rPr>
        <w:t>Hodinkee</w:t>
      </w:r>
      <w:proofErr w:type="spellEnd"/>
      <w:r>
        <w:rPr>
          <w:rFonts w:ascii="Avenir Next" w:hAnsi="Avenir Next"/>
        </w:rPr>
        <w:t xml:space="preserve"> лососевый оттенок скорее близок к оранжевому, нежели к красному цвету, а матовая опаловая поверхность придает ему естественный блеск.</w:t>
      </w:r>
      <w:r>
        <w:rPr>
          <w:rFonts w:ascii="Avenir Next" w:hAnsi="Avenir Next"/>
          <w:color w:val="222222"/>
          <w:sz w:val="20"/>
          <w:highlight w:val="white"/>
        </w:rPr>
        <w:t xml:space="preserve"> Все гениальное просто: цвет обладает глубиной и сиянием, которые выделяются на фоне серебра и серой палитры. Циферблат украшает запястье, представляя собой необычный акцент, который можно интерпретировать и как яркий, и как весьма строгий. Эстетика часов ZENITH сочетает в себе базовый лососевый тон и новую интерпретацию культовых трехцветных счетчиков в серых оттенках. Также, в дизайне присутствует легендарное окошко даты в положении «4 часа 30 минут», цвет которого гармонично сочетается с цветом циферблата.</w:t>
      </w:r>
    </w:p>
    <w:p w14:paraId="337C630E" w14:textId="77777777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</w:p>
    <w:p w14:paraId="639AE902" w14:textId="5E4889CA" w:rsidR="008F199E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lastRenderedPageBreak/>
        <w:t>Корпус и циферблат часов прикрыты сапфировым стеклом, навевающим образ акриловых линз винтажных часов ZENITH, в частности модели A386. Окаймленный уже знакомыми кнопками-помпами и матовыми ушками корпус дополнен коническим браслетом с полированными центральными звеньями, внешние звенья имеют полированные края, а раскладывающаяся застежка привносит завершающий акцент в дизайн этих современных и высокопроизводительных спортивных часов.</w:t>
      </w:r>
    </w:p>
    <w:p w14:paraId="4E5B3284" w14:textId="77777777" w:rsidR="008F199E" w:rsidRPr="008F199E" w:rsidRDefault="008F199E">
      <w:pPr>
        <w:spacing w:line="240" w:lineRule="auto"/>
        <w:jc w:val="both"/>
        <w:rPr>
          <w:rFonts w:ascii="Avenir Next" w:eastAsia="Avenir" w:hAnsi="Avenir Next" w:cs="Avenir"/>
          <w:b/>
          <w:color w:val="222222"/>
          <w:sz w:val="20"/>
          <w:szCs w:val="20"/>
          <w:highlight w:val="white"/>
        </w:rPr>
      </w:pPr>
    </w:p>
    <w:p w14:paraId="6D9DF10C" w14:textId="48E9D9F4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b/>
          <w:color w:val="222222"/>
          <w:sz w:val="20"/>
          <w:szCs w:val="20"/>
          <w:highlight w:val="white"/>
        </w:rPr>
      </w:pPr>
      <w:r>
        <w:rPr>
          <w:rFonts w:ascii="Avenir Next" w:hAnsi="Avenir Next"/>
          <w:b/>
          <w:color w:val="222222"/>
          <w:sz w:val="20"/>
          <w:highlight w:val="white"/>
        </w:rPr>
        <w:t>EL PRIMERO: ДВИЖУЩАЯ СИЛА</w:t>
      </w:r>
    </w:p>
    <w:p w14:paraId="5F35572A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Автоматический калибр ZENITH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3600, заключенный в корпус диаметром 38 мм, полностью виден под задней крышкой из сапфирового стекла. Калибр 3600 обладает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высокочастотностью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и колонным колесом, которые всегда отличали механизмы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, однако ряд технических усовершенствований наделяет их дополнительной прочностью и надежностью. </w:t>
      </w:r>
      <w:proofErr w:type="gramStart"/>
      <w:r>
        <w:rPr>
          <w:rFonts w:ascii="Avenir Next" w:hAnsi="Avenir Next"/>
          <w:color w:val="222222"/>
          <w:sz w:val="20"/>
          <w:highlight w:val="white"/>
        </w:rPr>
        <w:t>Так например</w:t>
      </w:r>
      <w:proofErr w:type="gramEnd"/>
      <w:r>
        <w:rPr>
          <w:rFonts w:ascii="Avenir Next" w:hAnsi="Avenir Next"/>
          <w:color w:val="222222"/>
          <w:sz w:val="20"/>
          <w:highlight w:val="white"/>
        </w:rPr>
        <w:t xml:space="preserve">, секундная стрелка хронографа пересекает циферблат 1 раз в 10 секунд (6 раз в минуту). Также, вместо запуска хронографа посредством четвертого колеса механизма, как это было в оригинальном калибре 400,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3600 пускает хронограф в ход благодаря высокотехнологичному кремниевому анкеру, что превращает данную модель в истинное инженерное чудо с неповторимым дизайном.</w:t>
      </w:r>
    </w:p>
    <w:p w14:paraId="1C5DBF33" w14:textId="77777777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</w:p>
    <w:p w14:paraId="537CD24E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Лимитированная серия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Zenith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Original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для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представлена в 300 экземплярах стоимостью 9500$. Часы можно приобрести на официальных сайтах HODINKEE Shop и ZENITH.</w:t>
      </w:r>
    </w:p>
    <w:p w14:paraId="769CDED0" w14:textId="77777777" w:rsidR="005C5784" w:rsidRPr="008F199E" w:rsidRDefault="008F199E">
      <w:pPr>
        <w:spacing w:line="240" w:lineRule="auto"/>
        <w:rPr>
          <w:rFonts w:ascii="Avenir Next" w:eastAsia="Avenir" w:hAnsi="Avenir Next" w:cs="Avenir"/>
          <w:sz w:val="20"/>
          <w:szCs w:val="20"/>
        </w:rPr>
      </w:pPr>
      <w:r>
        <w:br w:type="page"/>
      </w:r>
    </w:p>
    <w:p w14:paraId="7B1CC1A7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sz w:val="20"/>
          <w:szCs w:val="20"/>
        </w:rPr>
      </w:pPr>
    </w:p>
    <w:p w14:paraId="193E19AF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7E6C0558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1115F8B5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12F2F56C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0DBDF685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4BA70E54" w14:textId="77777777" w:rsidR="005C5784" w:rsidRPr="008F199E" w:rsidRDefault="008F199E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  <w:r>
        <w:rPr>
          <w:rFonts w:ascii="Avenir Next" w:hAnsi="Avenir Next"/>
          <w:b/>
          <w:sz w:val="20"/>
        </w:rPr>
        <w:t>ZENITH: НАСТАЛО ВРЕМЯ ДОТЯНУТЬСЯ ДО ЗВЕЗД.</w:t>
      </w:r>
    </w:p>
    <w:p w14:paraId="62DD8754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Миссия компании ZENITH заключается в том, чтобы вдохновлять людей следовать за своими мечтами и воплощать их в жизнь, несмотря ни на что. С момента своего основания в 1865 году бренд ZENITH стал первой швейцарской часовой мануфактурой с вертикальной интеграцией производства, а его часы – верными спутниками выдающихся людей, мечтающих о великом и стремящихся достичь невозможного: от Луи Блерио, отважившегося на исторический полет через Ла-Манш, до Феликса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Баумгартнера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, совершившего рекордный прыжок из стратосферы. Также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Zenith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уделяет особое внимание женщинам, открывающим новые горизонты. Компания отдает дань уважения их свершениям и предоставляет платформу DREAMHERS, на которой представительницы прекрасного пола могут делиться своим опытом и вдохновлять других на то, чтобы воплощать мечты в жизнь.</w:t>
      </w:r>
    </w:p>
    <w:p w14:paraId="679D810C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</w:p>
    <w:p w14:paraId="206C99E7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Непреклонно следуя пути инноваций, ZENITH оснащает все часы исключительно механизмами собственной разработки и собственного производства. После создания в 1969 году механизма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, первого в мире калибра автоматического хронографа, бренд ZENITH продолжил осваивать высокие частоты и представил часы, измеряющие время с точностью до долей секунды – до 1/10 секунды (линия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>) и 1/100 секунды (линия DEFY). Поскольку новаторство неразрывно связано с устойчивым развитием, программа ZENITH HORIZ-ON отражает обязательства бренда в отношении инклюзивности и многообразия, устойчивого развития и благополучия сотрудников. Формируя будущее швейцарской часовой индустрии с 1865 года, ZENITH продолжает создавать часы для тех, кто не боится бросить вызов самому себе и достичь новых высот. Настало время дотянуться до звезд.</w:t>
      </w:r>
    </w:p>
    <w:p w14:paraId="01590605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4F488BCA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2D279109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61F3E49A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6495DC15" w14:textId="77777777" w:rsidR="005C5784" w:rsidRPr="008F199E" w:rsidRDefault="008F199E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  <w:r>
        <w:rPr>
          <w:rFonts w:ascii="Avenir Next" w:hAnsi="Avenir Next"/>
          <w:b/>
          <w:sz w:val="20"/>
        </w:rPr>
        <w:t>HODINKEE</w:t>
      </w:r>
    </w:p>
    <w:p w14:paraId="6429004C" w14:textId="79F621FE" w:rsidR="005C5784" w:rsidRPr="00D34FCD" w:rsidRDefault="008F199E">
      <w:pPr>
        <w:spacing w:line="240" w:lineRule="auto"/>
        <w:jc w:val="both"/>
        <w:rPr>
          <w:rFonts w:ascii="Avenir Next" w:hAnsi="Avenir Next"/>
          <w:color w:val="222222"/>
          <w:sz w:val="20"/>
          <w:highlight w:val="white"/>
        </w:rPr>
      </w:pP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неустанно совершенствует вселенную часового производства. Основанный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Бенжамином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Клаймером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в 2008 году как блог, посвященный часам, с течением времени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трансформировался в многоканальную онлайн платформу для любителей часов, которая включает в себя </w:t>
      </w:r>
      <w:r w:rsidRPr="00F03FD0">
        <w:rPr>
          <w:rFonts w:ascii="Avenir Next" w:hAnsi="Avenir Next"/>
          <w:color w:val="222222"/>
          <w:sz w:val="20"/>
          <w:highlight w:val="yellow"/>
        </w:rPr>
        <w:t>печатны</w:t>
      </w:r>
      <w:r w:rsidR="00F03FD0" w:rsidRPr="00F03FD0">
        <w:rPr>
          <w:rFonts w:asciiTheme="minorHAnsi" w:hAnsiTheme="minorHAnsi"/>
          <w:color w:val="222222"/>
          <w:sz w:val="20"/>
          <w:highlight w:val="yellow"/>
        </w:rPr>
        <w:t>й,</w:t>
      </w:r>
      <w:r w:rsidRPr="00F03FD0">
        <w:rPr>
          <w:rFonts w:ascii="Avenir Next" w:hAnsi="Avenir Next"/>
          <w:color w:val="222222"/>
          <w:sz w:val="20"/>
          <w:highlight w:val="yellow"/>
        </w:rPr>
        <w:t xml:space="preserve"> </w:t>
      </w:r>
      <w:r>
        <w:rPr>
          <w:rFonts w:ascii="Avenir Next" w:hAnsi="Avenir Next"/>
          <w:color w:val="222222"/>
          <w:sz w:val="20"/>
          <w:highlight w:val="white"/>
        </w:rPr>
        <w:t xml:space="preserve">цифровой и видео контент, а также </w:t>
      </w:r>
      <w:r w:rsidRPr="00F03FD0">
        <w:rPr>
          <w:rFonts w:ascii="Avenir Next" w:hAnsi="Avenir Next"/>
          <w:color w:val="222222"/>
          <w:sz w:val="20"/>
          <w:highlight w:val="yellow"/>
        </w:rPr>
        <w:t>официальн</w:t>
      </w:r>
      <w:r w:rsidR="00F03FD0" w:rsidRPr="00F03FD0">
        <w:rPr>
          <w:rFonts w:asciiTheme="minorHAnsi" w:hAnsiTheme="minorHAnsi"/>
          <w:color w:val="222222"/>
          <w:sz w:val="20"/>
          <w:highlight w:val="yellow"/>
        </w:rPr>
        <w:t>ую</w:t>
      </w:r>
      <w:r w:rsidRPr="00F03FD0">
        <w:rPr>
          <w:rFonts w:ascii="Avenir Next" w:hAnsi="Avenir Next"/>
          <w:color w:val="222222"/>
          <w:sz w:val="20"/>
          <w:highlight w:val="yellow"/>
        </w:rPr>
        <w:t xml:space="preserve"> онлайн ретей</w:t>
      </w:r>
      <w:r w:rsidR="00F03FD0" w:rsidRPr="00F03FD0">
        <w:rPr>
          <w:rFonts w:asciiTheme="minorHAnsi" w:hAnsiTheme="minorHAnsi"/>
          <w:color w:val="222222"/>
          <w:sz w:val="20"/>
          <w:highlight w:val="yellow"/>
        </w:rPr>
        <w:t>л платформу</w:t>
      </w:r>
      <w:r w:rsidRPr="00F03FD0">
        <w:rPr>
          <w:rFonts w:ascii="Avenir Next" w:hAnsi="Avenir Next"/>
          <w:color w:val="222222"/>
          <w:sz w:val="20"/>
          <w:highlight w:val="yellow"/>
        </w:rPr>
        <w:t>, на которо</w:t>
      </w:r>
      <w:r w:rsidR="00F03FD0" w:rsidRPr="00F03FD0">
        <w:rPr>
          <w:rFonts w:asciiTheme="minorHAnsi" w:hAnsiTheme="minorHAnsi"/>
          <w:color w:val="222222"/>
          <w:sz w:val="20"/>
          <w:highlight w:val="yellow"/>
        </w:rPr>
        <w:t>й</w:t>
      </w:r>
      <w:r w:rsidRPr="00F03FD0">
        <w:rPr>
          <w:rFonts w:ascii="Avenir Next" w:hAnsi="Avenir Next"/>
          <w:color w:val="222222"/>
          <w:sz w:val="20"/>
          <w:highlight w:val="yellow"/>
        </w:rPr>
        <w:t xml:space="preserve"> представлено более </w:t>
      </w:r>
      <w:r>
        <w:rPr>
          <w:rFonts w:ascii="Avenir Next" w:hAnsi="Avenir Next"/>
          <w:color w:val="222222"/>
          <w:sz w:val="20"/>
          <w:highlight w:val="white"/>
        </w:rPr>
        <w:t xml:space="preserve">40 часовых брендов всех стилей и всех часовых категорий, а также широкий ассортимент винтажных моделей и ряд услуг премиального качества, в частности страховка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. Благодаря многолетнему опыту и высокому уровню экспертности от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не ускользает ни одно значимое событие в мире часового искусства, лимитированные серии часов создаются на высочайшем уровне, а онлайн бутик может похвастаться широчайшим выбором часовых брендов и аксессуаров. Пользуясь доверием своей аудитории,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удалось сформировать </w:t>
      </w:r>
      <w:r w:rsidR="00F03FD0" w:rsidRPr="00F03FD0">
        <w:rPr>
          <w:rFonts w:asciiTheme="minorHAnsi" w:hAnsiTheme="minorHAnsi"/>
          <w:color w:val="222222"/>
          <w:sz w:val="20"/>
          <w:highlight w:val="yellow"/>
        </w:rPr>
        <w:t>сообщество</w:t>
      </w:r>
      <w:r>
        <w:rPr>
          <w:rFonts w:ascii="Avenir Next" w:hAnsi="Avenir Next"/>
          <w:color w:val="222222"/>
          <w:sz w:val="20"/>
          <w:highlight w:val="white"/>
        </w:rPr>
        <w:t xml:space="preserve">, которое лишь укрепило позиции бренда на рынке. </w:t>
      </w:r>
      <w:r w:rsidRPr="00D34FCD">
        <w:rPr>
          <w:rFonts w:ascii="Avenir Next" w:hAnsi="Avenir Next"/>
          <w:color w:val="222222"/>
          <w:sz w:val="20"/>
          <w:highlight w:val="white"/>
        </w:rPr>
        <w:t xml:space="preserve">Головной офис расположен в Нью-Йорке. Официальный сайт </w:t>
      </w:r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hyperlink r:id="rId7">
        <w:r>
          <w:rPr>
            <w:rFonts w:ascii="Avenir Next" w:hAnsi="Avenir Next"/>
            <w:color w:val="222222"/>
            <w:sz w:val="20"/>
            <w:highlight w:val="white"/>
          </w:rPr>
          <w:t>www.hodinkee.com</w:t>
        </w:r>
      </w:hyperlink>
      <w:r>
        <w:rPr>
          <w:rFonts w:ascii="Avenir Next" w:hAnsi="Avenir Next"/>
          <w:color w:val="222222"/>
          <w:sz w:val="20"/>
          <w:highlight w:val="white"/>
        </w:rPr>
        <w:t xml:space="preserve">. </w:t>
      </w:r>
    </w:p>
    <w:p w14:paraId="13FD4851" w14:textId="77777777" w:rsidR="005C5784" w:rsidRPr="008F199E" w:rsidRDefault="008F199E">
      <w:pPr>
        <w:spacing w:line="240" w:lineRule="auto"/>
        <w:rPr>
          <w:rFonts w:ascii="Avenir Next" w:eastAsia="Karla" w:hAnsi="Avenir Next" w:cs="Karla"/>
          <w:sz w:val="20"/>
          <w:szCs w:val="20"/>
        </w:rPr>
      </w:pPr>
      <w:r>
        <w:br w:type="page"/>
      </w:r>
    </w:p>
    <w:p w14:paraId="76CC03B2" w14:textId="77777777" w:rsidR="005C5784" w:rsidRPr="008F199E" w:rsidRDefault="005C5784">
      <w:pPr>
        <w:spacing w:line="240" w:lineRule="auto"/>
        <w:rPr>
          <w:rFonts w:ascii="Avenir Next" w:eastAsia="Karla" w:hAnsi="Avenir Next" w:cs="Karla"/>
          <w:sz w:val="20"/>
          <w:szCs w:val="20"/>
        </w:rPr>
      </w:pPr>
    </w:p>
    <w:p w14:paraId="0BB6AD51" w14:textId="77777777" w:rsidR="005C5784" w:rsidRPr="008F199E" w:rsidRDefault="005C5784">
      <w:pPr>
        <w:spacing w:line="240" w:lineRule="auto"/>
        <w:jc w:val="center"/>
        <w:rPr>
          <w:rFonts w:ascii="Avenir Next" w:eastAsia="Karla" w:hAnsi="Avenir Next" w:cs="Karla"/>
          <w:b/>
        </w:rPr>
      </w:pPr>
    </w:p>
    <w:p w14:paraId="7A23B465" w14:textId="1835838E" w:rsidR="005C5784" w:rsidRPr="008F199E" w:rsidRDefault="005C5784">
      <w:pPr>
        <w:spacing w:line="240" w:lineRule="auto"/>
        <w:jc w:val="center"/>
        <w:rPr>
          <w:rFonts w:ascii="Avenir Next" w:eastAsia="Karla" w:hAnsi="Avenir Next" w:cs="Karla"/>
          <w:b/>
        </w:rPr>
      </w:pPr>
    </w:p>
    <w:p w14:paraId="46CC7AD5" w14:textId="28E7F4A2" w:rsidR="005C5784" w:rsidRPr="008F199E" w:rsidRDefault="005C5784">
      <w:pPr>
        <w:spacing w:line="240" w:lineRule="auto"/>
        <w:jc w:val="center"/>
        <w:rPr>
          <w:rFonts w:ascii="Avenir Next" w:eastAsia="Karla" w:hAnsi="Avenir Next" w:cs="Karla"/>
          <w:b/>
        </w:rPr>
      </w:pPr>
    </w:p>
    <w:p w14:paraId="2D9105D6" w14:textId="63197591" w:rsidR="005C5784" w:rsidRPr="008F199E" w:rsidRDefault="008F199E">
      <w:pPr>
        <w:widowControl w:val="0"/>
        <w:shd w:val="clear" w:color="auto" w:fill="FFFFFF"/>
        <w:spacing w:line="240" w:lineRule="auto"/>
        <w:jc w:val="center"/>
        <w:rPr>
          <w:rFonts w:ascii="Avenir Next" w:eastAsia="Avenir" w:hAnsi="Avenir Next" w:cs="Avenir"/>
          <w:b/>
          <w:sz w:val="24"/>
          <w:szCs w:val="24"/>
        </w:rPr>
      </w:pPr>
      <w:r>
        <w:rPr>
          <w:rFonts w:ascii="Avenir Next" w:hAnsi="Avenir Next"/>
        </w:rPr>
        <w:t>ПРЕДСТАВЛЯЕМ ЛИМИТИРОВАННУЮ СЕРИЮ ZENITH CHRONOMASTER ORIGINAL ДЛЯ HODINKEE</w:t>
      </w:r>
      <w:r>
        <w:rPr>
          <w:rFonts w:ascii="Avenir Next" w:hAnsi="Avenir Next"/>
          <w:b/>
          <w:sz w:val="24"/>
        </w:rPr>
        <w:t xml:space="preserve"> </w:t>
      </w:r>
    </w:p>
    <w:p w14:paraId="2F99AF05" w14:textId="1EABB4FB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b/>
        </w:rPr>
      </w:pPr>
    </w:p>
    <w:p w14:paraId="35DC2936" w14:textId="65A0A0DF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noProof/>
        </w:rPr>
        <w:drawing>
          <wp:anchor distT="0" distB="0" distL="114300" distR="114300" simplePos="0" relativeHeight="251658240" behindDoc="0" locked="0" layoutInCell="1" hidden="0" allowOverlap="1" wp14:anchorId="7243CAE1" wp14:editId="76E891C7">
            <wp:simplePos x="0" y="0"/>
            <wp:positionH relativeFrom="column">
              <wp:posOffset>4037965</wp:posOffset>
            </wp:positionH>
            <wp:positionV relativeFrom="paragraph">
              <wp:posOffset>10160</wp:posOffset>
            </wp:positionV>
            <wp:extent cx="2521585" cy="3600957"/>
            <wp:effectExtent l="0" t="0" r="0" b="0"/>
            <wp:wrapSquare wrapText="bothSides" distT="0" distB="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3600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="Avenir Next" w:hAnsi="Avenir Next"/>
          <w:sz w:val="18"/>
        </w:rPr>
        <w:t>Reference</w:t>
      </w:r>
      <w:proofErr w:type="spellEnd"/>
      <w:r>
        <w:rPr>
          <w:rFonts w:ascii="Avenir Next" w:hAnsi="Avenir Next"/>
          <w:sz w:val="18"/>
        </w:rPr>
        <w:t xml:space="preserve"> 03.3201.3600/</w:t>
      </w:r>
      <w:proofErr w:type="gramStart"/>
      <w:r>
        <w:rPr>
          <w:rFonts w:ascii="Avenir Next" w:hAnsi="Avenir Next"/>
          <w:sz w:val="18"/>
        </w:rPr>
        <w:t>18.M3200.T</w:t>
      </w:r>
      <w:proofErr w:type="gramEnd"/>
      <w:r>
        <w:rPr>
          <w:rFonts w:ascii="Avenir Next" w:hAnsi="Avenir Next"/>
          <w:sz w:val="18"/>
        </w:rPr>
        <w:t>3/P</w:t>
      </w:r>
    </w:p>
    <w:p w14:paraId="5A25C0A7" w14:textId="77777777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sz w:val="16"/>
          <w:szCs w:val="16"/>
        </w:rPr>
      </w:pPr>
    </w:p>
    <w:p w14:paraId="755C9DCF" w14:textId="77777777" w:rsidR="005C5784" w:rsidRPr="00D34FCD" w:rsidRDefault="008F199E">
      <w:pPr>
        <w:spacing w:line="240" w:lineRule="auto"/>
        <w:jc w:val="both"/>
        <w:rPr>
          <w:rFonts w:ascii="Avenir Next" w:eastAsia="Avenir" w:hAnsi="Avenir Next" w:cs="Avenir"/>
          <w:sz w:val="20"/>
          <w:szCs w:val="20"/>
        </w:rPr>
      </w:pPr>
      <w:r>
        <w:rPr>
          <w:rFonts w:ascii="Avenir Next" w:hAnsi="Avenir Next"/>
          <w:b/>
          <w:sz w:val="18"/>
        </w:rPr>
        <w:t>Основные характеристики:</w:t>
      </w:r>
      <w:r>
        <w:rPr>
          <w:rFonts w:ascii="Avenir Next" w:hAnsi="Avenir Next"/>
          <w:sz w:val="18"/>
        </w:rPr>
        <w:t xml:space="preserve"> </w:t>
      </w:r>
      <w:r w:rsidRPr="00D34FCD">
        <w:rPr>
          <w:rFonts w:ascii="Avenir Next" w:hAnsi="Avenir Next"/>
          <w:sz w:val="20"/>
          <w:szCs w:val="20"/>
        </w:rPr>
        <w:t xml:space="preserve">Лимитированная серия </w:t>
      </w:r>
      <w:proofErr w:type="spellStart"/>
      <w:r w:rsidRPr="00D34FCD">
        <w:rPr>
          <w:rFonts w:ascii="Avenir Next" w:hAnsi="Avenir Next"/>
          <w:sz w:val="20"/>
          <w:szCs w:val="20"/>
        </w:rPr>
        <w:t>Zenith</w:t>
      </w:r>
      <w:proofErr w:type="spellEnd"/>
      <w:r w:rsidRPr="00D34FCD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D34FCD">
        <w:rPr>
          <w:rFonts w:ascii="Avenir Next" w:hAnsi="Avenir Next"/>
          <w:sz w:val="20"/>
          <w:szCs w:val="20"/>
        </w:rPr>
        <w:t>Chronomaster</w:t>
      </w:r>
      <w:proofErr w:type="spellEnd"/>
      <w:r w:rsidRPr="00D34FCD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D34FCD">
        <w:rPr>
          <w:rFonts w:ascii="Avenir Next" w:hAnsi="Avenir Next"/>
          <w:sz w:val="20"/>
          <w:szCs w:val="20"/>
        </w:rPr>
        <w:t>Original</w:t>
      </w:r>
      <w:proofErr w:type="spellEnd"/>
      <w:r w:rsidRPr="00D34FCD">
        <w:rPr>
          <w:rFonts w:ascii="Avenir Next" w:hAnsi="Avenir Next"/>
          <w:sz w:val="20"/>
          <w:szCs w:val="20"/>
        </w:rPr>
        <w:t xml:space="preserve"> для </w:t>
      </w:r>
      <w:proofErr w:type="spellStart"/>
      <w:r w:rsidRPr="00D34FCD">
        <w:rPr>
          <w:rFonts w:ascii="Avenir Next" w:hAnsi="Avenir Next"/>
          <w:sz w:val="20"/>
          <w:szCs w:val="20"/>
        </w:rPr>
        <w:t>Hodinkee</w:t>
      </w:r>
      <w:proofErr w:type="spellEnd"/>
      <w:r w:rsidRPr="00D34FCD">
        <w:rPr>
          <w:rFonts w:ascii="Avenir Next" w:hAnsi="Avenir Next"/>
          <w:sz w:val="20"/>
          <w:szCs w:val="20"/>
        </w:rPr>
        <w:t xml:space="preserve"> объединяет в себе надежность и функциональность оригинального калибра El </w:t>
      </w:r>
      <w:proofErr w:type="spellStart"/>
      <w:r w:rsidRPr="00D34FCD">
        <w:rPr>
          <w:rFonts w:ascii="Avenir Next" w:hAnsi="Avenir Next"/>
          <w:sz w:val="20"/>
          <w:szCs w:val="20"/>
        </w:rPr>
        <w:t>Primero</w:t>
      </w:r>
      <w:proofErr w:type="spellEnd"/>
      <w:r w:rsidRPr="00D34FCD">
        <w:rPr>
          <w:rFonts w:ascii="Avenir Next" w:hAnsi="Avenir Next"/>
          <w:sz w:val="20"/>
          <w:szCs w:val="20"/>
        </w:rPr>
        <w:t xml:space="preserve"> и роскошный современный дизайн ZENITH. Часы оснащены автоматическим высокочастотным механизмом El </w:t>
      </w:r>
      <w:proofErr w:type="spellStart"/>
      <w:r w:rsidRPr="00D34FCD">
        <w:rPr>
          <w:rFonts w:ascii="Avenir Next" w:hAnsi="Avenir Next"/>
          <w:sz w:val="20"/>
          <w:szCs w:val="20"/>
        </w:rPr>
        <w:t>Primero</w:t>
      </w:r>
      <w:proofErr w:type="spellEnd"/>
      <w:r w:rsidRPr="00D34FCD">
        <w:rPr>
          <w:rFonts w:ascii="Avenir Next" w:hAnsi="Avenir Next"/>
          <w:sz w:val="20"/>
          <w:szCs w:val="20"/>
        </w:rPr>
        <w:t xml:space="preserve"> 3600 с функцией хронографа с точностью 1/10 секунды и запасом хода 60 часов. Лимитированная серия, 300 экземпляров.</w:t>
      </w:r>
    </w:p>
    <w:p w14:paraId="7D1EF18D" w14:textId="77777777" w:rsidR="005C5784" w:rsidRPr="00D34FCD" w:rsidRDefault="008F199E">
      <w:pPr>
        <w:spacing w:line="240" w:lineRule="auto"/>
        <w:jc w:val="both"/>
        <w:rPr>
          <w:rFonts w:ascii="Avenir Next" w:eastAsia="Avenir" w:hAnsi="Avenir Next" w:cs="Avenir"/>
          <w:sz w:val="20"/>
          <w:szCs w:val="20"/>
        </w:rPr>
      </w:pPr>
      <w:r>
        <w:rPr>
          <w:rFonts w:ascii="Avenir Next" w:hAnsi="Avenir Next"/>
          <w:b/>
          <w:sz w:val="18"/>
        </w:rPr>
        <w:t>Механизм</w:t>
      </w:r>
      <w:r>
        <w:rPr>
          <w:rFonts w:ascii="Avenir Next" w:hAnsi="Avenir Next"/>
          <w:sz w:val="18"/>
        </w:rPr>
        <w:t xml:space="preserve">: </w:t>
      </w:r>
      <w:r w:rsidRPr="00D34FCD">
        <w:rPr>
          <w:rFonts w:ascii="Avenir Next" w:hAnsi="Avenir Next"/>
          <w:sz w:val="20"/>
          <w:szCs w:val="20"/>
        </w:rPr>
        <w:t xml:space="preserve">El </w:t>
      </w:r>
      <w:proofErr w:type="spellStart"/>
      <w:r w:rsidRPr="00D34FCD">
        <w:rPr>
          <w:rFonts w:ascii="Avenir Next" w:hAnsi="Avenir Next"/>
          <w:sz w:val="20"/>
          <w:szCs w:val="20"/>
        </w:rPr>
        <w:t>Primero</w:t>
      </w:r>
      <w:proofErr w:type="spellEnd"/>
      <w:r w:rsidRPr="00D34FCD">
        <w:rPr>
          <w:rFonts w:ascii="Avenir Next" w:hAnsi="Avenir Next"/>
          <w:sz w:val="20"/>
          <w:szCs w:val="20"/>
        </w:rPr>
        <w:t xml:space="preserve"> 3600</w:t>
      </w:r>
    </w:p>
    <w:p w14:paraId="2725A908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</w:t>
      </w:r>
      <w:r>
        <w:rPr>
          <w:rFonts w:ascii="Avenir Next" w:hAnsi="Avenir Next"/>
          <w:sz w:val="18"/>
        </w:rPr>
        <w:t xml:space="preserve">: </w:t>
      </w:r>
      <w:r w:rsidRPr="00D34FCD">
        <w:rPr>
          <w:rFonts w:ascii="Avenir Next" w:hAnsi="Avenir Next"/>
          <w:sz w:val="20"/>
          <w:szCs w:val="20"/>
        </w:rPr>
        <w:t>36 000 </w:t>
      </w:r>
      <w:proofErr w:type="spellStart"/>
      <w:r w:rsidRPr="00D34FCD">
        <w:rPr>
          <w:rFonts w:ascii="Avenir Next" w:hAnsi="Avenir Next"/>
          <w:sz w:val="20"/>
          <w:szCs w:val="20"/>
        </w:rPr>
        <w:t>пк</w:t>
      </w:r>
      <w:proofErr w:type="spellEnd"/>
      <w:r w:rsidRPr="00D34FCD">
        <w:rPr>
          <w:rFonts w:ascii="Avenir Next" w:hAnsi="Avenir Next"/>
          <w:sz w:val="20"/>
          <w:szCs w:val="20"/>
        </w:rPr>
        <w:t>/ч (5 Гц)</w:t>
      </w:r>
      <w:r>
        <w:rPr>
          <w:rFonts w:ascii="Avenir Next" w:hAnsi="Avenir Next"/>
        </w:rPr>
        <w:t xml:space="preserve"> </w:t>
      </w:r>
    </w:p>
    <w:p w14:paraId="6AD266A7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Запас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b/>
          <w:sz w:val="18"/>
        </w:rPr>
        <w:t>хода</w:t>
      </w:r>
      <w:r>
        <w:rPr>
          <w:rFonts w:ascii="Avenir Next" w:hAnsi="Avenir Next"/>
          <w:sz w:val="18"/>
        </w:rPr>
        <w:t xml:space="preserve">: </w:t>
      </w:r>
      <w:r w:rsidRPr="00D34FCD">
        <w:rPr>
          <w:rFonts w:ascii="Avenir Next" w:hAnsi="Avenir Next"/>
          <w:sz w:val="20"/>
          <w:szCs w:val="20"/>
        </w:rPr>
        <w:t>примерно 60 часов</w:t>
      </w:r>
    </w:p>
    <w:p w14:paraId="24B91133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Функции</w:t>
      </w:r>
      <w:r>
        <w:rPr>
          <w:rFonts w:ascii="Avenir Next" w:hAnsi="Avenir Next"/>
          <w:b/>
          <w:bCs/>
          <w:sz w:val="18"/>
        </w:rPr>
        <w:t>:</w:t>
      </w:r>
      <w:r>
        <w:rPr>
          <w:rFonts w:ascii="Avenir Next" w:hAnsi="Avenir Next"/>
          <w:sz w:val="18"/>
        </w:rPr>
        <w:t xml:space="preserve"> </w:t>
      </w:r>
      <w:r w:rsidRPr="00D34FCD">
        <w:rPr>
          <w:rFonts w:ascii="Avenir Next" w:hAnsi="Avenir Next"/>
          <w:sz w:val="20"/>
          <w:szCs w:val="20"/>
        </w:rPr>
        <w:t>Часы, минуты, малая секундная стрелка в положении «9 часов», хронограф со счетчиком 1/10 секунды. Стрелка хронографа, совершающая один оборот за 10 секунд, 60-минутный счетчик в положении «6 часов», 60-секундный счетчик в положении «3 часа».</w:t>
      </w:r>
    </w:p>
    <w:p w14:paraId="6AD5A72B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Отделка:</w:t>
      </w:r>
      <w:r>
        <w:rPr>
          <w:rFonts w:ascii="Avenir Next" w:hAnsi="Avenir Next"/>
          <w:sz w:val="18"/>
        </w:rPr>
        <w:t xml:space="preserve"> </w:t>
      </w:r>
      <w:r w:rsidRPr="00D34FCD">
        <w:rPr>
          <w:rFonts w:ascii="Avenir Next" w:hAnsi="Avenir Next"/>
          <w:sz w:val="20"/>
          <w:szCs w:val="20"/>
        </w:rPr>
        <w:t>Новый ротор в форме звезды с сатинированной отделкой</w:t>
      </w:r>
    </w:p>
    <w:p w14:paraId="217B0E11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 w:rsidRPr="00F03FD0">
        <w:rPr>
          <w:rFonts w:ascii="Avenir Next" w:hAnsi="Avenir Next"/>
          <w:b/>
          <w:bCs/>
          <w:sz w:val="18"/>
          <w:szCs w:val="18"/>
          <w:highlight w:val="yellow"/>
        </w:rPr>
        <w:t>Цена</w:t>
      </w:r>
      <w:r w:rsidRPr="00F03FD0">
        <w:rPr>
          <w:rFonts w:ascii="Avenir Next" w:hAnsi="Avenir Next"/>
          <w:b/>
          <w:bCs/>
          <w:sz w:val="18"/>
          <w:highlight w:val="yellow"/>
        </w:rPr>
        <w:t>:</w:t>
      </w:r>
      <w:r w:rsidRPr="00F03FD0">
        <w:rPr>
          <w:rFonts w:ascii="Avenir Next" w:hAnsi="Avenir Next"/>
          <w:sz w:val="18"/>
          <w:highlight w:val="yellow"/>
        </w:rPr>
        <w:t xml:space="preserve"> </w:t>
      </w:r>
      <w:r w:rsidRPr="00F03FD0">
        <w:rPr>
          <w:rFonts w:ascii="Avenir Next" w:hAnsi="Avenir Next"/>
          <w:sz w:val="20"/>
          <w:szCs w:val="20"/>
          <w:highlight w:val="yellow"/>
        </w:rPr>
        <w:t>9400 CHF / 9500 USD</w:t>
      </w:r>
    </w:p>
    <w:p w14:paraId="08D755F4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 xml:space="preserve">: </w:t>
      </w:r>
      <w:r w:rsidRPr="00D34FCD">
        <w:rPr>
          <w:rFonts w:ascii="Avenir Next" w:hAnsi="Avenir Next"/>
          <w:sz w:val="20"/>
          <w:szCs w:val="20"/>
        </w:rPr>
        <w:t>Нержавеющая сталь</w:t>
      </w:r>
    </w:p>
    <w:p w14:paraId="480938D3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 xml:space="preserve">: </w:t>
      </w:r>
      <w:r w:rsidRPr="00D34FCD">
        <w:rPr>
          <w:rFonts w:ascii="Avenir Next" w:hAnsi="Avenir Next"/>
          <w:sz w:val="20"/>
          <w:szCs w:val="20"/>
        </w:rPr>
        <w:t>5 ATM</w:t>
      </w:r>
    </w:p>
    <w:p w14:paraId="24D5BF8F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Корпус</w:t>
      </w:r>
      <w:r>
        <w:rPr>
          <w:rFonts w:ascii="Avenir Next" w:hAnsi="Avenir Next"/>
          <w:sz w:val="18"/>
        </w:rPr>
        <w:t xml:space="preserve">: </w:t>
      </w:r>
      <w:r w:rsidRPr="00D34FCD">
        <w:rPr>
          <w:rFonts w:ascii="Avenir Next" w:hAnsi="Avenir Next"/>
          <w:sz w:val="20"/>
          <w:szCs w:val="20"/>
        </w:rPr>
        <w:t>38мм</w:t>
      </w:r>
    </w:p>
    <w:p w14:paraId="3722A0AC" w14:textId="66A039CD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 xml:space="preserve">: </w:t>
      </w:r>
      <w:r w:rsidR="00D34FCD" w:rsidRPr="00D34FCD">
        <w:rPr>
          <w:rFonts w:ascii="Avenir Next" w:hAnsi="Avenir Next"/>
          <w:sz w:val="20"/>
          <w:szCs w:val="20"/>
        </w:rPr>
        <w:t>О</w:t>
      </w:r>
      <w:r w:rsidRPr="00D34FCD">
        <w:rPr>
          <w:rFonts w:ascii="Avenir Next" w:hAnsi="Avenir Next"/>
          <w:sz w:val="20"/>
          <w:szCs w:val="20"/>
        </w:rPr>
        <w:t>пал</w:t>
      </w:r>
      <w:r w:rsidR="00D34FCD" w:rsidRPr="00D34FCD">
        <w:rPr>
          <w:rFonts w:ascii="Avenir Next" w:hAnsi="Avenir Next"/>
          <w:sz w:val="20"/>
          <w:szCs w:val="20"/>
        </w:rPr>
        <w:t xml:space="preserve"> лососевого оттенка</w:t>
      </w:r>
      <w:r>
        <w:rPr>
          <w:rFonts w:ascii="Avenir Next" w:hAnsi="Avenir Next"/>
          <w:sz w:val="18"/>
        </w:rPr>
        <w:t xml:space="preserve"> </w:t>
      </w:r>
    </w:p>
    <w:p w14:paraId="467ACA83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Часовые метки</w:t>
      </w:r>
      <w:r>
        <w:rPr>
          <w:rFonts w:ascii="Avenir Next" w:hAnsi="Avenir Next"/>
          <w:sz w:val="18"/>
        </w:rPr>
        <w:t xml:space="preserve">: </w:t>
      </w:r>
      <w:proofErr w:type="spellStart"/>
      <w:r w:rsidRPr="00D34FCD">
        <w:rPr>
          <w:rFonts w:ascii="Avenir Next" w:hAnsi="Avenir Next"/>
          <w:sz w:val="20"/>
          <w:szCs w:val="20"/>
        </w:rPr>
        <w:t>Фацетированные</w:t>
      </w:r>
      <w:proofErr w:type="spellEnd"/>
      <w:r w:rsidRPr="00D34FCD">
        <w:rPr>
          <w:rFonts w:ascii="Avenir Next" w:hAnsi="Avenir Next"/>
          <w:sz w:val="20"/>
          <w:szCs w:val="20"/>
        </w:rPr>
        <w:t xml:space="preserve">, с родиевым напылением и люминесцентным покрытием </w:t>
      </w:r>
      <w:proofErr w:type="spellStart"/>
      <w:r w:rsidRPr="00D34FCD">
        <w:rPr>
          <w:rFonts w:ascii="Avenir Next" w:hAnsi="Avenir Next"/>
          <w:sz w:val="20"/>
          <w:szCs w:val="20"/>
        </w:rPr>
        <w:t>SuperLuminova</w:t>
      </w:r>
      <w:proofErr w:type="spellEnd"/>
      <w:r w:rsidRPr="00D34FCD">
        <w:rPr>
          <w:rFonts w:ascii="Avenir Next" w:hAnsi="Avenir Next"/>
          <w:sz w:val="20"/>
          <w:szCs w:val="20"/>
        </w:rPr>
        <w:t xml:space="preserve"> SLN C1</w:t>
      </w:r>
    </w:p>
    <w:p w14:paraId="6FB7F03C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 xml:space="preserve">: </w:t>
      </w:r>
      <w:proofErr w:type="spellStart"/>
      <w:r w:rsidRPr="00D34FCD">
        <w:rPr>
          <w:rFonts w:ascii="Avenir Next" w:hAnsi="Avenir Next"/>
          <w:sz w:val="20"/>
          <w:szCs w:val="20"/>
        </w:rPr>
        <w:t>Фацетированные</w:t>
      </w:r>
      <w:proofErr w:type="spellEnd"/>
      <w:r w:rsidRPr="00D34FCD">
        <w:rPr>
          <w:rFonts w:ascii="Avenir Next" w:hAnsi="Avenir Next"/>
          <w:sz w:val="20"/>
          <w:szCs w:val="20"/>
        </w:rPr>
        <w:t xml:space="preserve">, с родиевым напылением и люминесцентным покрытием </w:t>
      </w:r>
      <w:proofErr w:type="spellStart"/>
      <w:r w:rsidRPr="00D34FCD">
        <w:rPr>
          <w:rFonts w:ascii="Avenir Next" w:hAnsi="Avenir Next"/>
          <w:sz w:val="20"/>
          <w:szCs w:val="20"/>
        </w:rPr>
        <w:t>SuperLuminova</w:t>
      </w:r>
      <w:proofErr w:type="spellEnd"/>
      <w:r w:rsidRPr="00D34FCD">
        <w:rPr>
          <w:rFonts w:ascii="Avenir Next" w:hAnsi="Avenir Next"/>
          <w:sz w:val="20"/>
          <w:szCs w:val="20"/>
        </w:rPr>
        <w:t xml:space="preserve"> SLN C1</w:t>
      </w:r>
    </w:p>
    <w:p w14:paraId="7E88162B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Ремень и застежка:</w:t>
      </w:r>
      <w:r>
        <w:rPr>
          <w:rFonts w:ascii="Avenir Next" w:hAnsi="Avenir Next"/>
          <w:sz w:val="18"/>
        </w:rPr>
        <w:t xml:space="preserve"> </w:t>
      </w:r>
      <w:r w:rsidRPr="00D34FCD">
        <w:rPr>
          <w:rFonts w:ascii="Avenir Next" w:hAnsi="Avenir Next"/>
          <w:sz w:val="20"/>
          <w:szCs w:val="20"/>
        </w:rPr>
        <w:t xml:space="preserve">Браслет из нержавеющей стали </w:t>
      </w:r>
      <w:proofErr w:type="spellStart"/>
      <w:r w:rsidRPr="00D34FCD">
        <w:rPr>
          <w:rFonts w:ascii="Avenir Next" w:hAnsi="Avenir Next"/>
          <w:sz w:val="20"/>
          <w:szCs w:val="20"/>
        </w:rPr>
        <w:t>Chronomaster</w:t>
      </w:r>
      <w:proofErr w:type="spellEnd"/>
      <w:r w:rsidRPr="00D34FCD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D34FCD">
        <w:rPr>
          <w:rFonts w:ascii="Avenir Next" w:hAnsi="Avenir Next"/>
          <w:sz w:val="20"/>
          <w:szCs w:val="20"/>
        </w:rPr>
        <w:t>Original</w:t>
      </w:r>
      <w:proofErr w:type="spellEnd"/>
    </w:p>
    <w:p w14:paraId="45C770DF" w14:textId="77777777" w:rsidR="005C5784" w:rsidRPr="008F199E" w:rsidRDefault="005C5784">
      <w:pPr>
        <w:jc w:val="both"/>
        <w:rPr>
          <w:rFonts w:ascii="Avenir Next" w:eastAsia="Avenir" w:hAnsi="Avenir Next" w:cs="Avenir"/>
          <w:sz w:val="18"/>
          <w:szCs w:val="18"/>
        </w:rPr>
      </w:pPr>
    </w:p>
    <w:p w14:paraId="0F420198" w14:textId="77777777" w:rsidR="005C5784" w:rsidRPr="008F199E" w:rsidRDefault="005C5784">
      <w:pPr>
        <w:jc w:val="center"/>
        <w:rPr>
          <w:rFonts w:ascii="Avenir Next" w:eastAsia="Karla" w:hAnsi="Avenir Next" w:cs="Karla"/>
          <w:b/>
        </w:rPr>
      </w:pPr>
    </w:p>
    <w:sectPr w:rsidR="005C5784" w:rsidRPr="008F199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380E" w14:textId="77777777" w:rsidR="00846DDB" w:rsidRDefault="00846DDB">
      <w:pPr>
        <w:spacing w:line="240" w:lineRule="auto"/>
      </w:pPr>
      <w:r>
        <w:separator/>
      </w:r>
    </w:p>
  </w:endnote>
  <w:endnote w:type="continuationSeparator" w:id="0">
    <w:p w14:paraId="16190A23" w14:textId="77777777" w:rsidR="00846DDB" w:rsidRDefault="00846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C45D" w14:textId="77777777" w:rsidR="005C5784" w:rsidRDefault="005C57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b/>
        <w:color w:val="000000"/>
        <w:sz w:val="18"/>
        <w:szCs w:val="18"/>
      </w:rPr>
    </w:pPr>
    <w:bookmarkStart w:id="1" w:name="_heading=h.30j0zll"/>
    <w:bookmarkEnd w:id="1"/>
  </w:p>
  <w:p w14:paraId="4152EF50" w14:textId="77777777" w:rsidR="005C5784" w:rsidRPr="00D34FCD" w:rsidRDefault="008F1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color w:val="000000"/>
        <w:sz w:val="18"/>
        <w:szCs w:val="18"/>
        <w:lang w:val="fr-FR"/>
      </w:rPr>
    </w:pPr>
    <w:r w:rsidRPr="00D34FCD">
      <w:rPr>
        <w:rFonts w:ascii="Avenir" w:hAnsi="Avenir"/>
        <w:b/>
        <w:color w:val="000000"/>
        <w:sz w:val="18"/>
        <w:lang w:val="fr-FR"/>
      </w:rPr>
      <w:t>ZENITH</w:t>
    </w:r>
    <w:r w:rsidRPr="00D34FCD">
      <w:rPr>
        <w:rFonts w:ascii="Avenir" w:hAnsi="Avenir"/>
        <w:color w:val="000000"/>
        <w:sz w:val="18"/>
        <w:lang w:val="fr-FR"/>
      </w:rPr>
      <w:t xml:space="preserve"> | www.ZENITH-watches.com | Rue des Billodes 34-36 | CH-2400 Le Locle</w:t>
    </w:r>
  </w:p>
  <w:p w14:paraId="25B3AD80" w14:textId="77777777" w:rsidR="005C5784" w:rsidRDefault="008F1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sz w:val="18"/>
        <w:szCs w:val="18"/>
      </w:rPr>
    </w:pPr>
    <w:r>
      <w:rPr>
        <w:rFonts w:ascii="Avenir" w:hAnsi="Avenir"/>
        <w:color w:val="000000"/>
        <w:sz w:val="18"/>
      </w:rPr>
      <w:t>ZENITH Отдел по работе c североамериканскими СМИ – Электронная почта </w:t>
    </w:r>
    <w:hyperlink r:id="rId1">
      <w:r>
        <w:rPr>
          <w:rFonts w:ascii="Avenir" w:hAnsi="Avenir"/>
          <w:color w:val="0000FF"/>
          <w:sz w:val="18"/>
          <w:u w:val="single"/>
        </w:rPr>
        <w:t>fernanda@gigantem.com</w:t>
      </w:r>
    </w:hyperlink>
  </w:p>
  <w:p w14:paraId="7913CE61" w14:textId="77777777" w:rsidR="005C5784" w:rsidRPr="00D34FCD" w:rsidRDefault="008F1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sz w:val="18"/>
        <w:szCs w:val="18"/>
        <w:lang w:val="en-US"/>
      </w:rPr>
    </w:pPr>
    <w:r w:rsidRPr="00D34FCD">
      <w:rPr>
        <w:rFonts w:ascii="Avenir" w:hAnsi="Avenir"/>
        <w:sz w:val="18"/>
        <w:lang w:val="en-US"/>
      </w:rPr>
      <w:t xml:space="preserve">HODINKEE | </w:t>
    </w:r>
    <w:r w:rsidR="00846DDB">
      <w:fldChar w:fldCharType="begin"/>
    </w:r>
    <w:r w:rsidR="00846DDB" w:rsidRPr="00F03FD0">
      <w:rPr>
        <w:lang w:val="en-US"/>
      </w:rPr>
      <w:instrText xml:space="preserve"> HYPERLINK "http://www.shop.hodinkee.com" \h </w:instrText>
    </w:r>
    <w:r w:rsidR="00846DDB">
      <w:fldChar w:fldCharType="separate"/>
    </w:r>
    <w:r w:rsidRPr="00D34FCD">
      <w:rPr>
        <w:rFonts w:ascii="Avenir" w:hAnsi="Avenir"/>
        <w:sz w:val="18"/>
        <w:lang w:val="en-US"/>
      </w:rPr>
      <w:t>www.shop.hodinkee.com</w:t>
    </w:r>
    <w:r w:rsidR="00846DDB">
      <w:rPr>
        <w:rFonts w:ascii="Avenir" w:hAnsi="Avenir"/>
        <w:sz w:val="18"/>
        <w:lang w:val="en-US"/>
      </w:rPr>
      <w:fldChar w:fldCharType="end"/>
    </w:r>
    <w:r w:rsidRPr="00D34FCD">
      <w:rPr>
        <w:rFonts w:ascii="Avenir" w:hAnsi="Avenir"/>
        <w:sz w:val="18"/>
        <w:lang w:val="en-US"/>
      </w:rPr>
      <w:t xml:space="preserve"> | </w:t>
    </w:r>
  </w:p>
  <w:p w14:paraId="07E15900" w14:textId="77777777" w:rsidR="005C5784" w:rsidRDefault="008F1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color w:val="000000"/>
        <w:sz w:val="18"/>
        <w:szCs w:val="18"/>
      </w:rPr>
    </w:pPr>
    <w:r>
      <w:rPr>
        <w:rFonts w:ascii="Avenir" w:hAnsi="Avenir"/>
        <w:color w:val="000000"/>
        <w:sz w:val="18"/>
      </w:rPr>
      <w:t xml:space="preserve">HODINKEE Отдел по работе со СМИ – Электронная почта </w:t>
    </w:r>
    <w:hyperlink r:id="rId2">
      <w:r>
        <w:rPr>
          <w:rFonts w:ascii="Avenir" w:hAnsi="Avenir"/>
          <w:color w:val="0000FF"/>
          <w:sz w:val="18"/>
          <w:u w:val="single"/>
        </w:rPr>
        <w:t>hodinkee@derris.com</w:t>
      </w:r>
    </w:hyperlink>
    <w:r>
      <w:rPr>
        <w:rFonts w:ascii="Avenir" w:hAnsi="Avenir"/>
        <w:color w:val="000000"/>
        <w:sz w:val="18"/>
      </w:rPr>
      <w:t xml:space="preserve">  </w:t>
    </w:r>
  </w:p>
  <w:p w14:paraId="6B200EEB" w14:textId="77777777" w:rsidR="005C5784" w:rsidRDefault="005C57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21D0" w14:textId="77777777" w:rsidR="00846DDB" w:rsidRDefault="00846DDB">
      <w:pPr>
        <w:spacing w:line="240" w:lineRule="auto"/>
      </w:pPr>
      <w:r>
        <w:separator/>
      </w:r>
    </w:p>
  </w:footnote>
  <w:footnote w:type="continuationSeparator" w:id="0">
    <w:p w14:paraId="625F7FBE" w14:textId="77777777" w:rsidR="00846DDB" w:rsidRDefault="00846D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6D80" w14:textId="77777777" w:rsidR="005C5784" w:rsidRDefault="008F199E">
    <w:pPr>
      <w:tabs>
        <w:tab w:val="center" w:pos="4536"/>
        <w:tab w:val="right" w:pos="9072"/>
      </w:tabs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9DA76C" wp14:editId="6F2CAA08">
          <wp:simplePos x="0" y="0"/>
          <wp:positionH relativeFrom="column">
            <wp:posOffset>404038</wp:posOffset>
          </wp:positionH>
          <wp:positionV relativeFrom="paragraph">
            <wp:posOffset>116242</wp:posOffset>
          </wp:positionV>
          <wp:extent cx="2669204" cy="367395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36079" r="2253" b="37857"/>
                  <a:stretch>
                    <a:fillRect/>
                  </a:stretch>
                </pic:blipFill>
                <pic:spPr>
                  <a:xfrm>
                    <a:off x="0" y="0"/>
                    <a:ext cx="2669204" cy="36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F83DFE8" wp14:editId="21318972">
          <wp:simplePos x="0" y="0"/>
          <wp:positionH relativeFrom="column">
            <wp:posOffset>3657600</wp:posOffset>
          </wp:positionH>
          <wp:positionV relativeFrom="paragraph">
            <wp:posOffset>-53163</wp:posOffset>
          </wp:positionV>
          <wp:extent cx="1471089" cy="555981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089" cy="555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849174" w14:textId="77777777" w:rsidR="005C5784" w:rsidRDefault="008F199E">
    <w:pPr>
      <w:tabs>
        <w:tab w:val="center" w:pos="4536"/>
        <w:tab w:val="right" w:pos="9072"/>
      </w:tabs>
      <w:spacing w:line="240" w:lineRule="auto"/>
      <w:jc w:val="center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84"/>
    <w:rsid w:val="005C5784"/>
    <w:rsid w:val="00846DDB"/>
    <w:rsid w:val="008F199E"/>
    <w:rsid w:val="00D34FCD"/>
    <w:rsid w:val="00EE2A03"/>
    <w:rsid w:val="00F0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3BC4"/>
  <w15:docId w15:val="{21029B7F-E6FC-4DCC-945B-F8A966C1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Revision"/>
    <w:hidden/>
    <w:uiPriority w:val="99"/>
    <w:semiHidden/>
    <w:rsid w:val="00FE32A5"/>
    <w:pPr>
      <w:spacing w:line="240" w:lineRule="auto"/>
    </w:pPr>
  </w:style>
  <w:style w:type="character" w:styleId="a6">
    <w:name w:val="annotation reference"/>
    <w:basedOn w:val="a0"/>
    <w:uiPriority w:val="99"/>
    <w:semiHidden/>
    <w:unhideWhenUsed/>
    <w:rsid w:val="00186E4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86E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86E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6E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6E4D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92A6F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A6F"/>
  </w:style>
  <w:style w:type="paragraph" w:styleId="ad">
    <w:name w:val="footer"/>
    <w:basedOn w:val="a"/>
    <w:link w:val="ae"/>
    <w:uiPriority w:val="99"/>
    <w:unhideWhenUsed/>
    <w:rsid w:val="00592A6F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2A6F"/>
  </w:style>
  <w:style w:type="character" w:styleId="af">
    <w:name w:val="Hyperlink"/>
    <w:basedOn w:val="a0"/>
    <w:uiPriority w:val="99"/>
    <w:unhideWhenUsed/>
    <w:rsid w:val="004D406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D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hodinke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dinkee@derris.com" TargetMode="External"/><Relationship Id="rId1" Type="http://schemas.openxmlformats.org/officeDocument/2006/relationships/hyperlink" Target="mailto:fernanda@gigante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8Ln1z7W/bqMQ17csCGLQ3Rx5Cw==">AMUW2mWsdUoqueD7XJyFeluegVbp+vCFD34NeBB+mYy/gIfF4yByIpVWSGqOXNyC/9ZTNPOkbmivmbzP5nYxvKPIWvW0lGxrTDkNzin+6WeRYlRcLC07YkUzaH0k/Ixo8xWCeghXwui/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Pelà</dc:creator>
  <cp:lastModifiedBy>Asus</cp:lastModifiedBy>
  <cp:revision>2</cp:revision>
  <dcterms:created xsi:type="dcterms:W3CDTF">2022-07-25T11:27:00Z</dcterms:created>
  <dcterms:modified xsi:type="dcterms:W3CDTF">2022-07-25T11:27:00Z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0x0101009FF7EBFF3A9CD8498DFC5D723289347B</vt:lpwstr>
  </property>
</Properties>
</file>