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226F" w14:textId="548AF51C" w:rsidR="00C41A67" w:rsidRPr="00B91043" w:rsidRDefault="007E78F3" w:rsidP="00C41A67">
      <w:pPr>
        <w:jc w:val="center"/>
        <w:rPr>
          <w:rFonts w:ascii="Avenir Next" w:eastAsia="PMingLiU" w:hAnsi="Avenir Next" w:cs="Arial"/>
          <w:b/>
          <w:bCs/>
          <w:color w:val="000000" w:themeColor="text1"/>
        </w:rPr>
      </w:pPr>
      <w:r w:rsidRPr="00B91043">
        <w:rPr>
          <w:rFonts w:ascii="Avenir Next" w:eastAsia="PMingLiU" w:hAnsi="Avenir Next"/>
          <w:b/>
          <w:color w:val="000000" w:themeColor="text1"/>
        </w:rPr>
        <w:t>DEFY EXTREME DOUBLE TOURBILLON</w:t>
      </w:r>
      <w:r w:rsidRPr="00B91043">
        <w:rPr>
          <w:rFonts w:ascii="Avenir Next" w:eastAsia="PMingLiU" w:hAnsi="Avenir Next"/>
          <w:b/>
          <w:color w:val="000000" w:themeColor="text1"/>
        </w:rPr>
        <w:t>雙陀飛輪腕錶</w:t>
      </w:r>
    </w:p>
    <w:p w14:paraId="62A8B6BB" w14:textId="03C9F8C4" w:rsidR="00143E12" w:rsidRPr="00B91043" w:rsidRDefault="007E78F3" w:rsidP="00C41A67">
      <w:pPr>
        <w:jc w:val="center"/>
        <w:rPr>
          <w:rFonts w:ascii="Avenir Next" w:eastAsia="PMingLiU" w:hAnsi="Avenir Next" w:cs="Arial"/>
          <w:b/>
          <w:bCs/>
          <w:color w:val="000000" w:themeColor="text1"/>
        </w:rPr>
      </w:pPr>
      <w:r w:rsidRPr="00B91043">
        <w:rPr>
          <w:rFonts w:ascii="Avenir Next" w:eastAsia="PMingLiU" w:hAnsi="Avenir Next"/>
          <w:b/>
          <w:color w:val="000000" w:themeColor="text1"/>
        </w:rPr>
        <w:t>引領高級製錶投入新境界</w:t>
      </w:r>
    </w:p>
    <w:p w14:paraId="739D2F19" w14:textId="7810A150" w:rsidR="007E78F3" w:rsidRPr="00B91043" w:rsidRDefault="007E78F3" w:rsidP="00C41A67">
      <w:pPr>
        <w:jc w:val="both"/>
        <w:rPr>
          <w:rFonts w:ascii="Avenir Next" w:eastAsia="PMingLiU" w:hAnsi="Avenir Next"/>
          <w:color w:val="000000" w:themeColor="text1"/>
          <w:sz w:val="21"/>
          <w:szCs w:val="21"/>
          <w:lang w:val="en-US"/>
        </w:rPr>
      </w:pPr>
    </w:p>
    <w:p w14:paraId="39E28AB2" w14:textId="63DD6174" w:rsidR="00C41A67" w:rsidRPr="00B91043" w:rsidRDefault="004F6276" w:rsidP="00C41A67">
      <w:pPr>
        <w:jc w:val="both"/>
        <w:rPr>
          <w:rFonts w:ascii="Avenir Next" w:eastAsia="PMingLiU" w:hAnsi="Avenir Next"/>
          <w:b/>
          <w:bCs/>
          <w:color w:val="000000" w:themeColor="text1"/>
          <w:sz w:val="21"/>
          <w:szCs w:val="21"/>
        </w:rPr>
      </w:pP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ZENITH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將迄今最先進且複雜、配備兩個獨立陀飛輪裝置的計時機芯帶入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DEFY Extreme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系列之中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，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全新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 xml:space="preserve">DEFY Extreme Double Tourbillon 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雙陀飛輪腕錶再次體現作為計時大師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（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Master of Chronographs</w:t>
      </w:r>
      <w:r w:rsidRPr="00B91043">
        <w:rPr>
          <w:rFonts w:ascii="Avenir Next" w:eastAsia="PMingLiU" w:hAnsi="Avenir Next"/>
          <w:b/>
          <w:color w:val="000000" w:themeColor="text1"/>
          <w:sz w:val="21"/>
          <w:lang w:val="en-US"/>
        </w:rPr>
        <w:t>）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的地位。這款不同凡響的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1/100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秒高振頻計時機芯首度納入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DEFY Extreme</w:t>
      </w:r>
      <w:r w:rsidRPr="00B91043">
        <w:rPr>
          <w:rFonts w:ascii="Avenir Next" w:eastAsia="PMingLiU" w:hAnsi="Avenir Next"/>
          <w:b/>
          <w:color w:val="000000" w:themeColor="text1"/>
          <w:sz w:val="21"/>
        </w:rPr>
        <w:t>核心系列，締造兩款批量生產型號。</w:t>
      </w:r>
    </w:p>
    <w:p w14:paraId="48978686" w14:textId="77777777" w:rsidR="00C705DF" w:rsidRPr="00B91043" w:rsidRDefault="00C705DF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  <w:lang w:val="en-US" w:eastAsia="zh-TW"/>
        </w:rPr>
      </w:pPr>
    </w:p>
    <w:p w14:paraId="38838074" w14:textId="2E5572A1" w:rsidR="008F1036" w:rsidRPr="00B91043" w:rsidRDefault="003C51B2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</w:rPr>
      </w:pPr>
      <w:r w:rsidRPr="00B91043">
        <w:rPr>
          <w:rFonts w:ascii="Avenir Next" w:eastAsia="PMingLiU" w:hAnsi="Avenir Next"/>
          <w:b/>
          <w:bCs/>
          <w:color w:val="000000" w:themeColor="text1"/>
          <w:sz w:val="21"/>
          <w:lang w:val="en-US"/>
        </w:rPr>
        <w:t>DEFY Extreme Double Tourbillon</w:t>
      </w:r>
      <w:r w:rsidRPr="00B91043">
        <w:rPr>
          <w:rFonts w:ascii="Avenir Next" w:eastAsia="PMingLiU" w:hAnsi="Avenir Next"/>
          <w:color w:val="000000" w:themeColor="text1"/>
          <w:sz w:val="21"/>
        </w:rPr>
        <w:t>雙陀飛輪腕錶代表了</w:t>
      </w:r>
      <w:r w:rsidRPr="00B91043">
        <w:rPr>
          <w:rFonts w:ascii="Avenir Next" w:eastAsia="PMingLiU" w:hAnsi="Avenir Next"/>
          <w:color w:val="000000" w:themeColor="text1"/>
          <w:sz w:val="21"/>
          <w:lang w:val="en-US"/>
        </w:rPr>
        <w:t>ZENITH</w:t>
      </w:r>
      <w:r w:rsidRPr="00B91043">
        <w:rPr>
          <w:rFonts w:ascii="Avenir Next" w:eastAsia="PMingLiU" w:hAnsi="Avenir Next"/>
          <w:color w:val="000000" w:themeColor="text1"/>
          <w:sz w:val="21"/>
        </w:rPr>
        <w:t>展望的創新高級製錶工藝之巔峰。其之所以複雜並非刻意為之，而是真正先進的高精準計時腕錶，建基於高振頻自動計時腕錶逾</w:t>
      </w:r>
      <w:r w:rsidRPr="00B91043">
        <w:rPr>
          <w:rFonts w:ascii="Avenir Next" w:eastAsia="PMingLiU" w:hAnsi="Avenir Next"/>
          <w:color w:val="000000" w:themeColor="text1"/>
          <w:sz w:val="21"/>
        </w:rPr>
        <w:t>50</w:t>
      </w:r>
      <w:r w:rsidRPr="00B91043">
        <w:rPr>
          <w:rFonts w:ascii="Avenir Next" w:eastAsia="PMingLiU" w:hAnsi="Avenir Next"/>
          <w:color w:val="000000" w:themeColor="text1"/>
          <w:sz w:val="21"/>
        </w:rPr>
        <w:t>年創新歷程，而這段歷程始於</w:t>
      </w:r>
      <w:r w:rsidRPr="00B91043">
        <w:rPr>
          <w:rFonts w:ascii="Avenir Next" w:eastAsia="PMingLiU" w:hAnsi="Avenir Next"/>
          <w:color w:val="000000" w:themeColor="text1"/>
          <w:sz w:val="21"/>
        </w:rPr>
        <w:t>El Primero</w:t>
      </w:r>
      <w:r w:rsidRPr="00B91043">
        <w:rPr>
          <w:rFonts w:ascii="Avenir Next" w:eastAsia="PMingLiU" w:hAnsi="Avenir Next"/>
          <w:color w:val="000000" w:themeColor="text1"/>
          <w:sz w:val="21"/>
        </w:rPr>
        <w:t>機芯。這款計時機芯的結構與別不同，配備兩個相互獨立的陀飛輪裝置，其中用於驅動時間的陀飛輪每</w:t>
      </w:r>
      <w:r w:rsidRPr="00B91043">
        <w:rPr>
          <w:rFonts w:ascii="Avenir Next" w:eastAsia="PMingLiU" w:hAnsi="Avenir Next"/>
          <w:color w:val="000000" w:themeColor="text1"/>
          <w:sz w:val="21"/>
        </w:rPr>
        <w:t>60</w:t>
      </w:r>
      <w:r w:rsidRPr="00B91043">
        <w:rPr>
          <w:rFonts w:ascii="Avenir Next" w:eastAsia="PMingLiU" w:hAnsi="Avenir Next"/>
          <w:color w:val="000000" w:themeColor="text1"/>
          <w:sz w:val="21"/>
        </w:rPr>
        <w:t>秒旋轉一圈，用於驅動計時功能的陀飛輪則每</w:t>
      </w:r>
      <w:r w:rsidRPr="00B91043">
        <w:rPr>
          <w:rFonts w:ascii="Avenir Next" w:eastAsia="PMingLiU" w:hAnsi="Avenir Next"/>
          <w:color w:val="000000" w:themeColor="text1"/>
          <w:sz w:val="21"/>
        </w:rPr>
        <w:t>5</w:t>
      </w:r>
      <w:r w:rsidRPr="00B91043">
        <w:rPr>
          <w:rFonts w:ascii="Avenir Next" w:eastAsia="PMingLiU" w:hAnsi="Avenir Next"/>
          <w:color w:val="000000" w:themeColor="text1"/>
          <w:sz w:val="21"/>
        </w:rPr>
        <w:t>秒旋轉一圈，是史上速度數一數二的陀飛輪裝置，也是唯一達到每小時</w:t>
      </w:r>
      <w:r w:rsidRPr="00B91043">
        <w:rPr>
          <w:rFonts w:ascii="Avenir Next" w:eastAsia="PMingLiU" w:hAnsi="Avenir Next"/>
          <w:color w:val="000000" w:themeColor="text1"/>
          <w:sz w:val="21"/>
        </w:rPr>
        <w:t>360,000</w:t>
      </w:r>
      <w:r w:rsidRPr="00B91043">
        <w:rPr>
          <w:rFonts w:ascii="Avenir Next" w:eastAsia="PMingLiU" w:hAnsi="Avenir Next"/>
          <w:color w:val="000000" w:themeColor="text1"/>
          <w:sz w:val="21"/>
        </w:rPr>
        <w:t>次振頻的</w:t>
      </w:r>
      <w:r w:rsidRPr="00B91043">
        <w:rPr>
          <w:rFonts w:ascii="Avenir Next" w:eastAsia="PMingLiU" w:hAnsi="Avenir Next"/>
          <w:color w:val="000000" w:themeColor="text1"/>
          <w:sz w:val="21"/>
        </w:rPr>
        <w:t>1/100</w:t>
      </w:r>
      <w:r w:rsidRPr="00B91043">
        <w:rPr>
          <w:rFonts w:ascii="Avenir Next" w:eastAsia="PMingLiU" w:hAnsi="Avenir Next"/>
          <w:color w:val="000000" w:themeColor="text1"/>
          <w:sz w:val="21"/>
        </w:rPr>
        <w:t>秒計時機芯。</w:t>
      </w:r>
    </w:p>
    <w:p w14:paraId="65452E26" w14:textId="6AFBB682" w:rsidR="008F1036" w:rsidRPr="00B91043" w:rsidRDefault="008F1036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  <w:lang w:val="en-US" w:eastAsia="zh-TW"/>
        </w:rPr>
      </w:pPr>
    </w:p>
    <w:p w14:paraId="559598D4" w14:textId="07A3B386" w:rsidR="003405F1" w:rsidRPr="00B91043" w:rsidRDefault="00EA353A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</w:rPr>
      </w:pPr>
      <w:r w:rsidRPr="00B91043">
        <w:rPr>
          <w:rFonts w:ascii="Avenir Next" w:eastAsia="PMingLiU" w:hAnsi="Avenir Next"/>
          <w:color w:val="000000" w:themeColor="text1"/>
          <w:sz w:val="21"/>
        </w:rPr>
        <w:t>DEFY Extreme Double Tourbillon</w:t>
      </w:r>
      <w:r w:rsidRPr="00B91043">
        <w:rPr>
          <w:rFonts w:ascii="Avenir Next" w:eastAsia="PMingLiU" w:hAnsi="Avenir Next"/>
          <w:color w:val="000000" w:themeColor="text1"/>
          <w:sz w:val="21"/>
        </w:rPr>
        <w:t>雙陀飛輪腕錶錶殼棱角分明而堅固，直徑為</w:t>
      </w:r>
      <w:r w:rsidRPr="00B91043">
        <w:rPr>
          <w:rFonts w:ascii="Avenir Next" w:eastAsia="PMingLiU" w:hAnsi="Avenir Next"/>
          <w:color w:val="000000" w:themeColor="text1"/>
          <w:sz w:val="21"/>
        </w:rPr>
        <w:t>45</w:t>
      </w:r>
      <w:r w:rsidRPr="00B91043">
        <w:rPr>
          <w:rFonts w:ascii="Avenir Next" w:eastAsia="PMingLiU" w:hAnsi="Avenir Next"/>
          <w:color w:val="000000" w:themeColor="text1"/>
          <w:sz w:val="21"/>
        </w:rPr>
        <w:t>毫米，設計以堅固耐用為重，最適合搭載如此精密複雜的機芯，並備有兩個款式。第一款為全鈦金屬材質，混合緞光打磨、拋光、啞光表面，包括錶鏈；第二款為碳纖維材質，配備噴砂啞光玫瑰金十二邊形錶圈和按鈕保護零件，搭配黑色紋理橡膠錶帶。鏤空錶盤設有鑲貼計時盤和染色透明藍寶石水晶玻璃元素，讓內置的創新機芯和配備星形框架的兩個陀飛輪裝置清晰可見。</w:t>
      </w:r>
    </w:p>
    <w:p w14:paraId="06E6D9D6" w14:textId="77777777" w:rsidR="00EA353A" w:rsidRPr="00B91043" w:rsidRDefault="00EA353A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  <w:lang w:val="en-US" w:eastAsia="zh-TW"/>
        </w:rPr>
      </w:pPr>
    </w:p>
    <w:p w14:paraId="6EBBC871" w14:textId="6AE6ABB0" w:rsidR="007E78F3" w:rsidRPr="00B91043" w:rsidRDefault="008F1036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</w:rPr>
      </w:pPr>
      <w:r w:rsidRPr="00B91043">
        <w:rPr>
          <w:rFonts w:ascii="Avenir Next" w:eastAsia="PMingLiU" w:hAnsi="Avenir Next"/>
          <w:color w:val="000000" w:themeColor="text1"/>
          <w:sz w:val="21"/>
        </w:rPr>
        <w:t>令人為之傾心的</w:t>
      </w:r>
      <w:r w:rsidRPr="00BF4047">
        <w:rPr>
          <w:rFonts w:ascii="Avenir Next" w:eastAsia="PMingLiU" w:hAnsi="Avenir Next"/>
          <w:color w:val="000000" w:themeColor="text1"/>
          <w:sz w:val="21"/>
          <w:lang w:val="en-US"/>
        </w:rPr>
        <w:t>，</w:t>
      </w:r>
      <w:r w:rsidRPr="00B91043">
        <w:rPr>
          <w:rFonts w:ascii="Avenir Next" w:eastAsia="PMingLiU" w:hAnsi="Avenir Next"/>
          <w:color w:val="000000" w:themeColor="text1"/>
          <w:sz w:val="21"/>
        </w:rPr>
        <w:t>不僅是機芯的非凡性能</w:t>
      </w:r>
      <w:r w:rsidRPr="00BF4047">
        <w:rPr>
          <w:rFonts w:ascii="Avenir Next" w:eastAsia="PMingLiU" w:hAnsi="Avenir Next"/>
          <w:color w:val="000000" w:themeColor="text1"/>
          <w:sz w:val="21"/>
          <w:lang w:val="en-US"/>
        </w:rPr>
        <w:t>，</w:t>
      </w:r>
      <w:r w:rsidRPr="00B91043">
        <w:rPr>
          <w:rFonts w:ascii="Avenir Next" w:eastAsia="PMingLiU" w:hAnsi="Avenir Next"/>
          <w:color w:val="000000" w:themeColor="text1"/>
          <w:sz w:val="21"/>
        </w:rPr>
        <w:t>還有其現代時尚的結構。機芯的裝飾呈現前衛而對比鮮明的造型，突顯其未來主義本質，正是</w:t>
      </w:r>
      <w:r w:rsidRPr="00B91043">
        <w:rPr>
          <w:rFonts w:ascii="Avenir Next" w:eastAsia="PMingLiU" w:hAnsi="Avenir Next"/>
          <w:color w:val="000000" w:themeColor="text1"/>
          <w:sz w:val="21"/>
        </w:rPr>
        <w:t>ZENITH</w:t>
      </w:r>
      <w:r w:rsidRPr="00B91043">
        <w:rPr>
          <w:rFonts w:ascii="Avenir Next" w:eastAsia="PMingLiU" w:hAnsi="Avenir Next"/>
          <w:color w:val="000000" w:themeColor="text1"/>
          <w:sz w:val="21"/>
        </w:rPr>
        <w:t>新近高級製錶作品的特色。首先，機芯的鏤空緞光打磨橋板覆有一層黑色</w:t>
      </w:r>
      <w:r w:rsidRPr="00B91043">
        <w:rPr>
          <w:rFonts w:ascii="Avenir Next" w:eastAsia="PMingLiU" w:hAnsi="Avenir Next"/>
          <w:color w:val="000000" w:themeColor="text1"/>
          <w:sz w:val="21"/>
        </w:rPr>
        <w:t>PVD</w:t>
      </w:r>
      <w:r w:rsidRPr="00B91043">
        <w:rPr>
          <w:rFonts w:ascii="Avenir Next" w:eastAsia="PMingLiU" w:hAnsi="Avenir Next"/>
          <w:color w:val="000000" w:themeColor="text1"/>
          <w:sz w:val="21"/>
        </w:rPr>
        <w:t>塗層。接著，橋板的邊緣以玫瑰金色點綴，顯現橋板的幾何形態，完全跳脫了傳統的製錶裝飾技術。</w:t>
      </w:r>
    </w:p>
    <w:p w14:paraId="3209F7EA" w14:textId="43789789" w:rsidR="003405F1" w:rsidRPr="00B91043" w:rsidRDefault="003405F1" w:rsidP="00C41A67">
      <w:pPr>
        <w:jc w:val="both"/>
        <w:rPr>
          <w:rFonts w:ascii="Avenir Next" w:eastAsia="PMingLiU" w:hAnsi="Avenir Next" w:cs="Arial"/>
          <w:color w:val="000000" w:themeColor="text1"/>
          <w:sz w:val="21"/>
          <w:szCs w:val="21"/>
          <w:lang w:val="en-US" w:eastAsia="zh-TW"/>
        </w:rPr>
      </w:pPr>
    </w:p>
    <w:p w14:paraId="045A4036" w14:textId="6F5AF5C7" w:rsidR="003405F1" w:rsidRPr="00B91043" w:rsidRDefault="00EA353A" w:rsidP="00C41A67">
      <w:pPr>
        <w:jc w:val="both"/>
        <w:rPr>
          <w:rFonts w:ascii="Avenir Next" w:eastAsia="PMingLiU" w:hAnsi="Avenir Next"/>
          <w:color w:val="000000" w:themeColor="text1"/>
          <w:sz w:val="21"/>
          <w:szCs w:val="21"/>
          <w:lang w:val="en-US"/>
        </w:rPr>
      </w:pPr>
      <w:r w:rsidRPr="00B91043">
        <w:rPr>
          <w:rFonts w:ascii="Avenir Next" w:eastAsia="PMingLiU" w:hAnsi="Avenir Next"/>
          <w:color w:val="000000" w:themeColor="text1"/>
          <w:sz w:val="21"/>
          <w:lang w:val="en-US"/>
        </w:rPr>
        <w:t>DEFY Extreme Double Tourbillon</w:t>
      </w:r>
      <w:r w:rsidRPr="00B91043">
        <w:rPr>
          <w:rFonts w:ascii="Avenir Next" w:eastAsia="PMingLiU" w:hAnsi="Avenir Next"/>
          <w:color w:val="000000" w:themeColor="text1"/>
          <w:sz w:val="21"/>
        </w:rPr>
        <w:t>雙陀飛輪腕錶將於</w:t>
      </w:r>
      <w:r w:rsidRPr="00B91043">
        <w:rPr>
          <w:rFonts w:ascii="Avenir Next" w:eastAsia="PMingLiU" w:hAnsi="Avenir Next"/>
          <w:color w:val="000000" w:themeColor="text1"/>
          <w:sz w:val="21"/>
          <w:lang w:val="en-US"/>
        </w:rPr>
        <w:t>ZENITH</w:t>
      </w:r>
      <w:r w:rsidRPr="00B91043">
        <w:rPr>
          <w:rFonts w:ascii="Avenir Next" w:eastAsia="PMingLiU" w:hAnsi="Avenir Next"/>
          <w:color w:val="000000" w:themeColor="text1"/>
          <w:sz w:val="21"/>
        </w:rPr>
        <w:t>專門店和網上商店</w:t>
      </w:r>
      <w:r w:rsidRPr="00B91043">
        <w:rPr>
          <w:rFonts w:ascii="Avenir Next" w:eastAsia="PMingLiU" w:hAnsi="Avenir Next"/>
          <w:color w:val="000000" w:themeColor="text1"/>
          <w:sz w:val="21"/>
          <w:lang w:val="en-US"/>
        </w:rPr>
        <w:t>，</w:t>
      </w:r>
      <w:r w:rsidRPr="00B91043">
        <w:rPr>
          <w:rFonts w:ascii="Avenir Next" w:eastAsia="PMingLiU" w:hAnsi="Avenir Next"/>
          <w:color w:val="000000" w:themeColor="text1"/>
          <w:sz w:val="21"/>
        </w:rPr>
        <w:t>以及全球授權零售商發售。</w:t>
      </w:r>
    </w:p>
    <w:p w14:paraId="50D1DE9D" w14:textId="49845B0F" w:rsidR="00A00C17" w:rsidRPr="00B91043" w:rsidRDefault="00A00C17">
      <w:pPr>
        <w:rPr>
          <w:rFonts w:ascii="Avenir Next" w:eastAsia="PMingLiU" w:hAnsi="Avenir Next" w:cs="Arial"/>
          <w:color w:val="222222"/>
          <w:lang w:val="en-US"/>
        </w:rPr>
      </w:pPr>
      <w:r w:rsidRPr="00B91043">
        <w:rPr>
          <w:rFonts w:ascii="Avenir Next" w:eastAsia="PMingLiU" w:hAnsi="Avenir Next"/>
          <w:lang w:val="en-US"/>
        </w:rPr>
        <w:br w:type="page"/>
      </w:r>
    </w:p>
    <w:p w14:paraId="002B4A2A" w14:textId="77777777" w:rsidR="00A00C17" w:rsidRPr="00B91043" w:rsidRDefault="00A00C17" w:rsidP="00A00C17">
      <w:pPr>
        <w:rPr>
          <w:rFonts w:ascii="Avenir Next" w:eastAsia="PMingLiU" w:hAnsi="Avenir Next" w:cs="Avenir"/>
          <w:sz w:val="20"/>
          <w:szCs w:val="20"/>
        </w:rPr>
      </w:pPr>
      <w:r w:rsidRPr="00B91043">
        <w:rPr>
          <w:rFonts w:ascii="Avenir Next" w:eastAsia="PMingLiU" w:hAnsi="Avenir Next"/>
          <w:b/>
          <w:sz w:val="20"/>
        </w:rPr>
        <w:lastRenderedPageBreak/>
        <w:t>ZENITH</w:t>
      </w:r>
      <w:r w:rsidRPr="00B91043">
        <w:rPr>
          <w:rFonts w:ascii="Avenir Next" w:eastAsia="PMingLiU" w:hAnsi="Avenir Next"/>
          <w:b/>
          <w:sz w:val="20"/>
        </w:rPr>
        <w:t>：觸手分秒之真。</w:t>
      </w:r>
    </w:p>
    <w:p w14:paraId="17C8EAA0" w14:textId="77777777" w:rsidR="00A00C17" w:rsidRPr="00B91043" w:rsidRDefault="00A00C17" w:rsidP="00A00C17">
      <w:pPr>
        <w:jc w:val="both"/>
        <w:rPr>
          <w:rFonts w:ascii="Avenir Next" w:eastAsia="PMingLiU" w:hAnsi="Avenir Next" w:cs="Avenir"/>
          <w:sz w:val="20"/>
          <w:szCs w:val="20"/>
        </w:rPr>
      </w:pPr>
      <w:r w:rsidRPr="00B91043">
        <w:rPr>
          <w:rFonts w:ascii="Avenir Next" w:eastAsia="PMingLiU" w:hAnsi="Avenir Next"/>
          <w:sz w:val="20"/>
        </w:rPr>
        <w:t>ZENITH</w:t>
      </w:r>
      <w:r w:rsidRPr="00B91043">
        <w:rPr>
          <w:rFonts w:ascii="Avenir Next" w:eastAsia="PMingLiU" w:hAnsi="Avenir Next"/>
          <w:sz w:val="20"/>
        </w:rPr>
        <w:t>鼓勵每個人心懷鴻鵠之志，砥礪前行，讓夢想成真。</w:t>
      </w:r>
      <w:r w:rsidRPr="00B91043">
        <w:rPr>
          <w:rFonts w:ascii="Avenir Next" w:eastAsia="PMingLiU" w:hAnsi="Avenir Next"/>
          <w:sz w:val="20"/>
        </w:rPr>
        <w:t>ZENITH</w:t>
      </w:r>
      <w:r w:rsidRPr="00B91043">
        <w:rPr>
          <w:rFonts w:ascii="Avenir Next" w:eastAsia="PMingLiU" w:hAnsi="Avenir Next"/>
          <w:sz w:val="20"/>
        </w:rPr>
        <w:t>於</w:t>
      </w:r>
      <w:r w:rsidRPr="00B91043">
        <w:rPr>
          <w:rFonts w:ascii="Avenir Next" w:eastAsia="PMingLiU" w:hAnsi="Avenir Next"/>
          <w:sz w:val="20"/>
        </w:rPr>
        <w:t>1865</w:t>
      </w:r>
      <w:r w:rsidRPr="00B91043">
        <w:rPr>
          <w:rFonts w:ascii="Avenir Next" w:eastAsia="PMingLiU" w:hAnsi="Avenir Next"/>
          <w:sz w:val="20"/>
        </w:rPr>
        <w:t>年創立，是首間垂直整合式瑞士錶廠，自此，品牌的腕錶便陪伴有遠大夢想的傑出人物實現改寫人類歷史的壯舉，如路易</w:t>
      </w:r>
      <w:r w:rsidRPr="00B91043">
        <w:rPr>
          <w:rFonts w:ascii="PMingLiU" w:eastAsia="PMingLiU" w:hAnsi="PMingLiU"/>
          <w:sz w:val="20"/>
        </w:rPr>
        <w:t>•</w:t>
      </w:r>
      <w:r w:rsidRPr="00B91043">
        <w:rPr>
          <w:rFonts w:ascii="Avenir Next" w:eastAsia="PMingLiU" w:hAnsi="Avenir Next"/>
          <w:sz w:val="20"/>
        </w:rPr>
        <w:t>布萊里奧（</w:t>
      </w:r>
      <w:r w:rsidRPr="00B91043">
        <w:rPr>
          <w:rFonts w:ascii="Avenir Next" w:eastAsia="PMingLiU" w:hAnsi="Avenir Next"/>
          <w:sz w:val="20"/>
        </w:rPr>
        <w:t>Louis Blériot</w:t>
      </w:r>
      <w:r w:rsidRPr="00B91043">
        <w:rPr>
          <w:rFonts w:ascii="Avenir Next" w:eastAsia="PMingLiU" w:hAnsi="Avenir Next"/>
          <w:sz w:val="20"/>
        </w:rPr>
        <w:t>）歷史性地飛越英倫海峽、菲利克斯</w:t>
      </w:r>
      <w:r w:rsidRPr="00B91043">
        <w:rPr>
          <w:rFonts w:ascii="PMingLiU" w:eastAsia="PMingLiU" w:hAnsi="PMingLiU"/>
          <w:sz w:val="20"/>
        </w:rPr>
        <w:t>•</w:t>
      </w:r>
      <w:r w:rsidRPr="00B91043">
        <w:rPr>
          <w:rFonts w:ascii="Avenir Next" w:eastAsia="PMingLiU" w:hAnsi="Avenir Next"/>
          <w:sz w:val="20"/>
        </w:rPr>
        <w:t>鮑加特納（</w:t>
      </w:r>
      <w:r w:rsidRPr="00B91043">
        <w:rPr>
          <w:rFonts w:ascii="Avenir Next" w:eastAsia="PMingLiU" w:hAnsi="Avenir Next"/>
          <w:sz w:val="20"/>
        </w:rPr>
        <w:t>Felix Baumgartner</w:t>
      </w:r>
      <w:r w:rsidRPr="00B91043">
        <w:rPr>
          <w:rFonts w:ascii="Avenir Next" w:eastAsia="PMingLiU" w:hAnsi="Avenir Next"/>
          <w:sz w:val="20"/>
        </w:rPr>
        <w:t>）破紀錄地以自由降落方式完成平流層跳躍。</w:t>
      </w:r>
      <w:r w:rsidRPr="00B91043">
        <w:rPr>
          <w:rFonts w:ascii="Avenir Next" w:eastAsia="PMingLiU" w:hAnsi="Avenir Next"/>
          <w:sz w:val="20"/>
        </w:rPr>
        <w:t>ZENITH</w:t>
      </w:r>
      <w:r w:rsidRPr="00B91043">
        <w:rPr>
          <w:rFonts w:ascii="Avenir Next" w:eastAsia="PMingLiU" w:hAnsi="Avenir Next"/>
          <w:sz w:val="20"/>
        </w:rPr>
        <w:t>亦彰顯女性的遠見卓識與開拓精神，並設計了可供女性分享經驗、鼓勵其他女性實現夢想的</w:t>
      </w:r>
      <w:r w:rsidRPr="00B91043">
        <w:rPr>
          <w:rFonts w:ascii="Avenir Next" w:eastAsia="PMingLiU" w:hAnsi="Avenir Next"/>
          <w:sz w:val="20"/>
        </w:rPr>
        <w:t>DREAMHERS</w:t>
      </w:r>
      <w:r w:rsidRPr="00B91043">
        <w:rPr>
          <w:rFonts w:ascii="Avenir Next" w:eastAsia="PMingLiU" w:hAnsi="Avenir Next"/>
          <w:sz w:val="20"/>
        </w:rPr>
        <w:t>平台，向女性取得的卓越成就致敬。</w:t>
      </w:r>
    </w:p>
    <w:p w14:paraId="11DDCCE7" w14:textId="77777777" w:rsidR="00A00C17" w:rsidRPr="00B91043" w:rsidRDefault="00A00C17" w:rsidP="00A00C17">
      <w:pPr>
        <w:rPr>
          <w:rFonts w:ascii="Avenir Next" w:eastAsia="PMingLiU" w:hAnsi="Avenir Next" w:cs="Avenir"/>
          <w:sz w:val="20"/>
          <w:szCs w:val="20"/>
          <w:lang w:val="en-US"/>
        </w:rPr>
      </w:pPr>
    </w:p>
    <w:p w14:paraId="050A746C" w14:textId="77777777" w:rsidR="00A00C17" w:rsidRPr="00B91043" w:rsidRDefault="00A00C17" w:rsidP="00A00C17">
      <w:pPr>
        <w:jc w:val="both"/>
        <w:rPr>
          <w:rFonts w:ascii="Avenir Next" w:eastAsia="PMingLiU" w:hAnsi="Avenir Next" w:cs="Avenir"/>
          <w:sz w:val="20"/>
          <w:szCs w:val="20"/>
        </w:rPr>
      </w:pPr>
      <w:r w:rsidRPr="00B91043">
        <w:rPr>
          <w:rFonts w:ascii="Avenir Next" w:eastAsia="PMingLiU" w:hAnsi="Avenir Next"/>
          <w:sz w:val="20"/>
        </w:rPr>
        <w:t>創新是</w:t>
      </w:r>
      <w:r w:rsidRPr="00BF4047">
        <w:rPr>
          <w:rFonts w:ascii="Avenir Next" w:eastAsia="PMingLiU" w:hAnsi="Avenir Next"/>
          <w:sz w:val="20"/>
          <w:lang w:val="en-US"/>
        </w:rPr>
        <w:t>ZENITH</w:t>
      </w:r>
      <w:r w:rsidRPr="00B91043">
        <w:rPr>
          <w:rFonts w:ascii="Avenir Next" w:eastAsia="PMingLiU" w:hAnsi="Avenir Next"/>
          <w:sz w:val="20"/>
        </w:rPr>
        <w:t>的指引星</w:t>
      </w:r>
      <w:r w:rsidRPr="00BF4047">
        <w:rPr>
          <w:rFonts w:ascii="Avenir Next" w:eastAsia="PMingLiU" w:hAnsi="Avenir Next"/>
          <w:sz w:val="20"/>
          <w:lang w:val="en-US"/>
        </w:rPr>
        <w:t>，</w:t>
      </w:r>
      <w:r w:rsidRPr="00B91043">
        <w:rPr>
          <w:rFonts w:ascii="Avenir Next" w:eastAsia="PMingLiU" w:hAnsi="Avenir Next"/>
          <w:sz w:val="20"/>
        </w:rPr>
        <w:t>品牌的所有錶款均配備錶廠自行研發與製造的非凡機芯。自世界上首款自動計時機芯</w:t>
      </w:r>
      <w:r w:rsidRPr="00B91043">
        <w:rPr>
          <w:rFonts w:ascii="Avenir Next" w:eastAsia="PMingLiU" w:hAnsi="Avenir Next"/>
          <w:sz w:val="20"/>
        </w:rPr>
        <w:t>——El Primero</w:t>
      </w:r>
      <w:r w:rsidRPr="00B91043">
        <w:rPr>
          <w:rFonts w:ascii="Avenir Next" w:eastAsia="PMingLiU" w:hAnsi="Avenir Next"/>
          <w:sz w:val="20"/>
        </w:rPr>
        <w:t>機芯</w:t>
      </w:r>
      <w:r w:rsidRPr="00B91043">
        <w:rPr>
          <w:rFonts w:ascii="Avenir Next" w:eastAsia="PMingLiU" w:hAnsi="Avenir Next"/>
          <w:sz w:val="20"/>
        </w:rPr>
        <w:t>——</w:t>
      </w:r>
      <w:r w:rsidRPr="00B91043">
        <w:rPr>
          <w:rFonts w:ascii="Avenir Next" w:eastAsia="PMingLiU" w:hAnsi="Avenir Next"/>
          <w:sz w:val="20"/>
        </w:rPr>
        <w:t>於</w:t>
      </w:r>
      <w:r w:rsidRPr="00B91043">
        <w:rPr>
          <w:rFonts w:ascii="Avenir Next" w:eastAsia="PMingLiU" w:hAnsi="Avenir Next"/>
          <w:sz w:val="20"/>
        </w:rPr>
        <w:t>1969</w:t>
      </w:r>
      <w:r w:rsidRPr="00B91043">
        <w:rPr>
          <w:rFonts w:ascii="Avenir Next" w:eastAsia="PMingLiU" w:hAnsi="Avenir Next"/>
          <w:sz w:val="20"/>
        </w:rPr>
        <w:t>年面世以來，</w:t>
      </w:r>
      <w:r w:rsidRPr="00B91043">
        <w:rPr>
          <w:rFonts w:ascii="Avenir Next" w:eastAsia="PMingLiU" w:hAnsi="Avenir Next"/>
          <w:sz w:val="20"/>
        </w:rPr>
        <w:t>ZENTIH</w:t>
      </w:r>
      <w:r w:rsidRPr="00B91043">
        <w:rPr>
          <w:rFonts w:ascii="Avenir Next" w:eastAsia="PMingLiU" w:hAnsi="Avenir Next"/>
          <w:sz w:val="20"/>
        </w:rPr>
        <w:t>便成為高振頻精準計時的翹楚，可測量幾分之一秒的時間，包括計時精確至</w:t>
      </w:r>
      <w:r w:rsidRPr="00B91043">
        <w:rPr>
          <w:rFonts w:ascii="Avenir Next" w:eastAsia="PMingLiU" w:hAnsi="Avenir Next"/>
          <w:sz w:val="20"/>
        </w:rPr>
        <w:t>1/10</w:t>
      </w:r>
      <w:r w:rsidRPr="00B91043">
        <w:rPr>
          <w:rFonts w:ascii="Avenir Next" w:eastAsia="PMingLiU" w:hAnsi="Avenir Next"/>
          <w:sz w:val="20"/>
        </w:rPr>
        <w:t>秒的</w:t>
      </w:r>
      <w:r w:rsidRPr="00B91043">
        <w:rPr>
          <w:rFonts w:ascii="Avenir Next" w:eastAsia="PMingLiU" w:hAnsi="Avenir Next"/>
          <w:sz w:val="20"/>
        </w:rPr>
        <w:t>Chronomaster</w:t>
      </w:r>
      <w:r w:rsidRPr="00B91043">
        <w:rPr>
          <w:rFonts w:ascii="Avenir Next" w:eastAsia="PMingLiU" w:hAnsi="Avenir Next"/>
          <w:sz w:val="20"/>
        </w:rPr>
        <w:t>系列，以及精確至</w:t>
      </w:r>
      <w:r w:rsidRPr="00B91043">
        <w:rPr>
          <w:rFonts w:ascii="Avenir Next" w:eastAsia="PMingLiU" w:hAnsi="Avenir Next"/>
          <w:sz w:val="20"/>
        </w:rPr>
        <w:t>1/100</w:t>
      </w:r>
      <w:r w:rsidRPr="00B91043">
        <w:rPr>
          <w:rFonts w:ascii="Avenir Next" w:eastAsia="PMingLiU" w:hAnsi="Avenir Next"/>
          <w:sz w:val="20"/>
        </w:rPr>
        <w:t>秒的</w:t>
      </w:r>
      <w:r w:rsidRPr="00B91043">
        <w:rPr>
          <w:rFonts w:ascii="Avenir Next" w:eastAsia="PMingLiU" w:hAnsi="Avenir Next"/>
          <w:sz w:val="20"/>
        </w:rPr>
        <w:t>DEFY</w:t>
      </w:r>
      <w:r w:rsidRPr="00B91043">
        <w:rPr>
          <w:rFonts w:ascii="Avenir Next" w:eastAsia="PMingLiU" w:hAnsi="Avenir Next"/>
          <w:sz w:val="20"/>
        </w:rPr>
        <w:t>系列。創新是可持續發展和責任的同義詞，</w:t>
      </w:r>
      <w:r w:rsidRPr="00B91043">
        <w:rPr>
          <w:rFonts w:ascii="Avenir Next" w:eastAsia="PMingLiU" w:hAnsi="Avenir Next"/>
          <w:sz w:val="20"/>
        </w:rPr>
        <w:t>ZENITH HORIZ-ON</w:t>
      </w:r>
      <w:r w:rsidRPr="00B91043">
        <w:rPr>
          <w:rFonts w:ascii="Avenir Next" w:eastAsia="PMingLiU" w:hAnsi="Avenir Next"/>
          <w:sz w:val="20"/>
        </w:rPr>
        <w:t>倡議計劃彰顯品牌追求包容與多元、可持續發展及員工福祉的理念。自</w:t>
      </w:r>
      <w:r w:rsidRPr="00B91043">
        <w:rPr>
          <w:rFonts w:ascii="Avenir Next" w:eastAsia="PMingLiU" w:hAnsi="Avenir Next"/>
          <w:sz w:val="20"/>
        </w:rPr>
        <w:t>1865</w:t>
      </w:r>
      <w:r w:rsidRPr="00B91043">
        <w:rPr>
          <w:rFonts w:ascii="Avenir Next" w:eastAsia="PMingLiU" w:hAnsi="Avenir Next"/>
          <w:sz w:val="20"/>
        </w:rPr>
        <w:t>年以來，</w:t>
      </w:r>
      <w:r w:rsidRPr="00B91043">
        <w:rPr>
          <w:rFonts w:ascii="Avenir Next" w:eastAsia="PMingLiU" w:hAnsi="Avenir Next"/>
          <w:sz w:val="20"/>
        </w:rPr>
        <w:t>ZENITH</w:t>
      </w:r>
      <w:r w:rsidRPr="00B91043">
        <w:rPr>
          <w:rFonts w:ascii="Avenir Next" w:eastAsia="PMingLiU" w:hAnsi="Avenir Next"/>
          <w:sz w:val="20"/>
        </w:rPr>
        <w:t>陪伴敢於挑戰自己並邁向新境界的人士，共同創造瑞士製錶業的未來。觸手分秒之真，就在當下。</w:t>
      </w:r>
    </w:p>
    <w:p w14:paraId="75A61973" w14:textId="38A28970" w:rsidR="002C6D82" w:rsidRPr="00B91043" w:rsidRDefault="002C6D82">
      <w:pPr>
        <w:rPr>
          <w:rFonts w:ascii="Avenir Next" w:eastAsia="PMingLiU" w:hAnsi="Avenir Next" w:cs="Arial"/>
          <w:color w:val="222222"/>
        </w:rPr>
      </w:pPr>
      <w:r w:rsidRPr="00B91043">
        <w:rPr>
          <w:rFonts w:ascii="Avenir Next" w:eastAsia="PMingLiU" w:hAnsi="Avenir Next"/>
        </w:rPr>
        <w:br w:type="page"/>
      </w:r>
    </w:p>
    <w:p w14:paraId="0A658431" w14:textId="77777777" w:rsidR="002C6D82" w:rsidRPr="00B91043" w:rsidRDefault="002C6D82" w:rsidP="002C6D82">
      <w:pPr>
        <w:spacing w:after="160" w:line="259" w:lineRule="auto"/>
        <w:jc w:val="both"/>
        <w:rPr>
          <w:rFonts w:ascii="Avenir Next" w:eastAsia="PMingLiU" w:hAnsi="Avenir Next" w:cs="Arial"/>
          <w:b/>
          <w:szCs w:val="20"/>
        </w:rPr>
      </w:pPr>
      <w:r w:rsidRPr="00B91043">
        <w:rPr>
          <w:rFonts w:ascii="Avenir Next" w:eastAsia="PMingLiU" w:hAnsi="Avenir Next"/>
          <w:b/>
        </w:rPr>
        <w:lastRenderedPageBreak/>
        <w:t>DEFY EXTREME DOUBLE TOURBILLON</w:t>
      </w:r>
      <w:r w:rsidRPr="00B91043">
        <w:rPr>
          <w:rFonts w:ascii="Avenir Next" w:eastAsia="PMingLiU" w:hAnsi="Avenir Next"/>
          <w:b/>
        </w:rPr>
        <w:t>雙陀飛輪腕錶</w:t>
      </w:r>
    </w:p>
    <w:p w14:paraId="738CF65B" w14:textId="77777777" w:rsidR="002C6D82" w:rsidRPr="00B91043" w:rsidRDefault="002C6D82" w:rsidP="002C6D82">
      <w:pPr>
        <w:spacing w:after="160" w:line="259" w:lineRule="auto"/>
        <w:jc w:val="both"/>
        <w:rPr>
          <w:rFonts w:ascii="Avenir Next" w:eastAsia="PMingLiU" w:hAnsi="Avenir Next" w:cs="Arial"/>
          <w:b/>
          <w:sz w:val="18"/>
          <w:szCs w:val="18"/>
        </w:rPr>
      </w:pPr>
      <w:r w:rsidRPr="00B91043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9B91D1D" wp14:editId="6D9E90E3">
            <wp:simplePos x="0" y="0"/>
            <wp:positionH relativeFrom="page">
              <wp:align>right</wp:align>
            </wp:positionH>
            <wp:positionV relativeFrom="paragraph">
              <wp:posOffset>83185</wp:posOffset>
            </wp:positionV>
            <wp:extent cx="2520315" cy="3599180"/>
            <wp:effectExtent l="0" t="0" r="0" b="0"/>
            <wp:wrapSquare wrapText="bothSides"/>
            <wp:docPr id="1" name="Image 1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nt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1043">
        <w:rPr>
          <w:rFonts w:ascii="Avenir Next" w:eastAsia="PMingLiU" w:hAnsi="Avenir Next"/>
          <w:sz w:val="18"/>
          <w:szCs w:val="18"/>
        </w:rPr>
        <w:t>型號：</w:t>
      </w:r>
      <w:r w:rsidRPr="00B91043">
        <w:rPr>
          <w:rFonts w:ascii="Avenir Next" w:eastAsia="PMingLiU" w:hAnsi="Avenir Next"/>
          <w:sz w:val="18"/>
          <w:szCs w:val="18"/>
        </w:rPr>
        <w:t>12.9100.9020/78.I200</w:t>
      </w:r>
    </w:p>
    <w:p w14:paraId="01D407DC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特色：</w:t>
      </w:r>
      <w:r w:rsidRPr="00B91043">
        <w:rPr>
          <w:rFonts w:ascii="Avenir Next" w:eastAsia="PMingLiU" w:hAnsi="Avenir Next"/>
          <w:sz w:val="18"/>
          <w:szCs w:val="18"/>
        </w:rPr>
        <w:t>1/100</w:t>
      </w:r>
      <w:r w:rsidRPr="00B91043">
        <w:rPr>
          <w:rFonts w:ascii="Avenir Next" w:eastAsia="PMingLiU" w:hAnsi="Avenir Next"/>
          <w:sz w:val="18"/>
          <w:szCs w:val="18"/>
        </w:rPr>
        <w:t>秒雙陀飛輪腕錶。計時機芯。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組陀飛輪擒縱機構用於時間顯示（</w:t>
      </w:r>
      <w:r w:rsidRPr="00B91043">
        <w:rPr>
          <w:rFonts w:ascii="Avenir Next" w:eastAsia="PMingLiU" w:hAnsi="Avenir Next"/>
          <w:sz w:val="18"/>
          <w:szCs w:val="18"/>
        </w:rPr>
        <w:t>36,000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- 5</w:t>
      </w:r>
      <w:r w:rsidRPr="00B91043">
        <w:rPr>
          <w:rFonts w:ascii="Avenir Next" w:eastAsia="PMingLiU" w:hAnsi="Avenir Next"/>
          <w:sz w:val="18"/>
          <w:szCs w:val="18"/>
        </w:rPr>
        <w:t>赫茲）；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組陀飛輪擒縱機構用於計時（</w:t>
      </w:r>
      <w:r w:rsidRPr="00B91043">
        <w:rPr>
          <w:rFonts w:ascii="Avenir Next" w:eastAsia="PMingLiU" w:hAnsi="Avenir Next"/>
          <w:sz w:val="18"/>
          <w:szCs w:val="18"/>
        </w:rPr>
        <w:t>360,000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- 50</w:t>
      </w:r>
      <w:r w:rsidRPr="00B91043">
        <w:rPr>
          <w:rFonts w:ascii="Avenir Next" w:eastAsia="PMingLiU" w:hAnsi="Avenir Next"/>
          <w:sz w:val="18"/>
          <w:szCs w:val="18"/>
        </w:rPr>
        <w:t>赫茲）。品牌獨家設計，計時指針每秒旋轉一圈。天文臺錶認證。包括</w:t>
      </w:r>
      <w:r w:rsidRPr="00B91043">
        <w:rPr>
          <w:rFonts w:ascii="Avenir Next" w:eastAsia="PMingLiU" w:hAnsi="Avenir Next"/>
          <w:sz w:val="18"/>
          <w:szCs w:val="18"/>
        </w:rPr>
        <w:t>2</w:t>
      </w:r>
      <w:r w:rsidRPr="00B91043">
        <w:rPr>
          <w:rFonts w:ascii="Avenir Next" w:eastAsia="PMingLiU" w:hAnsi="Avenir Next"/>
          <w:sz w:val="18"/>
          <w:szCs w:val="18"/>
        </w:rPr>
        <w:t>條錶帶：</w:t>
      </w:r>
      <w:r w:rsidRPr="00B91043">
        <w:rPr>
          <w:rFonts w:ascii="Avenir Next" w:eastAsia="PMingLiU" w:hAnsi="Avenir Next"/>
          <w:sz w:val="18"/>
          <w:szCs w:val="18"/>
        </w:rPr>
        <w:t>2</w:t>
      </w:r>
      <w:r w:rsidRPr="00B91043">
        <w:rPr>
          <w:rFonts w:ascii="Avenir Next" w:eastAsia="PMingLiU" w:hAnsi="Avenir Next"/>
          <w:sz w:val="18"/>
          <w:szCs w:val="18"/>
        </w:rPr>
        <w:t>條</w:t>
      </w:r>
      <w:r w:rsidRPr="00B91043">
        <w:rPr>
          <w:rFonts w:ascii="Avenir Next" w:eastAsia="PMingLiU" w:hAnsi="Avenir Next"/>
          <w:sz w:val="18"/>
          <w:szCs w:val="18"/>
        </w:rPr>
        <w:t>Velcro</w:t>
      </w:r>
      <w:r w:rsidRPr="00B91043">
        <w:rPr>
          <w:rFonts w:ascii="Avenir Next" w:eastAsia="PMingLiU" w:hAnsi="Avenir Next"/>
          <w:sz w:val="18"/>
          <w:szCs w:val="18"/>
        </w:rPr>
        <w:t>魔術貼錶帶（碳纖維效果和</w:t>
      </w:r>
      <w:proofErr w:type="spellStart"/>
      <w:r w:rsidRPr="00B91043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B91043">
        <w:rPr>
          <w:rFonts w:ascii="Avenir Next" w:eastAsia="PMingLiU" w:hAnsi="Avenir Next"/>
          <w:sz w:val="18"/>
          <w:szCs w:val="18"/>
        </w:rPr>
        <w:t>效果）</w:t>
      </w:r>
    </w:p>
    <w:p w14:paraId="3E3E2DB5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機芯：</w:t>
      </w:r>
      <w:r w:rsidRPr="00B91043">
        <w:rPr>
          <w:rFonts w:ascii="Avenir Next" w:eastAsia="PMingLiU" w:hAnsi="Avenir Next"/>
          <w:sz w:val="18"/>
          <w:szCs w:val="18"/>
        </w:rPr>
        <w:t>El Primero 9020</w:t>
      </w:r>
      <w:r w:rsidRPr="00B91043">
        <w:rPr>
          <w:rFonts w:ascii="Avenir Next" w:eastAsia="PMingLiU" w:hAnsi="Avenir Next"/>
          <w:sz w:val="18"/>
          <w:szCs w:val="18"/>
        </w:rPr>
        <w:t>型</w:t>
      </w:r>
    </w:p>
    <w:p w14:paraId="726C47BA" w14:textId="492E6372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B91043">
        <w:rPr>
          <w:rFonts w:ascii="Avenir Next" w:eastAsia="PMingLiU" w:hAnsi="Avenir Next"/>
          <w:sz w:val="18"/>
          <w:szCs w:val="18"/>
        </w:rPr>
        <w:t>時間顯示為至少</w:t>
      </w:r>
      <w:r w:rsidRPr="00B91043">
        <w:rPr>
          <w:rFonts w:ascii="Avenir Next" w:eastAsia="PMingLiU" w:hAnsi="Avenir Next"/>
          <w:sz w:val="18"/>
          <w:szCs w:val="18"/>
        </w:rPr>
        <w:t>50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</w:t>
      </w:r>
      <w:r w:rsidRPr="00B91043">
        <w:rPr>
          <w:rFonts w:ascii="Avenir Next" w:eastAsia="PMingLiU" w:hAnsi="Avenir Next"/>
          <w:sz w:val="18"/>
          <w:szCs w:val="18"/>
        </w:rPr>
        <w:t>計時碼錶為</w:t>
      </w:r>
      <w:r w:rsidRPr="00B91043">
        <w:rPr>
          <w:rFonts w:ascii="Avenir Next" w:eastAsia="PMingLiU" w:hAnsi="Avenir Next"/>
          <w:sz w:val="18"/>
          <w:szCs w:val="18"/>
        </w:rPr>
        <w:t>50</w:t>
      </w:r>
      <w:r w:rsidRPr="00B91043">
        <w:rPr>
          <w:rFonts w:ascii="Avenir Next" w:eastAsia="PMingLiU" w:hAnsi="Avenir Next"/>
          <w:sz w:val="18"/>
          <w:szCs w:val="18"/>
        </w:rPr>
        <w:t>分鐘</w:t>
      </w:r>
    </w:p>
    <w:p w14:paraId="3F08ACA5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功能：</w:t>
      </w:r>
      <w:r w:rsidRPr="00B91043">
        <w:rPr>
          <w:rFonts w:ascii="Avenir Next" w:eastAsia="PMingLiU" w:hAnsi="Avenir Next"/>
          <w:sz w:val="18"/>
          <w:szCs w:val="18"/>
        </w:rPr>
        <w:t>中置時、分顯示。雙陀飛輪。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組擒縱機構用於時間顯示（</w:t>
      </w:r>
      <w:r w:rsidRPr="00B91043">
        <w:rPr>
          <w:rFonts w:ascii="Avenir Next" w:eastAsia="PMingLiU" w:hAnsi="Avenir Next"/>
          <w:sz w:val="18"/>
          <w:szCs w:val="18"/>
        </w:rPr>
        <w:t>36,000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5</w:t>
      </w:r>
      <w:r w:rsidRPr="00B91043">
        <w:rPr>
          <w:rFonts w:ascii="Avenir Next" w:eastAsia="PMingLiU" w:hAnsi="Avenir Next"/>
          <w:sz w:val="18"/>
          <w:szCs w:val="18"/>
        </w:rPr>
        <w:t>赫茲</w:t>
      </w:r>
      <w:r w:rsidRPr="00B91043">
        <w:rPr>
          <w:rFonts w:ascii="Avenir Next" w:eastAsia="PMingLiU" w:hAnsi="Avenir Next"/>
          <w:sz w:val="18"/>
          <w:szCs w:val="18"/>
        </w:rPr>
        <w:t xml:space="preserve"> - </w:t>
      </w:r>
      <w:r w:rsidRPr="00B91043">
        <w:rPr>
          <w:rFonts w:ascii="Avenir Next" w:eastAsia="PMingLiU" w:hAnsi="Avenir Next"/>
          <w:sz w:val="18"/>
          <w:szCs w:val="18"/>
        </w:rPr>
        <w:t>框架每</w:t>
      </w:r>
      <w:r w:rsidRPr="00B91043">
        <w:rPr>
          <w:rFonts w:ascii="Avenir Next" w:eastAsia="PMingLiU" w:hAnsi="Avenir Next"/>
          <w:sz w:val="18"/>
          <w:szCs w:val="18"/>
        </w:rPr>
        <w:t>60</w:t>
      </w:r>
      <w:r w:rsidRPr="00B91043">
        <w:rPr>
          <w:rFonts w:ascii="Avenir Next" w:eastAsia="PMingLiU" w:hAnsi="Avenir Next"/>
          <w:sz w:val="18"/>
          <w:szCs w:val="18"/>
        </w:rPr>
        <w:t>秒旋轉一圈）。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組擒縱機構用於計時（</w:t>
      </w:r>
      <w:r w:rsidRPr="00B91043">
        <w:rPr>
          <w:rFonts w:ascii="Avenir Next" w:eastAsia="PMingLiU" w:hAnsi="Avenir Next"/>
          <w:sz w:val="18"/>
          <w:szCs w:val="18"/>
        </w:rPr>
        <w:t>360,000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50</w:t>
      </w:r>
      <w:r w:rsidRPr="00B91043">
        <w:rPr>
          <w:rFonts w:ascii="Avenir Next" w:eastAsia="PMingLiU" w:hAnsi="Avenir Next"/>
          <w:sz w:val="18"/>
          <w:szCs w:val="18"/>
        </w:rPr>
        <w:t>赫茲</w:t>
      </w:r>
      <w:r w:rsidRPr="00B91043">
        <w:rPr>
          <w:rFonts w:ascii="Avenir Next" w:eastAsia="PMingLiU" w:hAnsi="Avenir Next"/>
          <w:sz w:val="18"/>
          <w:szCs w:val="18"/>
        </w:rPr>
        <w:t xml:space="preserve"> - </w:t>
      </w:r>
      <w:r w:rsidRPr="00B91043">
        <w:rPr>
          <w:rFonts w:ascii="Avenir Next" w:eastAsia="PMingLiU" w:hAnsi="Avenir Next"/>
          <w:sz w:val="18"/>
          <w:szCs w:val="18"/>
        </w:rPr>
        <w:t>框架每</w:t>
      </w:r>
      <w:r w:rsidRPr="00B91043">
        <w:rPr>
          <w:rFonts w:ascii="Avenir Next" w:eastAsia="PMingLiU" w:hAnsi="Avenir Next"/>
          <w:sz w:val="18"/>
          <w:szCs w:val="18"/>
        </w:rPr>
        <w:t>5</w:t>
      </w:r>
      <w:r w:rsidRPr="00B91043">
        <w:rPr>
          <w:rFonts w:ascii="Avenir Next" w:eastAsia="PMingLiU" w:hAnsi="Avenir Next"/>
          <w:sz w:val="18"/>
          <w:szCs w:val="18"/>
        </w:rPr>
        <w:t>秒旋轉一圈）。</w:t>
      </w:r>
      <w:r w:rsidRPr="00B91043">
        <w:rPr>
          <w:rFonts w:ascii="Avenir Next" w:eastAsia="PMingLiU" w:hAnsi="Avenir Next"/>
          <w:sz w:val="18"/>
          <w:szCs w:val="18"/>
        </w:rPr>
        <w:t>1/100</w:t>
      </w:r>
      <w:r w:rsidRPr="00B91043">
        <w:rPr>
          <w:rFonts w:ascii="Avenir Next" w:eastAsia="PMingLiU" w:hAnsi="Avenir Next"/>
          <w:sz w:val="18"/>
          <w:szCs w:val="18"/>
        </w:rPr>
        <w:t>秒計時功能：</w:t>
      </w:r>
      <w:r w:rsidRPr="00B91043">
        <w:rPr>
          <w:rFonts w:ascii="Avenir Next" w:eastAsia="PMingLiU" w:hAnsi="Avenir Next"/>
          <w:sz w:val="18"/>
          <w:szCs w:val="18"/>
        </w:rPr>
        <w:t xml:space="preserve">  </w:t>
      </w:r>
    </w:p>
    <w:p w14:paraId="4AD41C5E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 xml:space="preserve">- </w:t>
      </w:r>
      <w:r w:rsidRPr="00B91043">
        <w:rPr>
          <w:rFonts w:ascii="Avenir Next" w:eastAsia="PMingLiU" w:hAnsi="Avenir Next"/>
          <w:sz w:val="18"/>
          <w:szCs w:val="18"/>
        </w:rPr>
        <w:t>中置計時指針每秒旋轉一圈</w:t>
      </w:r>
    </w:p>
    <w:p w14:paraId="4651279A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>- 30</w:t>
      </w:r>
      <w:r w:rsidRPr="00B91043">
        <w:rPr>
          <w:rFonts w:ascii="Avenir Next" w:eastAsia="PMingLiU" w:hAnsi="Avenir Next"/>
          <w:sz w:val="18"/>
          <w:szCs w:val="18"/>
        </w:rPr>
        <w:t>分鐘計時盤位於</w:t>
      </w:r>
      <w:r w:rsidRPr="00B91043">
        <w:rPr>
          <w:rFonts w:ascii="Avenir Next" w:eastAsia="PMingLiU" w:hAnsi="Avenir Next"/>
          <w:sz w:val="18"/>
          <w:szCs w:val="18"/>
        </w:rPr>
        <w:t>3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3269168A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>- 60</w:t>
      </w:r>
      <w:r w:rsidRPr="00B91043">
        <w:rPr>
          <w:rFonts w:ascii="Avenir Next" w:eastAsia="PMingLiU" w:hAnsi="Avenir Next"/>
          <w:sz w:val="18"/>
          <w:szCs w:val="18"/>
        </w:rPr>
        <w:t>秒鐘計時盤位於</w:t>
      </w:r>
      <w:r w:rsidRPr="00B91043">
        <w:rPr>
          <w:rFonts w:ascii="Avenir Next" w:eastAsia="PMingLiU" w:hAnsi="Avenir Next"/>
          <w:sz w:val="18"/>
          <w:szCs w:val="18"/>
        </w:rPr>
        <w:t>6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04926C93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 xml:space="preserve">- </w:t>
      </w:r>
      <w:r w:rsidRPr="00B91043">
        <w:rPr>
          <w:rFonts w:ascii="Avenir Next" w:eastAsia="PMingLiU" w:hAnsi="Avenir Next"/>
          <w:sz w:val="18"/>
          <w:szCs w:val="18"/>
        </w:rPr>
        <w:t>計時動力儲存顯示位於</w:t>
      </w:r>
      <w:r w:rsidRPr="00B91043">
        <w:rPr>
          <w:rFonts w:ascii="Avenir Next" w:eastAsia="PMingLiU" w:hAnsi="Avenir Next"/>
          <w:sz w:val="18"/>
          <w:szCs w:val="18"/>
        </w:rPr>
        <w:t>12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005BFEF9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修飾：</w:t>
      </w:r>
      <w:r w:rsidRPr="00B91043">
        <w:rPr>
          <w:rFonts w:ascii="Avenir Next" w:eastAsia="PMingLiU" w:hAnsi="Avenir Next"/>
          <w:sz w:val="18"/>
          <w:szCs w:val="18"/>
        </w:rPr>
        <w:t>獨特擺陀經過緞光處理</w:t>
      </w:r>
    </w:p>
    <w:p w14:paraId="64515971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售價：</w:t>
      </w:r>
      <w:r w:rsidRPr="00B91043">
        <w:rPr>
          <w:rFonts w:ascii="Avenir Next" w:eastAsia="PMingLiU" w:hAnsi="Avenir Next"/>
          <w:sz w:val="18"/>
          <w:szCs w:val="18"/>
        </w:rPr>
        <w:t>79000</w:t>
      </w:r>
      <w:r w:rsidRPr="00B91043">
        <w:rPr>
          <w:rFonts w:ascii="Avenir Next" w:eastAsia="PMingLiU" w:hAnsi="Avenir Next"/>
          <w:sz w:val="18"/>
          <w:szCs w:val="18"/>
        </w:rPr>
        <w:t>瑞士法郎</w:t>
      </w:r>
    </w:p>
    <w:p w14:paraId="1FE12CBB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B91043">
        <w:rPr>
          <w:rFonts w:ascii="Avenir Next" w:eastAsia="PMingLiU" w:hAnsi="Avenir Next"/>
          <w:sz w:val="18"/>
          <w:szCs w:val="18"/>
        </w:rPr>
        <w:t>黑色碳纖維及</w:t>
      </w:r>
      <w:r w:rsidRPr="00B91043">
        <w:rPr>
          <w:rFonts w:ascii="Avenir Next" w:eastAsia="PMingLiU" w:hAnsi="Avenir Next"/>
          <w:sz w:val="18"/>
          <w:szCs w:val="18"/>
        </w:rPr>
        <w:t>18K</w:t>
      </w:r>
      <w:r w:rsidRPr="00B91043">
        <w:rPr>
          <w:rFonts w:ascii="Avenir Next" w:eastAsia="PMingLiU" w:hAnsi="Avenir Next"/>
          <w:sz w:val="18"/>
          <w:szCs w:val="18"/>
        </w:rPr>
        <w:t>玫瑰金</w:t>
      </w:r>
    </w:p>
    <w:p w14:paraId="1C7DBA48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B91043">
        <w:rPr>
          <w:rFonts w:ascii="Avenir Next" w:eastAsia="PMingLiU" w:hAnsi="Avenir Next"/>
          <w:sz w:val="18"/>
          <w:szCs w:val="18"/>
        </w:rPr>
        <w:t>200</w:t>
      </w:r>
      <w:r w:rsidRPr="00B91043">
        <w:rPr>
          <w:rFonts w:ascii="Avenir Next" w:eastAsia="PMingLiU" w:hAnsi="Avenir Next"/>
          <w:sz w:val="18"/>
          <w:szCs w:val="18"/>
        </w:rPr>
        <w:t>米</w:t>
      </w:r>
      <w:r w:rsidRPr="00B91043">
        <w:rPr>
          <w:rFonts w:ascii="Avenir Next" w:eastAsia="PMingLiU" w:hAnsi="Avenir Next"/>
          <w:sz w:val="18"/>
          <w:szCs w:val="18"/>
        </w:rPr>
        <w:t xml:space="preserve"> </w:t>
      </w:r>
    </w:p>
    <w:p w14:paraId="1E60266A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B91043">
        <w:rPr>
          <w:rFonts w:ascii="Avenir Next" w:eastAsia="PMingLiU" w:hAnsi="Avenir Next"/>
          <w:sz w:val="18"/>
          <w:szCs w:val="18"/>
        </w:rPr>
        <w:t>鏤空</w:t>
      </w:r>
    </w:p>
    <w:p w14:paraId="69AE6435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錶殼：</w:t>
      </w:r>
      <w:r w:rsidRPr="00B91043">
        <w:rPr>
          <w:rFonts w:ascii="Avenir Next" w:eastAsia="PMingLiU" w:hAnsi="Avenir Next"/>
          <w:sz w:val="18"/>
          <w:szCs w:val="18"/>
        </w:rPr>
        <w:t>45</w:t>
      </w:r>
      <w:r w:rsidRPr="00B91043">
        <w:rPr>
          <w:rFonts w:ascii="Avenir Next" w:eastAsia="PMingLiU" w:hAnsi="Avenir Next"/>
          <w:sz w:val="18"/>
          <w:szCs w:val="18"/>
        </w:rPr>
        <w:t>毫米</w:t>
      </w:r>
    </w:p>
    <w:p w14:paraId="62472BD4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時標：</w:t>
      </w:r>
      <w:r w:rsidRPr="00B91043">
        <w:rPr>
          <w:rFonts w:ascii="Avenir Next" w:eastAsia="PMingLiU" w:hAnsi="Avenir Next"/>
          <w:sz w:val="18"/>
          <w:szCs w:val="18"/>
        </w:rPr>
        <w:t>鍍金琢面覆</w:t>
      </w:r>
      <w:r w:rsidRPr="00B91043">
        <w:rPr>
          <w:rFonts w:ascii="Avenir Next" w:eastAsia="PMingLiU" w:hAnsi="Avenir Next"/>
          <w:sz w:val="18"/>
          <w:szCs w:val="18"/>
        </w:rPr>
        <w:t>SuperLuminova SLN C1</w:t>
      </w:r>
      <w:r w:rsidRPr="00B91043">
        <w:rPr>
          <w:rFonts w:ascii="Avenir Next" w:eastAsia="PMingLiU" w:hAnsi="Avenir Next"/>
          <w:sz w:val="18"/>
          <w:szCs w:val="18"/>
        </w:rPr>
        <w:t>超級夜光物料</w:t>
      </w:r>
      <w:r w:rsidRPr="00B91043">
        <w:rPr>
          <w:rFonts w:ascii="Avenir Next" w:eastAsia="PMingLiU" w:hAnsi="Avenir Next"/>
          <w:sz w:val="18"/>
          <w:szCs w:val="18"/>
        </w:rPr>
        <w:t>[</w:t>
      </w:r>
      <w:r w:rsidRPr="00B91043">
        <w:rPr>
          <w:rFonts w:ascii="Avenir Next" w:eastAsia="PMingLiU" w:hAnsi="Avenir Next"/>
          <w:sz w:val="18"/>
          <w:szCs w:val="18"/>
        </w:rPr>
        <w:t>時標</w:t>
      </w:r>
      <w:r w:rsidRPr="00B91043">
        <w:rPr>
          <w:rFonts w:ascii="Avenir Next" w:eastAsia="PMingLiU" w:hAnsi="Avenir Next"/>
          <w:sz w:val="18"/>
          <w:szCs w:val="18"/>
        </w:rPr>
        <w:t>]</w:t>
      </w:r>
    </w:p>
    <w:p w14:paraId="5F695767" w14:textId="77777777" w:rsidR="002C6D82" w:rsidRPr="00B91043" w:rsidRDefault="002C6D82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B91043">
        <w:rPr>
          <w:rFonts w:ascii="Avenir Next" w:eastAsia="PMingLiU" w:hAnsi="Avenir Next"/>
          <w:sz w:val="18"/>
          <w:szCs w:val="18"/>
        </w:rPr>
        <w:t>鍍金琢面覆</w:t>
      </w:r>
      <w:r w:rsidRPr="00B91043">
        <w:rPr>
          <w:rFonts w:ascii="Avenir Next" w:eastAsia="PMingLiU" w:hAnsi="Avenir Next"/>
          <w:sz w:val="18"/>
          <w:szCs w:val="18"/>
        </w:rPr>
        <w:t>SuperLuminova SLN C1</w:t>
      </w:r>
      <w:r w:rsidRPr="00B91043">
        <w:rPr>
          <w:rFonts w:ascii="Avenir Next" w:eastAsia="PMingLiU" w:hAnsi="Avenir Next"/>
          <w:sz w:val="18"/>
          <w:szCs w:val="18"/>
        </w:rPr>
        <w:t>超級夜光物料</w:t>
      </w:r>
      <w:r w:rsidRPr="00B91043">
        <w:rPr>
          <w:rFonts w:ascii="Avenir Next" w:eastAsia="PMingLiU" w:hAnsi="Avenir Next"/>
          <w:sz w:val="18"/>
          <w:szCs w:val="18"/>
        </w:rPr>
        <w:t>[</w:t>
      </w:r>
      <w:r w:rsidRPr="00B91043">
        <w:rPr>
          <w:rFonts w:ascii="Avenir Next" w:eastAsia="PMingLiU" w:hAnsi="Avenir Next"/>
          <w:sz w:val="18"/>
          <w:szCs w:val="18"/>
        </w:rPr>
        <w:t>指針</w:t>
      </w:r>
      <w:r w:rsidRPr="00B91043">
        <w:rPr>
          <w:rFonts w:ascii="Avenir Next" w:eastAsia="PMingLiU" w:hAnsi="Avenir Next"/>
          <w:sz w:val="18"/>
          <w:szCs w:val="18"/>
        </w:rPr>
        <w:t>]</w:t>
      </w:r>
    </w:p>
    <w:p w14:paraId="674B0021" w14:textId="6964E02E" w:rsidR="002C6D82" w:rsidRPr="00B91043" w:rsidRDefault="000C215B" w:rsidP="002C6D82">
      <w:pPr>
        <w:spacing w:after="40" w:line="276" w:lineRule="auto"/>
        <w:jc w:val="both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錶帶及錶扣：</w:t>
      </w:r>
      <w:r w:rsidRPr="00B91043">
        <w:rPr>
          <w:rFonts w:ascii="Avenir Next" w:eastAsia="PMingLiU" w:hAnsi="Avenir Next"/>
          <w:sz w:val="18"/>
          <w:szCs w:val="18"/>
        </w:rPr>
        <w:t>黑色橡膠，微噴砂鈦金屬三重摺疊式錶扣</w:t>
      </w:r>
    </w:p>
    <w:p w14:paraId="4350D98A" w14:textId="77777777" w:rsidR="002C6D82" w:rsidRPr="00B91043" w:rsidRDefault="002C6D82" w:rsidP="002C6D82">
      <w:pPr>
        <w:rPr>
          <w:rFonts w:ascii="Avenir Next" w:eastAsia="PMingLiU" w:hAnsi="Avenir Next" w:cs="Times New Roman"/>
          <w:sz w:val="18"/>
          <w:szCs w:val="18"/>
          <w:lang w:val="en-GB" w:eastAsia="zh-TW"/>
        </w:rPr>
      </w:pPr>
    </w:p>
    <w:p w14:paraId="0FB65E06" w14:textId="77777777" w:rsidR="002C6D82" w:rsidRPr="00B91043" w:rsidRDefault="002C6D82" w:rsidP="002C6D82">
      <w:pPr>
        <w:jc w:val="both"/>
        <w:rPr>
          <w:rFonts w:ascii="Avenir Next" w:eastAsia="PMingLiU" w:hAnsi="Avenir Next"/>
          <w:color w:val="000000" w:themeColor="text1"/>
          <w:sz w:val="21"/>
          <w:szCs w:val="21"/>
          <w:lang w:val="en-GB"/>
        </w:rPr>
      </w:pPr>
    </w:p>
    <w:p w14:paraId="6241CC51" w14:textId="77777777" w:rsidR="002C6D82" w:rsidRPr="00B91043" w:rsidRDefault="002C6D82" w:rsidP="002C6D82">
      <w:pPr>
        <w:rPr>
          <w:rFonts w:ascii="Avenir Next" w:eastAsia="PMingLiU" w:hAnsi="Avenir Next" w:cs="Arial"/>
          <w:b/>
          <w:szCs w:val="20"/>
        </w:rPr>
      </w:pPr>
      <w:r w:rsidRPr="00B91043">
        <w:rPr>
          <w:rFonts w:ascii="Avenir Next" w:eastAsia="PMingLiU" w:hAnsi="Avenir Next"/>
        </w:rPr>
        <w:br w:type="page"/>
      </w:r>
    </w:p>
    <w:p w14:paraId="11482BDA" w14:textId="77777777" w:rsidR="002C6D82" w:rsidRPr="00B91043" w:rsidRDefault="002C6D82" w:rsidP="002C6D82">
      <w:pPr>
        <w:spacing w:after="160" w:line="259" w:lineRule="auto"/>
        <w:rPr>
          <w:rFonts w:ascii="Avenir Next" w:eastAsia="PMingLiU" w:hAnsi="Avenir Next" w:cs="Arial"/>
          <w:b/>
          <w:szCs w:val="20"/>
        </w:rPr>
      </w:pPr>
      <w:r w:rsidRPr="00B91043">
        <w:rPr>
          <w:rFonts w:ascii="Avenir Next" w:eastAsia="PMingLiU" w:hAnsi="Avenir Next"/>
          <w:b/>
        </w:rPr>
        <w:lastRenderedPageBreak/>
        <w:t>DEFY EXTREME DOUBLE TOURBILLON</w:t>
      </w:r>
      <w:r w:rsidRPr="00B91043">
        <w:rPr>
          <w:rFonts w:ascii="Avenir Next" w:eastAsia="PMingLiU" w:hAnsi="Avenir Next"/>
          <w:b/>
        </w:rPr>
        <w:t>雙陀飛輪腕錶</w:t>
      </w:r>
    </w:p>
    <w:p w14:paraId="18C6F74E" w14:textId="77777777" w:rsidR="002C6D82" w:rsidRPr="00B91043" w:rsidRDefault="002C6D82" w:rsidP="002C6D82">
      <w:pPr>
        <w:spacing w:after="160" w:line="259" w:lineRule="auto"/>
        <w:rPr>
          <w:rFonts w:ascii="Avenir Next" w:eastAsia="PMingLiU" w:hAnsi="Avenir Next" w:cs="Arial"/>
          <w:b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>型號：</w:t>
      </w:r>
      <w:r w:rsidRPr="00B91043">
        <w:rPr>
          <w:rFonts w:ascii="Avenir Next" w:eastAsia="PMingLiU" w:hAnsi="Avenir Next"/>
          <w:sz w:val="18"/>
          <w:szCs w:val="18"/>
        </w:rPr>
        <w:t>95.9100.9020/78.I001</w:t>
      </w:r>
    </w:p>
    <w:p w14:paraId="240A2C27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7294CDF" wp14:editId="06770352">
            <wp:simplePos x="0" y="0"/>
            <wp:positionH relativeFrom="margin">
              <wp:posOffset>3963670</wp:posOffset>
            </wp:positionH>
            <wp:positionV relativeFrom="margin">
              <wp:posOffset>609600</wp:posOffset>
            </wp:positionV>
            <wp:extent cx="2520315" cy="3599180"/>
            <wp:effectExtent l="0" t="0" r="0" b="0"/>
            <wp:wrapSquare wrapText="bothSides"/>
            <wp:docPr id="2" name="Image 2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n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1043">
        <w:rPr>
          <w:rFonts w:ascii="Avenir Next" w:eastAsia="PMingLiU" w:hAnsi="Avenir Next"/>
          <w:b/>
          <w:bCs/>
          <w:sz w:val="18"/>
          <w:szCs w:val="18"/>
        </w:rPr>
        <w:t>特色：</w:t>
      </w:r>
      <w:r w:rsidRPr="00B91043">
        <w:rPr>
          <w:rFonts w:ascii="Avenir Next" w:eastAsia="PMingLiU" w:hAnsi="Avenir Next"/>
          <w:sz w:val="18"/>
          <w:szCs w:val="18"/>
        </w:rPr>
        <w:t>1/100</w:t>
      </w:r>
      <w:r w:rsidRPr="00B91043">
        <w:rPr>
          <w:rFonts w:ascii="Avenir Next" w:eastAsia="PMingLiU" w:hAnsi="Avenir Next"/>
          <w:sz w:val="18"/>
          <w:szCs w:val="18"/>
        </w:rPr>
        <w:t>秒雙陀飛輪腕錶。計時機芯。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組陀飛輪擒縱機構用於時間顯示（</w:t>
      </w:r>
      <w:r w:rsidRPr="00B91043">
        <w:rPr>
          <w:rFonts w:ascii="Avenir Next" w:eastAsia="PMingLiU" w:hAnsi="Avenir Next"/>
          <w:sz w:val="18"/>
          <w:szCs w:val="18"/>
        </w:rPr>
        <w:t>36,000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- 5</w:t>
      </w:r>
      <w:r w:rsidRPr="00B91043">
        <w:rPr>
          <w:rFonts w:ascii="Avenir Next" w:eastAsia="PMingLiU" w:hAnsi="Avenir Next"/>
          <w:sz w:val="18"/>
          <w:szCs w:val="18"/>
        </w:rPr>
        <w:t>赫茲）；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組陀飛輪擒縱機構用於計時（</w:t>
      </w:r>
      <w:r w:rsidRPr="00B91043">
        <w:rPr>
          <w:rFonts w:ascii="Avenir Next" w:eastAsia="PMingLiU" w:hAnsi="Avenir Next"/>
          <w:sz w:val="18"/>
          <w:szCs w:val="18"/>
        </w:rPr>
        <w:t>360,000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- 50</w:t>
      </w:r>
      <w:r w:rsidRPr="00B91043">
        <w:rPr>
          <w:rFonts w:ascii="Avenir Next" w:eastAsia="PMingLiU" w:hAnsi="Avenir Next"/>
          <w:sz w:val="18"/>
          <w:szCs w:val="18"/>
        </w:rPr>
        <w:t>赫茲）。品牌獨家設計，計時指針每秒旋轉一圈。天文臺錶認證。包括</w:t>
      </w:r>
      <w:r w:rsidRPr="00B91043">
        <w:rPr>
          <w:rFonts w:ascii="Avenir Next" w:eastAsia="PMingLiU" w:hAnsi="Avenir Next"/>
          <w:sz w:val="18"/>
          <w:szCs w:val="18"/>
        </w:rPr>
        <w:t>2</w:t>
      </w:r>
      <w:r w:rsidRPr="00B91043">
        <w:rPr>
          <w:rFonts w:ascii="Avenir Next" w:eastAsia="PMingLiU" w:hAnsi="Avenir Next"/>
          <w:sz w:val="18"/>
          <w:szCs w:val="18"/>
        </w:rPr>
        <w:t>條錶帶：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條橡膠錶帶，搭配摺疊式錶扣；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條</w:t>
      </w:r>
      <w:r w:rsidRPr="00B91043">
        <w:rPr>
          <w:rFonts w:ascii="Avenir Next" w:eastAsia="PMingLiU" w:hAnsi="Avenir Next"/>
          <w:sz w:val="18"/>
          <w:szCs w:val="18"/>
        </w:rPr>
        <w:t>Velcro</w:t>
      </w:r>
      <w:r w:rsidRPr="00B91043">
        <w:rPr>
          <w:rFonts w:ascii="Avenir Next" w:eastAsia="PMingLiU" w:hAnsi="Avenir Next"/>
          <w:sz w:val="18"/>
          <w:szCs w:val="18"/>
        </w:rPr>
        <w:t>魔術貼錶帶</w:t>
      </w:r>
    </w:p>
    <w:p w14:paraId="354C8C37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機芯：</w:t>
      </w:r>
      <w:r w:rsidRPr="00B91043">
        <w:rPr>
          <w:rFonts w:ascii="Avenir Next" w:eastAsia="PMingLiU" w:hAnsi="Avenir Next"/>
          <w:sz w:val="18"/>
          <w:szCs w:val="18"/>
        </w:rPr>
        <w:t>El Primero 9020</w:t>
      </w:r>
      <w:r w:rsidRPr="00B91043">
        <w:rPr>
          <w:rFonts w:ascii="Avenir Next" w:eastAsia="PMingLiU" w:hAnsi="Avenir Next"/>
          <w:sz w:val="18"/>
          <w:szCs w:val="18"/>
        </w:rPr>
        <w:t>型</w:t>
      </w:r>
    </w:p>
    <w:p w14:paraId="54ABEEB9" w14:textId="6A0AD2B8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動力儲存：</w:t>
      </w:r>
      <w:r w:rsidRPr="00B91043">
        <w:rPr>
          <w:rFonts w:ascii="Avenir Next" w:eastAsia="PMingLiU" w:hAnsi="Avenir Next"/>
          <w:sz w:val="18"/>
          <w:szCs w:val="18"/>
        </w:rPr>
        <w:t>時間顯示為至少</w:t>
      </w:r>
      <w:r w:rsidRPr="00B91043">
        <w:rPr>
          <w:rFonts w:ascii="Avenir Next" w:eastAsia="PMingLiU" w:hAnsi="Avenir Next"/>
          <w:sz w:val="18"/>
          <w:szCs w:val="18"/>
        </w:rPr>
        <w:t>50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</w:t>
      </w:r>
      <w:r w:rsidRPr="00B91043">
        <w:rPr>
          <w:rFonts w:ascii="Avenir Next" w:eastAsia="PMingLiU" w:hAnsi="Avenir Next"/>
          <w:sz w:val="18"/>
          <w:szCs w:val="18"/>
        </w:rPr>
        <w:t>計時碼錶為</w:t>
      </w:r>
      <w:r w:rsidRPr="00B91043">
        <w:rPr>
          <w:rFonts w:ascii="Avenir Next" w:eastAsia="PMingLiU" w:hAnsi="Avenir Next"/>
          <w:sz w:val="18"/>
          <w:szCs w:val="18"/>
        </w:rPr>
        <w:t>50</w:t>
      </w:r>
      <w:r w:rsidRPr="00B91043">
        <w:rPr>
          <w:rFonts w:ascii="Avenir Next" w:eastAsia="PMingLiU" w:hAnsi="Avenir Next"/>
          <w:sz w:val="18"/>
          <w:szCs w:val="18"/>
        </w:rPr>
        <w:t>分鐘</w:t>
      </w:r>
    </w:p>
    <w:p w14:paraId="62F219C1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功能：</w:t>
      </w:r>
      <w:r w:rsidRPr="00B91043">
        <w:rPr>
          <w:rFonts w:ascii="Avenir Next" w:eastAsia="PMingLiU" w:hAnsi="Avenir Next"/>
          <w:sz w:val="18"/>
          <w:szCs w:val="18"/>
        </w:rPr>
        <w:t>中置時、分顯示。雙陀飛輪。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組擒縱機構用於時間顯示（</w:t>
      </w:r>
      <w:r w:rsidRPr="00B91043">
        <w:rPr>
          <w:rFonts w:ascii="Avenir Next" w:eastAsia="PMingLiU" w:hAnsi="Avenir Next"/>
          <w:sz w:val="18"/>
          <w:szCs w:val="18"/>
        </w:rPr>
        <w:t>36,000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5</w:t>
      </w:r>
      <w:r w:rsidRPr="00B91043">
        <w:rPr>
          <w:rFonts w:ascii="Avenir Next" w:eastAsia="PMingLiU" w:hAnsi="Avenir Next"/>
          <w:sz w:val="18"/>
          <w:szCs w:val="18"/>
        </w:rPr>
        <w:t>赫茲</w:t>
      </w:r>
      <w:r w:rsidRPr="00B91043">
        <w:rPr>
          <w:rFonts w:ascii="Avenir Next" w:eastAsia="PMingLiU" w:hAnsi="Avenir Next"/>
          <w:sz w:val="18"/>
          <w:szCs w:val="18"/>
        </w:rPr>
        <w:t xml:space="preserve"> - </w:t>
      </w:r>
      <w:r w:rsidRPr="00B91043">
        <w:rPr>
          <w:rFonts w:ascii="Avenir Next" w:eastAsia="PMingLiU" w:hAnsi="Avenir Next"/>
          <w:sz w:val="18"/>
          <w:szCs w:val="18"/>
        </w:rPr>
        <w:t>框架每</w:t>
      </w:r>
      <w:r w:rsidRPr="00B91043">
        <w:rPr>
          <w:rFonts w:ascii="Avenir Next" w:eastAsia="PMingLiU" w:hAnsi="Avenir Next"/>
          <w:sz w:val="18"/>
          <w:szCs w:val="18"/>
        </w:rPr>
        <w:t>60</w:t>
      </w:r>
      <w:r w:rsidRPr="00B91043">
        <w:rPr>
          <w:rFonts w:ascii="Avenir Next" w:eastAsia="PMingLiU" w:hAnsi="Avenir Next"/>
          <w:sz w:val="18"/>
          <w:szCs w:val="18"/>
        </w:rPr>
        <w:t>秒旋轉一圈）。</w:t>
      </w:r>
      <w:r w:rsidRPr="00B91043">
        <w:rPr>
          <w:rFonts w:ascii="Avenir Next" w:eastAsia="PMingLiU" w:hAnsi="Avenir Next"/>
          <w:sz w:val="18"/>
          <w:szCs w:val="18"/>
        </w:rPr>
        <w:t>1</w:t>
      </w:r>
      <w:r w:rsidRPr="00B91043">
        <w:rPr>
          <w:rFonts w:ascii="Avenir Next" w:eastAsia="PMingLiU" w:hAnsi="Avenir Next"/>
          <w:sz w:val="18"/>
          <w:szCs w:val="18"/>
        </w:rPr>
        <w:t>組擒縱機構用於計時（</w:t>
      </w:r>
      <w:r w:rsidRPr="00B91043">
        <w:rPr>
          <w:rFonts w:ascii="Avenir Next" w:eastAsia="PMingLiU" w:hAnsi="Avenir Next"/>
          <w:sz w:val="18"/>
          <w:szCs w:val="18"/>
        </w:rPr>
        <w:t>360,000</w:t>
      </w:r>
      <w:r w:rsidRPr="00B91043">
        <w:rPr>
          <w:rFonts w:ascii="Avenir Next" w:eastAsia="PMingLiU" w:hAnsi="Avenir Next"/>
          <w:sz w:val="18"/>
          <w:szCs w:val="18"/>
        </w:rPr>
        <w:t>次</w:t>
      </w:r>
      <w:r w:rsidRPr="00B91043">
        <w:rPr>
          <w:rFonts w:ascii="Avenir Next" w:eastAsia="PMingLiU" w:hAnsi="Avenir Next"/>
          <w:sz w:val="18"/>
          <w:szCs w:val="18"/>
        </w:rPr>
        <w:t>/</w:t>
      </w:r>
      <w:r w:rsidRPr="00B91043">
        <w:rPr>
          <w:rFonts w:ascii="Avenir Next" w:eastAsia="PMingLiU" w:hAnsi="Avenir Next"/>
          <w:sz w:val="18"/>
          <w:szCs w:val="18"/>
        </w:rPr>
        <w:t>小時</w:t>
      </w:r>
      <w:r w:rsidRPr="00B91043">
        <w:rPr>
          <w:rFonts w:ascii="Avenir Next" w:eastAsia="PMingLiU" w:hAnsi="Avenir Next"/>
          <w:sz w:val="18"/>
          <w:szCs w:val="18"/>
        </w:rPr>
        <w:t xml:space="preserve"> / 50</w:t>
      </w:r>
      <w:r w:rsidRPr="00B91043">
        <w:rPr>
          <w:rFonts w:ascii="Avenir Next" w:eastAsia="PMingLiU" w:hAnsi="Avenir Next"/>
          <w:sz w:val="18"/>
          <w:szCs w:val="18"/>
        </w:rPr>
        <w:t>赫茲</w:t>
      </w:r>
      <w:r w:rsidRPr="00B91043">
        <w:rPr>
          <w:rFonts w:ascii="Avenir Next" w:eastAsia="PMingLiU" w:hAnsi="Avenir Next"/>
          <w:sz w:val="18"/>
          <w:szCs w:val="18"/>
        </w:rPr>
        <w:t xml:space="preserve"> - </w:t>
      </w:r>
      <w:r w:rsidRPr="00B91043">
        <w:rPr>
          <w:rFonts w:ascii="Avenir Next" w:eastAsia="PMingLiU" w:hAnsi="Avenir Next"/>
          <w:sz w:val="18"/>
          <w:szCs w:val="18"/>
        </w:rPr>
        <w:t>框架每</w:t>
      </w:r>
      <w:r w:rsidRPr="00B91043">
        <w:rPr>
          <w:rFonts w:ascii="Avenir Next" w:eastAsia="PMingLiU" w:hAnsi="Avenir Next"/>
          <w:sz w:val="18"/>
          <w:szCs w:val="18"/>
        </w:rPr>
        <w:t>5</w:t>
      </w:r>
      <w:r w:rsidRPr="00B91043">
        <w:rPr>
          <w:rFonts w:ascii="Avenir Next" w:eastAsia="PMingLiU" w:hAnsi="Avenir Next"/>
          <w:sz w:val="18"/>
          <w:szCs w:val="18"/>
        </w:rPr>
        <w:t>秒旋轉一圈）。</w:t>
      </w:r>
      <w:r w:rsidRPr="00B91043">
        <w:rPr>
          <w:rFonts w:ascii="Avenir Next" w:eastAsia="PMingLiU" w:hAnsi="Avenir Next"/>
          <w:sz w:val="18"/>
          <w:szCs w:val="18"/>
        </w:rPr>
        <w:t>1/100</w:t>
      </w:r>
      <w:r w:rsidRPr="00B91043">
        <w:rPr>
          <w:rFonts w:ascii="Avenir Next" w:eastAsia="PMingLiU" w:hAnsi="Avenir Next"/>
          <w:sz w:val="18"/>
          <w:szCs w:val="18"/>
        </w:rPr>
        <w:t>秒計時功能：</w:t>
      </w:r>
      <w:r w:rsidRPr="00B91043">
        <w:rPr>
          <w:rFonts w:ascii="Avenir Next" w:eastAsia="PMingLiU" w:hAnsi="Avenir Next"/>
          <w:sz w:val="18"/>
          <w:szCs w:val="18"/>
        </w:rPr>
        <w:t xml:space="preserve">  </w:t>
      </w:r>
    </w:p>
    <w:p w14:paraId="7CD2E630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 xml:space="preserve">- </w:t>
      </w:r>
      <w:r w:rsidRPr="00B91043">
        <w:rPr>
          <w:rFonts w:ascii="Avenir Next" w:eastAsia="PMingLiU" w:hAnsi="Avenir Next"/>
          <w:sz w:val="18"/>
          <w:szCs w:val="18"/>
        </w:rPr>
        <w:t>中置計時指針每秒旋轉一圈</w:t>
      </w:r>
    </w:p>
    <w:p w14:paraId="41D5C0EA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>- 30</w:t>
      </w:r>
      <w:r w:rsidRPr="00B91043">
        <w:rPr>
          <w:rFonts w:ascii="Avenir Next" w:eastAsia="PMingLiU" w:hAnsi="Avenir Next"/>
          <w:sz w:val="18"/>
          <w:szCs w:val="18"/>
        </w:rPr>
        <w:t>分鐘計時盤位於</w:t>
      </w:r>
      <w:r w:rsidRPr="00B91043">
        <w:rPr>
          <w:rFonts w:ascii="Avenir Next" w:eastAsia="PMingLiU" w:hAnsi="Avenir Next"/>
          <w:sz w:val="18"/>
          <w:szCs w:val="18"/>
        </w:rPr>
        <w:t>3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4056A60D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>- 60</w:t>
      </w:r>
      <w:r w:rsidRPr="00B91043">
        <w:rPr>
          <w:rFonts w:ascii="Avenir Next" w:eastAsia="PMingLiU" w:hAnsi="Avenir Next"/>
          <w:sz w:val="18"/>
          <w:szCs w:val="18"/>
        </w:rPr>
        <w:t>秒鐘計時盤位於</w:t>
      </w:r>
      <w:r w:rsidRPr="00B91043">
        <w:rPr>
          <w:rFonts w:ascii="Avenir Next" w:eastAsia="PMingLiU" w:hAnsi="Avenir Next"/>
          <w:sz w:val="18"/>
          <w:szCs w:val="18"/>
        </w:rPr>
        <w:t>6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572D20C8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sz w:val="18"/>
          <w:szCs w:val="18"/>
        </w:rPr>
        <w:t xml:space="preserve">- </w:t>
      </w:r>
      <w:r w:rsidRPr="00B91043">
        <w:rPr>
          <w:rFonts w:ascii="Avenir Next" w:eastAsia="PMingLiU" w:hAnsi="Avenir Next"/>
          <w:sz w:val="18"/>
          <w:szCs w:val="18"/>
        </w:rPr>
        <w:t>計時動力儲存顯示位於</w:t>
      </w:r>
      <w:r w:rsidRPr="00B91043">
        <w:rPr>
          <w:rFonts w:ascii="Avenir Next" w:eastAsia="PMingLiU" w:hAnsi="Avenir Next"/>
          <w:sz w:val="18"/>
          <w:szCs w:val="18"/>
        </w:rPr>
        <w:t>12</w:t>
      </w:r>
      <w:r w:rsidRPr="00B91043">
        <w:rPr>
          <w:rFonts w:ascii="Avenir Next" w:eastAsia="PMingLiU" w:hAnsi="Avenir Next"/>
          <w:sz w:val="18"/>
          <w:szCs w:val="18"/>
        </w:rPr>
        <w:t>時位置</w:t>
      </w:r>
    </w:p>
    <w:p w14:paraId="794F6D3F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修飾：</w:t>
      </w:r>
      <w:r w:rsidRPr="00B91043">
        <w:rPr>
          <w:rFonts w:ascii="Avenir Next" w:eastAsia="PMingLiU" w:hAnsi="Avenir Next"/>
          <w:sz w:val="18"/>
          <w:szCs w:val="18"/>
        </w:rPr>
        <w:t>獨特擺陀經過緞光處理</w:t>
      </w:r>
    </w:p>
    <w:p w14:paraId="771F0CDC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售價：</w:t>
      </w:r>
      <w:r w:rsidRPr="00B91043">
        <w:rPr>
          <w:rFonts w:ascii="Avenir Next" w:eastAsia="PMingLiU" w:hAnsi="Avenir Next"/>
          <w:sz w:val="18"/>
          <w:szCs w:val="18"/>
        </w:rPr>
        <w:t>69000</w:t>
      </w:r>
      <w:r w:rsidRPr="00B91043">
        <w:rPr>
          <w:rFonts w:ascii="Avenir Next" w:eastAsia="PMingLiU" w:hAnsi="Avenir Next"/>
          <w:sz w:val="18"/>
          <w:szCs w:val="18"/>
        </w:rPr>
        <w:t>瑞士法郎</w:t>
      </w:r>
    </w:p>
    <w:p w14:paraId="7D3D413D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B91043">
        <w:rPr>
          <w:rFonts w:ascii="Avenir Next" w:eastAsia="PMingLiU" w:hAnsi="Avenir Next"/>
          <w:sz w:val="18"/>
          <w:szCs w:val="18"/>
        </w:rPr>
        <w:t>磨砂鈦金屬</w:t>
      </w:r>
    </w:p>
    <w:p w14:paraId="31FCC1F7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B91043">
        <w:rPr>
          <w:rFonts w:ascii="Avenir Next" w:eastAsia="PMingLiU" w:hAnsi="Avenir Next"/>
          <w:sz w:val="18"/>
          <w:szCs w:val="18"/>
        </w:rPr>
        <w:t>200</w:t>
      </w:r>
      <w:r w:rsidRPr="00B91043">
        <w:rPr>
          <w:rFonts w:ascii="Avenir Next" w:eastAsia="PMingLiU" w:hAnsi="Avenir Next"/>
          <w:sz w:val="18"/>
          <w:szCs w:val="18"/>
        </w:rPr>
        <w:t>米</w:t>
      </w:r>
      <w:r w:rsidRPr="00B91043">
        <w:rPr>
          <w:rFonts w:ascii="Avenir Next" w:eastAsia="PMingLiU" w:hAnsi="Avenir Next"/>
          <w:sz w:val="18"/>
          <w:szCs w:val="18"/>
        </w:rPr>
        <w:t xml:space="preserve"> </w:t>
      </w:r>
    </w:p>
    <w:p w14:paraId="48A9DD7F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B91043">
        <w:rPr>
          <w:rFonts w:ascii="Avenir Next" w:eastAsia="PMingLiU" w:hAnsi="Avenir Next"/>
          <w:sz w:val="18"/>
          <w:szCs w:val="18"/>
        </w:rPr>
        <w:t>鏤空</w:t>
      </w:r>
    </w:p>
    <w:p w14:paraId="37A336E4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錶殼：</w:t>
      </w:r>
      <w:r w:rsidRPr="00B91043">
        <w:rPr>
          <w:rFonts w:ascii="Avenir Next" w:eastAsia="PMingLiU" w:hAnsi="Avenir Next"/>
          <w:sz w:val="18"/>
          <w:szCs w:val="18"/>
        </w:rPr>
        <w:t>45</w:t>
      </w:r>
      <w:r w:rsidRPr="00B91043">
        <w:rPr>
          <w:rFonts w:ascii="Avenir Next" w:eastAsia="PMingLiU" w:hAnsi="Avenir Next"/>
          <w:sz w:val="18"/>
          <w:szCs w:val="18"/>
        </w:rPr>
        <w:t>毫米</w:t>
      </w:r>
    </w:p>
    <w:p w14:paraId="0B7D95EF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時標：</w:t>
      </w:r>
      <w:r w:rsidRPr="00B91043">
        <w:rPr>
          <w:rFonts w:ascii="Avenir Next" w:eastAsia="PMingLiU" w:hAnsi="Avenir Next"/>
          <w:sz w:val="18"/>
          <w:szCs w:val="18"/>
        </w:rPr>
        <w:t>鍍金琢面覆</w:t>
      </w:r>
      <w:r w:rsidRPr="00B91043">
        <w:rPr>
          <w:rFonts w:ascii="Avenir Next" w:eastAsia="PMingLiU" w:hAnsi="Avenir Next"/>
          <w:sz w:val="18"/>
          <w:szCs w:val="18"/>
        </w:rPr>
        <w:t>SuperLuminova SLN C1</w:t>
      </w:r>
      <w:r w:rsidRPr="00B91043">
        <w:rPr>
          <w:rFonts w:ascii="Avenir Next" w:eastAsia="PMingLiU" w:hAnsi="Avenir Next"/>
          <w:sz w:val="18"/>
          <w:szCs w:val="18"/>
        </w:rPr>
        <w:t>超級夜光物料</w:t>
      </w:r>
      <w:r w:rsidRPr="00B91043">
        <w:rPr>
          <w:rFonts w:ascii="Avenir Next" w:eastAsia="PMingLiU" w:hAnsi="Avenir Next"/>
          <w:sz w:val="18"/>
          <w:szCs w:val="18"/>
        </w:rPr>
        <w:t>[</w:t>
      </w:r>
      <w:r w:rsidRPr="00B91043">
        <w:rPr>
          <w:rFonts w:ascii="Avenir Next" w:eastAsia="PMingLiU" w:hAnsi="Avenir Next"/>
          <w:sz w:val="18"/>
          <w:szCs w:val="18"/>
        </w:rPr>
        <w:t>時標</w:t>
      </w:r>
      <w:r w:rsidRPr="00B91043">
        <w:rPr>
          <w:rFonts w:ascii="Avenir Next" w:eastAsia="PMingLiU" w:hAnsi="Avenir Next"/>
          <w:sz w:val="18"/>
          <w:szCs w:val="18"/>
        </w:rPr>
        <w:t>]</w:t>
      </w:r>
    </w:p>
    <w:p w14:paraId="6BEDA1C7" w14:textId="77777777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bCs/>
          <w:sz w:val="18"/>
          <w:szCs w:val="18"/>
        </w:rPr>
        <w:t>指針：</w:t>
      </w:r>
      <w:r w:rsidRPr="00B91043">
        <w:rPr>
          <w:rFonts w:ascii="Avenir Next" w:eastAsia="PMingLiU" w:hAnsi="Avenir Next"/>
          <w:sz w:val="18"/>
          <w:szCs w:val="18"/>
        </w:rPr>
        <w:t>鍍金琢面覆</w:t>
      </w:r>
      <w:r w:rsidRPr="00B91043">
        <w:rPr>
          <w:rFonts w:ascii="Avenir Next" w:eastAsia="PMingLiU" w:hAnsi="Avenir Next"/>
          <w:sz w:val="18"/>
          <w:szCs w:val="18"/>
        </w:rPr>
        <w:t>SuperLuminova SLN C1</w:t>
      </w:r>
      <w:r w:rsidRPr="00B91043">
        <w:rPr>
          <w:rFonts w:ascii="Avenir Next" w:eastAsia="PMingLiU" w:hAnsi="Avenir Next"/>
          <w:sz w:val="18"/>
          <w:szCs w:val="18"/>
        </w:rPr>
        <w:t>超級夜光物料</w:t>
      </w:r>
      <w:r w:rsidRPr="00B91043">
        <w:rPr>
          <w:rFonts w:ascii="Avenir Next" w:eastAsia="PMingLiU" w:hAnsi="Avenir Next"/>
          <w:sz w:val="18"/>
          <w:szCs w:val="18"/>
        </w:rPr>
        <w:t>[</w:t>
      </w:r>
      <w:r w:rsidRPr="00B91043">
        <w:rPr>
          <w:rFonts w:ascii="Avenir Next" w:eastAsia="PMingLiU" w:hAnsi="Avenir Next"/>
          <w:sz w:val="18"/>
          <w:szCs w:val="18"/>
        </w:rPr>
        <w:t>指針</w:t>
      </w:r>
      <w:r w:rsidRPr="00B91043">
        <w:rPr>
          <w:rFonts w:ascii="Avenir Next" w:eastAsia="PMingLiU" w:hAnsi="Avenir Next"/>
          <w:sz w:val="18"/>
          <w:szCs w:val="18"/>
        </w:rPr>
        <w:t>]</w:t>
      </w:r>
    </w:p>
    <w:p w14:paraId="166432BA" w14:textId="51BC6D2A" w:rsidR="002C6D82" w:rsidRPr="00B91043" w:rsidRDefault="002C6D82" w:rsidP="002C6D82">
      <w:pPr>
        <w:spacing w:after="40" w:line="276" w:lineRule="auto"/>
        <w:rPr>
          <w:rFonts w:ascii="Avenir Next" w:eastAsia="PMingLiU" w:hAnsi="Avenir Next" w:cs="Arial"/>
          <w:sz w:val="18"/>
          <w:szCs w:val="18"/>
        </w:rPr>
      </w:pPr>
      <w:r w:rsidRPr="00B91043">
        <w:rPr>
          <w:rFonts w:ascii="Avenir Next" w:eastAsia="PMingLiU" w:hAnsi="Avenir Next"/>
          <w:b/>
          <w:sz w:val="18"/>
          <w:szCs w:val="18"/>
        </w:rPr>
        <w:t>錶鏈及錶扣：</w:t>
      </w:r>
      <w:r w:rsidRPr="00B91043">
        <w:rPr>
          <w:rFonts w:ascii="Avenir Next" w:eastAsia="PMingLiU" w:hAnsi="Avenir Next"/>
          <w:sz w:val="18"/>
          <w:szCs w:val="18"/>
        </w:rPr>
        <w:t>鈦金屬錶鏈，鈦金屬摺疊式錶扣</w:t>
      </w:r>
    </w:p>
    <w:p w14:paraId="1CFABE8C" w14:textId="77777777" w:rsidR="002C6D82" w:rsidRPr="00B91043" w:rsidRDefault="002C6D82" w:rsidP="002C6D82">
      <w:pPr>
        <w:rPr>
          <w:rFonts w:ascii="Avenir Next" w:eastAsia="PMingLiU" w:hAnsi="Avenir Next" w:cs="Times New Roman"/>
          <w:sz w:val="18"/>
          <w:szCs w:val="18"/>
          <w:lang w:val="en-GB" w:eastAsia="zh-TW"/>
        </w:rPr>
      </w:pPr>
    </w:p>
    <w:p w14:paraId="5A6CC472" w14:textId="77777777" w:rsidR="002C6D82" w:rsidRPr="00B91043" w:rsidRDefault="002C6D82" w:rsidP="002C6D82">
      <w:pPr>
        <w:jc w:val="both"/>
        <w:rPr>
          <w:rFonts w:ascii="Avenir Next" w:eastAsia="PMingLiU" w:hAnsi="Avenir Next"/>
          <w:color w:val="000000" w:themeColor="text1"/>
          <w:sz w:val="21"/>
          <w:szCs w:val="21"/>
          <w:lang w:val="en-GB"/>
        </w:rPr>
      </w:pPr>
    </w:p>
    <w:p w14:paraId="4E7F72D7" w14:textId="77777777" w:rsidR="007E78F3" w:rsidRPr="00B91043" w:rsidRDefault="007E78F3" w:rsidP="00C41A67">
      <w:pPr>
        <w:jc w:val="both"/>
        <w:rPr>
          <w:rFonts w:ascii="Avenir Next" w:eastAsia="PMingLiU" w:hAnsi="Avenir Next" w:cs="Arial"/>
          <w:color w:val="222222"/>
          <w:lang w:val="en-GB" w:eastAsia="zh-TW"/>
        </w:rPr>
      </w:pPr>
    </w:p>
    <w:sectPr w:rsidR="007E78F3" w:rsidRPr="00B9104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3A4D9" w14:textId="77777777" w:rsidR="00111FB1" w:rsidRDefault="00111FB1" w:rsidP="00A00C17">
      <w:r>
        <w:separator/>
      </w:r>
    </w:p>
  </w:endnote>
  <w:endnote w:type="continuationSeparator" w:id="0">
    <w:p w14:paraId="2CADBA32" w14:textId="77777777" w:rsidR="00111FB1" w:rsidRDefault="00111FB1" w:rsidP="00A0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90A" w14:textId="77777777" w:rsidR="00A00C17" w:rsidRPr="005657F5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</w:rPr>
    </w:pPr>
    <w:bookmarkStart w:id="0" w:name="_Hlk106810529"/>
    <w:bookmarkStart w:id="1" w:name="_Hlk106810530"/>
    <w:r>
      <w:rPr>
        <w:rFonts w:ascii="Avenir Next" w:hAnsi="Avenir Next" w:hint="eastAsia"/>
        <w:b/>
        <w:bCs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5ABE0548" w14:textId="03C12122" w:rsidR="00A00C17" w:rsidRPr="00B91043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  <w:lang w:val="en-US"/>
      </w:rPr>
    </w:pPr>
    <w:r w:rsidRPr="00B91043">
      <w:rPr>
        <w:rFonts w:ascii="Avenir Next" w:hAnsi="Avenir Next" w:hint="eastAsia"/>
        <w:sz w:val="18"/>
        <w:lang w:val="en-US"/>
      </w:rPr>
      <w:t>ZENITH International Media Relations </w:t>
    </w:r>
    <w:r w:rsidRPr="00B91043">
      <w:rPr>
        <w:rFonts w:ascii="Avenir Next" w:hAnsi="Avenir Next" w:hint="eastAsia"/>
        <w:sz w:val="18"/>
        <w:lang w:val="en-US"/>
      </w:rPr>
      <w:t>–</w:t>
    </w:r>
    <w:r w:rsidRPr="00B91043">
      <w:rPr>
        <w:rFonts w:ascii="Avenir Next" w:hAnsi="Avenir Next" w:hint="eastAsia"/>
        <w:sz w:val="18"/>
        <w:lang w:val="en-US"/>
      </w:rPr>
      <w:t xml:space="preserve"> Email: </w:t>
    </w:r>
    <w:hyperlink r:id="rId1" w:history="1">
      <w:r w:rsidRPr="00B91043">
        <w:rPr>
          <w:rStyle w:val="Lienhypertexte"/>
          <w:rFonts w:ascii="Avenir Next" w:hAnsi="Avenir Next" w:hint="eastAsia"/>
          <w:sz w:val="18"/>
          <w:lang w:val="en-US"/>
        </w:rPr>
        <w:t>press@zenith-watches.com</w:t>
      </w:r>
      <w:bookmarkEnd w:id="0"/>
      <w:bookmarkEnd w:id="1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DB69D" w14:textId="77777777" w:rsidR="00111FB1" w:rsidRDefault="00111FB1" w:rsidP="00A00C17">
      <w:r>
        <w:separator/>
      </w:r>
    </w:p>
  </w:footnote>
  <w:footnote w:type="continuationSeparator" w:id="0">
    <w:p w14:paraId="51C646FE" w14:textId="77777777" w:rsidR="00111FB1" w:rsidRDefault="00111FB1" w:rsidP="00A0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36C3" w14:textId="22DE92DF" w:rsidR="00A00C17" w:rsidRDefault="00A00C17" w:rsidP="00A00C17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62E9F824" wp14:editId="44E17051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B53F31" w14:textId="77777777" w:rsidR="00A00C17" w:rsidRDefault="00A00C17" w:rsidP="00A00C1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8F3"/>
    <w:rsid w:val="000C215B"/>
    <w:rsid w:val="00111FB1"/>
    <w:rsid w:val="00143E12"/>
    <w:rsid w:val="00195BE5"/>
    <w:rsid w:val="001B156F"/>
    <w:rsid w:val="002C6D82"/>
    <w:rsid w:val="003405F1"/>
    <w:rsid w:val="003C51B2"/>
    <w:rsid w:val="004F6276"/>
    <w:rsid w:val="0062729D"/>
    <w:rsid w:val="006F0FE8"/>
    <w:rsid w:val="00743466"/>
    <w:rsid w:val="007E78F3"/>
    <w:rsid w:val="008B72BB"/>
    <w:rsid w:val="008F1036"/>
    <w:rsid w:val="0090528A"/>
    <w:rsid w:val="0095288B"/>
    <w:rsid w:val="0098114C"/>
    <w:rsid w:val="00993F9C"/>
    <w:rsid w:val="00A00C17"/>
    <w:rsid w:val="00A1685B"/>
    <w:rsid w:val="00A315CD"/>
    <w:rsid w:val="00AF07C5"/>
    <w:rsid w:val="00B91043"/>
    <w:rsid w:val="00BB6E87"/>
    <w:rsid w:val="00BE79CC"/>
    <w:rsid w:val="00BF4047"/>
    <w:rsid w:val="00C227E7"/>
    <w:rsid w:val="00C41A67"/>
    <w:rsid w:val="00C705DF"/>
    <w:rsid w:val="00D3563A"/>
    <w:rsid w:val="00D70BAD"/>
    <w:rsid w:val="00E812E5"/>
    <w:rsid w:val="00EA353A"/>
    <w:rsid w:val="00FB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E0D05B"/>
  <w15:chartTrackingRefBased/>
  <w15:docId w15:val="{C289C387-7E6C-A448-B3C8-1C3742C4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E78F3"/>
    <w:rPr>
      <w:b/>
      <w:bCs/>
    </w:rPr>
  </w:style>
  <w:style w:type="character" w:customStyle="1" w:styleId="apple-converted-space">
    <w:name w:val="apple-converted-space"/>
    <w:basedOn w:val="Policepardfaut"/>
    <w:rsid w:val="007E78F3"/>
  </w:style>
  <w:style w:type="character" w:customStyle="1" w:styleId="il">
    <w:name w:val="il"/>
    <w:basedOn w:val="Policepardfaut"/>
    <w:rsid w:val="007E78F3"/>
  </w:style>
  <w:style w:type="character" w:styleId="Marquedecommentaire">
    <w:name w:val="annotation reference"/>
    <w:basedOn w:val="Policepardfaut"/>
    <w:uiPriority w:val="99"/>
    <w:semiHidden/>
    <w:unhideWhenUsed/>
    <w:rsid w:val="00C41A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1A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1A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1A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1A6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C17"/>
  </w:style>
  <w:style w:type="paragraph" w:styleId="Pieddepage">
    <w:name w:val="footer"/>
    <w:basedOn w:val="Normal"/>
    <w:link w:val="Pieddepag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C17"/>
  </w:style>
  <w:style w:type="character" w:styleId="Lienhypertexte">
    <w:name w:val="Hyperlink"/>
    <w:basedOn w:val="Policepardfaut"/>
    <w:uiPriority w:val="99"/>
    <w:unhideWhenUsed/>
    <w:rsid w:val="00A00C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enee-claude.noussi\AppData\Local\Microsoft\Windows\INetCache\Content.Outlook\OMNXTTHT\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Renée-Claude Noussi Perrain</cp:lastModifiedBy>
  <cp:revision>2</cp:revision>
  <dcterms:created xsi:type="dcterms:W3CDTF">2022-12-06T09:29:00Z</dcterms:created>
  <dcterms:modified xsi:type="dcterms:W3CDTF">2022-12-06T09:29:00Z</dcterms:modified>
</cp:coreProperties>
</file>