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9226F" w14:textId="548AF51C" w:rsidR="00C41A67" w:rsidRPr="00C41A67" w:rsidRDefault="007E78F3" w:rsidP="00C41A67">
      <w:pPr>
        <w:jc w:val="center"/>
        <w:rPr>
          <w:rFonts w:ascii="Avenir Next" w:eastAsia="Times New Roman" w:hAnsi="Avenir Next" w:cs="Arial"/>
          <w:b/>
          <w:bCs/>
          <w:color w:val="000000" w:themeColor="text1"/>
          <w:lang w:val="en-US" w:eastAsia="en-GB"/>
        </w:rPr>
      </w:pPr>
      <w:r w:rsidRPr="00C41A67">
        <w:rPr>
          <w:rFonts w:ascii="Avenir Next" w:eastAsia="Times New Roman" w:hAnsi="Avenir Next" w:cs="Arial"/>
          <w:b/>
          <w:bCs/>
          <w:color w:val="000000" w:themeColor="text1"/>
          <w:lang w:val="en-US" w:eastAsia="en-GB"/>
        </w:rPr>
        <w:t>TAKING HAUTE HORLOGERIE TO NEW EXTREMES WITH THE</w:t>
      </w:r>
    </w:p>
    <w:p w14:paraId="62A8B6BB" w14:textId="03C9F8C4" w:rsidR="00143E12" w:rsidRPr="00743466" w:rsidRDefault="007E78F3" w:rsidP="00C41A67">
      <w:pPr>
        <w:jc w:val="center"/>
        <w:rPr>
          <w:rFonts w:ascii="Avenir Next" w:eastAsia="Times New Roman" w:hAnsi="Avenir Next" w:cs="Arial"/>
          <w:b/>
          <w:bCs/>
          <w:color w:val="000000" w:themeColor="text1"/>
          <w:lang w:val="en-US" w:eastAsia="en-GB"/>
        </w:rPr>
      </w:pPr>
      <w:r w:rsidRPr="00C41A67">
        <w:rPr>
          <w:rFonts w:ascii="Avenir Next" w:eastAsia="Times New Roman" w:hAnsi="Avenir Next" w:cs="Arial"/>
          <w:b/>
          <w:bCs/>
          <w:color w:val="000000" w:themeColor="text1"/>
          <w:lang w:val="en-US" w:eastAsia="en-GB"/>
        </w:rPr>
        <w:t xml:space="preserve">DEFY EXTREME </w:t>
      </w:r>
      <w:r w:rsidR="00AF07C5" w:rsidRPr="00C41A67">
        <w:rPr>
          <w:rFonts w:ascii="Avenir Next" w:eastAsia="Times New Roman" w:hAnsi="Avenir Next" w:cs="Arial"/>
          <w:b/>
          <w:bCs/>
          <w:color w:val="000000" w:themeColor="text1"/>
          <w:lang w:val="en-US" w:eastAsia="en-GB"/>
        </w:rPr>
        <w:t>DOUBLE TOURBILLON</w:t>
      </w:r>
    </w:p>
    <w:p w14:paraId="739D2F19" w14:textId="7810A150" w:rsidR="007E78F3" w:rsidRPr="00743466" w:rsidRDefault="007E78F3" w:rsidP="00C41A67">
      <w:pPr>
        <w:jc w:val="both"/>
        <w:rPr>
          <w:rFonts w:ascii="Avenir Next" w:hAnsi="Avenir Next"/>
          <w:color w:val="000000" w:themeColor="text1"/>
          <w:sz w:val="21"/>
          <w:szCs w:val="21"/>
          <w:lang w:val="en-US"/>
        </w:rPr>
      </w:pPr>
    </w:p>
    <w:p w14:paraId="39E28AB2" w14:textId="77777777" w:rsidR="00C41A67" w:rsidRDefault="004F6276" w:rsidP="00C41A67">
      <w:pPr>
        <w:jc w:val="both"/>
        <w:rPr>
          <w:rFonts w:ascii="Avenir Next" w:hAnsi="Avenir Next"/>
          <w:b/>
          <w:bCs/>
          <w:color w:val="000000" w:themeColor="text1"/>
          <w:sz w:val="21"/>
          <w:szCs w:val="21"/>
          <w:lang w:val="en-US"/>
        </w:rPr>
      </w:pPr>
      <w:r w:rsidRPr="00EA353A">
        <w:rPr>
          <w:rFonts w:ascii="Avenir Next" w:hAnsi="Avenir Next"/>
          <w:b/>
          <w:bCs/>
          <w:color w:val="000000" w:themeColor="text1"/>
          <w:sz w:val="21"/>
          <w:szCs w:val="21"/>
          <w:lang w:val="en-US"/>
        </w:rPr>
        <w:t xml:space="preserve">Once again affirming its position as the Master of Chronographs, </w:t>
      </w:r>
      <w:r w:rsidR="00C705DF" w:rsidRPr="00EA353A">
        <w:rPr>
          <w:rFonts w:ascii="Avenir Next" w:hAnsi="Avenir Next"/>
          <w:b/>
          <w:bCs/>
          <w:color w:val="000000" w:themeColor="text1"/>
          <w:sz w:val="21"/>
          <w:szCs w:val="21"/>
          <w:lang w:val="en-US"/>
        </w:rPr>
        <w:t>ZENITH brings its most advanced and complicated chronograph movement</w:t>
      </w:r>
      <w:r w:rsidR="006F0FE8" w:rsidRPr="00EA353A">
        <w:rPr>
          <w:rFonts w:ascii="Avenir Next" w:hAnsi="Avenir Next"/>
          <w:b/>
          <w:bCs/>
          <w:color w:val="000000" w:themeColor="text1"/>
          <w:sz w:val="21"/>
          <w:szCs w:val="21"/>
          <w:lang w:val="en-US"/>
        </w:rPr>
        <w:t xml:space="preserve"> to date</w:t>
      </w:r>
      <w:r w:rsidR="00C705DF" w:rsidRPr="00EA353A">
        <w:rPr>
          <w:rFonts w:ascii="Avenir Next" w:hAnsi="Avenir Next"/>
          <w:b/>
          <w:bCs/>
          <w:color w:val="000000" w:themeColor="text1"/>
          <w:sz w:val="21"/>
          <w:szCs w:val="21"/>
          <w:lang w:val="en-US"/>
        </w:rPr>
        <w:t xml:space="preserve"> – equipped with two independent tourbillon mechanism</w:t>
      </w:r>
      <w:r w:rsidRPr="00EA353A">
        <w:rPr>
          <w:rFonts w:ascii="Avenir Next" w:hAnsi="Avenir Next"/>
          <w:b/>
          <w:bCs/>
          <w:color w:val="000000" w:themeColor="text1"/>
          <w:sz w:val="21"/>
          <w:szCs w:val="21"/>
          <w:lang w:val="en-US"/>
        </w:rPr>
        <w:t>s</w:t>
      </w:r>
      <w:r w:rsidR="00C705DF" w:rsidRPr="00EA353A">
        <w:rPr>
          <w:rFonts w:ascii="Avenir Next" w:hAnsi="Avenir Next"/>
          <w:b/>
          <w:bCs/>
          <w:color w:val="000000" w:themeColor="text1"/>
          <w:sz w:val="21"/>
          <w:szCs w:val="21"/>
          <w:lang w:val="en-US"/>
        </w:rPr>
        <w:t xml:space="preserve"> – to the DEFY Extreme line. </w:t>
      </w:r>
      <w:r w:rsidR="006F0FE8" w:rsidRPr="00EA353A">
        <w:rPr>
          <w:rFonts w:ascii="Avenir Next" w:hAnsi="Avenir Next"/>
          <w:b/>
          <w:bCs/>
          <w:color w:val="000000" w:themeColor="text1"/>
          <w:sz w:val="21"/>
          <w:szCs w:val="21"/>
          <w:lang w:val="en-US"/>
        </w:rPr>
        <w:t>For</w:t>
      </w:r>
      <w:r w:rsidRPr="00EA353A">
        <w:rPr>
          <w:rFonts w:ascii="Avenir Next" w:hAnsi="Avenir Next"/>
          <w:b/>
          <w:bCs/>
          <w:color w:val="000000" w:themeColor="text1"/>
          <w:sz w:val="21"/>
          <w:szCs w:val="21"/>
          <w:lang w:val="en-US"/>
        </w:rPr>
        <w:t xml:space="preserve"> the first time, this exceptional 1/100</w:t>
      </w:r>
      <w:r w:rsidRPr="00EA353A">
        <w:rPr>
          <w:rFonts w:ascii="Avenir Next" w:hAnsi="Avenir Next"/>
          <w:b/>
          <w:bCs/>
          <w:color w:val="000000" w:themeColor="text1"/>
          <w:sz w:val="21"/>
          <w:szCs w:val="21"/>
          <w:vertAlign w:val="superscript"/>
          <w:lang w:val="en-US"/>
        </w:rPr>
        <w:t>th</w:t>
      </w:r>
      <w:r w:rsidRPr="00EA353A">
        <w:rPr>
          <w:rFonts w:ascii="Avenir Next" w:hAnsi="Avenir Next"/>
          <w:b/>
          <w:bCs/>
          <w:color w:val="000000" w:themeColor="text1"/>
          <w:sz w:val="21"/>
          <w:szCs w:val="21"/>
          <w:lang w:val="en-US"/>
        </w:rPr>
        <w:t xml:space="preserve"> of a second high-frequency chronograph movement will join the DEFY Extreme core collection in two serially produced references.</w:t>
      </w:r>
    </w:p>
    <w:p w14:paraId="48978686" w14:textId="77777777" w:rsidR="00C705DF" w:rsidRPr="00EA353A" w:rsidRDefault="00C705DF" w:rsidP="00C41A67">
      <w:pPr>
        <w:jc w:val="both"/>
        <w:rPr>
          <w:rFonts w:ascii="Avenir Next" w:eastAsia="Times New Roman" w:hAnsi="Avenir Next" w:cs="Arial"/>
          <w:color w:val="000000" w:themeColor="text1"/>
          <w:sz w:val="21"/>
          <w:szCs w:val="21"/>
          <w:lang w:val="en-US" w:eastAsia="en-GB"/>
        </w:rPr>
      </w:pPr>
    </w:p>
    <w:p w14:paraId="38838074" w14:textId="2E5572A1" w:rsidR="008F1036" w:rsidRPr="00EA353A" w:rsidRDefault="003C51B2" w:rsidP="00C41A67">
      <w:pPr>
        <w:jc w:val="both"/>
        <w:rPr>
          <w:rFonts w:ascii="Avenir Next" w:eastAsia="Times New Roman" w:hAnsi="Avenir Next" w:cs="Arial"/>
          <w:color w:val="000000" w:themeColor="text1"/>
          <w:sz w:val="21"/>
          <w:szCs w:val="21"/>
          <w:lang w:val="en-US" w:eastAsia="en-GB"/>
        </w:rPr>
      </w:pPr>
      <w:r w:rsidRPr="00EA353A">
        <w:rPr>
          <w:rFonts w:ascii="Avenir Next" w:eastAsia="Times New Roman" w:hAnsi="Avenir Next" w:cs="Arial"/>
          <w:color w:val="000000" w:themeColor="text1"/>
          <w:sz w:val="21"/>
          <w:szCs w:val="21"/>
          <w:lang w:val="en-US" w:eastAsia="en-GB"/>
        </w:rPr>
        <w:t>T</w:t>
      </w:r>
      <w:r w:rsidR="00A315CD" w:rsidRPr="00EA353A">
        <w:rPr>
          <w:rFonts w:ascii="Avenir Next" w:eastAsia="Times New Roman" w:hAnsi="Avenir Next" w:cs="Arial"/>
          <w:color w:val="000000" w:themeColor="text1"/>
          <w:sz w:val="21"/>
          <w:szCs w:val="21"/>
          <w:lang w:val="en-US" w:eastAsia="en-GB"/>
        </w:rPr>
        <w:t xml:space="preserve">he </w:t>
      </w:r>
      <w:r w:rsidR="00A315CD" w:rsidRPr="00C41A67">
        <w:rPr>
          <w:rFonts w:ascii="Avenir Next" w:eastAsia="Times New Roman" w:hAnsi="Avenir Next" w:cs="Arial"/>
          <w:b/>
          <w:bCs/>
          <w:color w:val="000000" w:themeColor="text1"/>
          <w:sz w:val="21"/>
          <w:szCs w:val="21"/>
          <w:lang w:val="en-US" w:eastAsia="en-GB"/>
        </w:rPr>
        <w:t>DEFY Extreme Double Tourbillon</w:t>
      </w:r>
      <w:r w:rsidR="00A315CD" w:rsidRPr="00EA353A">
        <w:rPr>
          <w:rFonts w:ascii="Avenir Next" w:eastAsia="Times New Roman" w:hAnsi="Avenir Next" w:cs="Arial"/>
          <w:color w:val="000000" w:themeColor="text1"/>
          <w:sz w:val="21"/>
          <w:szCs w:val="21"/>
          <w:lang w:val="en-US" w:eastAsia="en-GB"/>
        </w:rPr>
        <w:t xml:space="preserve"> represents the pinnacle of innovative haute </w:t>
      </w:r>
      <w:proofErr w:type="spellStart"/>
      <w:r w:rsidR="00A315CD" w:rsidRPr="00EA353A">
        <w:rPr>
          <w:rFonts w:ascii="Avenir Next" w:eastAsia="Times New Roman" w:hAnsi="Avenir Next" w:cs="Arial"/>
          <w:color w:val="000000" w:themeColor="text1"/>
          <w:sz w:val="21"/>
          <w:szCs w:val="21"/>
          <w:lang w:val="en-US" w:eastAsia="en-GB"/>
        </w:rPr>
        <w:t>horlogerie</w:t>
      </w:r>
      <w:proofErr w:type="spellEnd"/>
      <w:r w:rsidRPr="00EA353A">
        <w:rPr>
          <w:rFonts w:ascii="Avenir Next" w:eastAsia="Times New Roman" w:hAnsi="Avenir Next" w:cs="Arial"/>
          <w:color w:val="000000" w:themeColor="text1"/>
          <w:sz w:val="21"/>
          <w:szCs w:val="21"/>
          <w:lang w:val="en-US" w:eastAsia="en-GB"/>
        </w:rPr>
        <w:t xml:space="preserve"> as Zenith envisions it</w:t>
      </w:r>
      <w:r w:rsidR="00A315CD" w:rsidRPr="00EA353A">
        <w:rPr>
          <w:rFonts w:ascii="Avenir Next" w:eastAsia="Times New Roman" w:hAnsi="Avenir Next" w:cs="Arial"/>
          <w:color w:val="000000" w:themeColor="text1"/>
          <w:sz w:val="21"/>
          <w:szCs w:val="21"/>
          <w:lang w:val="en-US" w:eastAsia="en-GB"/>
        </w:rPr>
        <w:t xml:space="preserve">. Not complicated for complication’s sake, but a true </w:t>
      </w:r>
      <w:r w:rsidR="008F1036" w:rsidRPr="00EA353A">
        <w:rPr>
          <w:rFonts w:ascii="Avenir Next" w:eastAsia="Times New Roman" w:hAnsi="Avenir Next" w:cs="Arial"/>
          <w:color w:val="000000" w:themeColor="text1"/>
          <w:sz w:val="21"/>
          <w:szCs w:val="21"/>
          <w:lang w:val="en-US" w:eastAsia="en-GB"/>
        </w:rPr>
        <w:t xml:space="preserve">advancement of high-precision chronographs that builds on over 50 years of innovation and improvement of the high-frequency automatic chronograph that began with the El Primero. Constructed like no other chronograph movement, it is </w:t>
      </w:r>
      <w:r w:rsidR="007E78F3" w:rsidRPr="00743466">
        <w:rPr>
          <w:rFonts w:ascii="Avenir Next" w:eastAsia="Times New Roman" w:hAnsi="Avenir Next" w:cs="Arial"/>
          <w:color w:val="000000" w:themeColor="text1"/>
          <w:sz w:val="21"/>
          <w:szCs w:val="21"/>
          <w:lang w:val="en-US" w:eastAsia="en-GB"/>
        </w:rPr>
        <w:t>equipped with two independent tourbillons completing rotations in 60 seconds for the time-keeping tourbillon and 5 seconds for the chronograph’s tourbillon</w:t>
      </w:r>
      <w:r w:rsidR="008F1036" w:rsidRPr="00EA353A">
        <w:rPr>
          <w:rFonts w:ascii="Avenir Next" w:eastAsia="Times New Roman" w:hAnsi="Avenir Next" w:cs="Arial"/>
          <w:color w:val="000000" w:themeColor="text1"/>
          <w:sz w:val="21"/>
          <w:szCs w:val="21"/>
          <w:lang w:val="en-US" w:eastAsia="en-GB"/>
        </w:rPr>
        <w:t>, making it among the fastest tourbillons ever made, as well as the only 1/100</w:t>
      </w:r>
      <w:r w:rsidR="008F1036" w:rsidRPr="00EA353A">
        <w:rPr>
          <w:rFonts w:ascii="Avenir Next" w:eastAsia="Times New Roman" w:hAnsi="Avenir Next" w:cs="Arial"/>
          <w:color w:val="000000" w:themeColor="text1"/>
          <w:sz w:val="21"/>
          <w:szCs w:val="21"/>
          <w:vertAlign w:val="superscript"/>
          <w:lang w:val="en-US" w:eastAsia="en-GB"/>
        </w:rPr>
        <w:t>th</w:t>
      </w:r>
      <w:r w:rsidR="008F1036" w:rsidRPr="00EA353A">
        <w:rPr>
          <w:rFonts w:ascii="Avenir Next" w:eastAsia="Times New Roman" w:hAnsi="Avenir Next" w:cs="Arial"/>
          <w:color w:val="000000" w:themeColor="text1"/>
          <w:sz w:val="21"/>
          <w:szCs w:val="21"/>
          <w:lang w:val="en-US" w:eastAsia="en-GB"/>
        </w:rPr>
        <w:t xml:space="preserve"> of a second chronograph, beating at the phenomenal rate of 360’000 </w:t>
      </w:r>
      <w:proofErr w:type="spellStart"/>
      <w:r w:rsidR="008F1036" w:rsidRPr="00EA353A">
        <w:rPr>
          <w:rFonts w:ascii="Avenir Next" w:eastAsia="Times New Roman" w:hAnsi="Avenir Next" w:cs="Arial"/>
          <w:color w:val="000000" w:themeColor="text1"/>
          <w:sz w:val="21"/>
          <w:szCs w:val="21"/>
          <w:lang w:val="en-US" w:eastAsia="en-GB"/>
        </w:rPr>
        <w:t>VpH</w:t>
      </w:r>
      <w:proofErr w:type="spellEnd"/>
      <w:r w:rsidR="008F1036" w:rsidRPr="00EA353A">
        <w:rPr>
          <w:rFonts w:ascii="Avenir Next" w:eastAsia="Times New Roman" w:hAnsi="Avenir Next" w:cs="Arial"/>
          <w:color w:val="000000" w:themeColor="text1"/>
          <w:sz w:val="21"/>
          <w:szCs w:val="21"/>
          <w:lang w:val="en-US" w:eastAsia="en-GB"/>
        </w:rPr>
        <w:t>.</w:t>
      </w:r>
    </w:p>
    <w:p w14:paraId="65452E26" w14:textId="6AFBB682" w:rsidR="008F1036" w:rsidRPr="00EA353A" w:rsidRDefault="008F1036" w:rsidP="00C41A67">
      <w:pPr>
        <w:jc w:val="both"/>
        <w:rPr>
          <w:rFonts w:ascii="Avenir Next" w:eastAsia="Times New Roman" w:hAnsi="Avenir Next" w:cs="Arial"/>
          <w:color w:val="000000" w:themeColor="text1"/>
          <w:sz w:val="21"/>
          <w:szCs w:val="21"/>
          <w:lang w:val="en-US" w:eastAsia="en-GB"/>
        </w:rPr>
      </w:pPr>
    </w:p>
    <w:p w14:paraId="559598D4" w14:textId="07A3B386" w:rsidR="003405F1" w:rsidRPr="00EA353A" w:rsidRDefault="00EA353A" w:rsidP="00C41A67">
      <w:pPr>
        <w:jc w:val="both"/>
        <w:rPr>
          <w:rFonts w:ascii="Avenir Next" w:eastAsia="Times New Roman" w:hAnsi="Avenir Next" w:cs="Arial"/>
          <w:color w:val="000000" w:themeColor="text1"/>
          <w:sz w:val="21"/>
          <w:szCs w:val="21"/>
          <w:lang w:val="en-US" w:eastAsia="en-GB"/>
        </w:rPr>
      </w:pPr>
      <w:r w:rsidRPr="00EA353A">
        <w:rPr>
          <w:rFonts w:ascii="Avenir Next" w:eastAsia="Times New Roman" w:hAnsi="Avenir Next" w:cs="Arial"/>
          <w:color w:val="000000" w:themeColor="text1"/>
          <w:sz w:val="21"/>
          <w:szCs w:val="21"/>
          <w:lang w:val="en-US" w:eastAsia="en-GB"/>
        </w:rPr>
        <w:t xml:space="preserve">Conceived with endurance and ruggedness in mind and perfectly suited to house such an intricate and complex movement, the </w:t>
      </w:r>
      <w:r w:rsidR="001B156F" w:rsidRPr="00EA353A">
        <w:rPr>
          <w:rFonts w:ascii="Avenir Next" w:eastAsia="Times New Roman" w:hAnsi="Avenir Next" w:cs="Arial"/>
          <w:color w:val="000000" w:themeColor="text1"/>
          <w:sz w:val="21"/>
          <w:szCs w:val="21"/>
          <w:lang w:val="en-US" w:eastAsia="en-GB"/>
        </w:rPr>
        <w:t>DEFY Extreme Double Tourbillon’s angular and robust</w:t>
      </w:r>
      <w:r w:rsidR="003405F1" w:rsidRPr="00EA353A">
        <w:rPr>
          <w:rFonts w:ascii="Avenir Next" w:eastAsia="Times New Roman" w:hAnsi="Avenir Next" w:cs="Arial"/>
          <w:color w:val="000000" w:themeColor="text1"/>
          <w:sz w:val="21"/>
          <w:szCs w:val="21"/>
          <w:lang w:val="en-US" w:eastAsia="en-GB"/>
        </w:rPr>
        <w:t xml:space="preserve"> </w:t>
      </w:r>
      <w:r w:rsidR="001B156F" w:rsidRPr="00EA353A">
        <w:rPr>
          <w:rFonts w:ascii="Avenir Next" w:eastAsia="Times New Roman" w:hAnsi="Avenir Next" w:cs="Arial"/>
          <w:color w:val="000000" w:themeColor="text1"/>
          <w:sz w:val="21"/>
          <w:szCs w:val="21"/>
          <w:lang w:val="en-US" w:eastAsia="en-GB"/>
        </w:rPr>
        <w:t>case measures 45mm wide</w:t>
      </w:r>
      <w:r w:rsidRPr="00EA353A">
        <w:rPr>
          <w:rFonts w:ascii="Avenir Next" w:eastAsia="Times New Roman" w:hAnsi="Avenir Next" w:cs="Arial"/>
          <w:color w:val="000000" w:themeColor="text1"/>
          <w:sz w:val="21"/>
          <w:szCs w:val="21"/>
          <w:lang w:val="en-US" w:eastAsia="en-GB"/>
        </w:rPr>
        <w:t xml:space="preserve"> and is available in two executions. The first is</w:t>
      </w:r>
      <w:r w:rsidR="001B156F" w:rsidRPr="00EA353A">
        <w:rPr>
          <w:rFonts w:ascii="Avenir Next" w:eastAsia="Times New Roman" w:hAnsi="Avenir Next" w:cs="Arial"/>
          <w:color w:val="000000" w:themeColor="text1"/>
          <w:sz w:val="21"/>
          <w:szCs w:val="21"/>
          <w:lang w:val="en-US" w:eastAsia="en-GB"/>
        </w:rPr>
        <w:t xml:space="preserve"> crafted entirely in</w:t>
      </w:r>
      <w:r w:rsidR="003405F1" w:rsidRPr="00EA353A">
        <w:rPr>
          <w:rFonts w:ascii="Avenir Next" w:eastAsia="Times New Roman" w:hAnsi="Avenir Next" w:cs="Arial"/>
          <w:color w:val="000000" w:themeColor="text1"/>
          <w:sz w:val="21"/>
          <w:szCs w:val="21"/>
          <w:lang w:val="en-US" w:eastAsia="en-GB"/>
        </w:rPr>
        <w:t xml:space="preserve"> titanium with a mix of satin-brushed, </w:t>
      </w:r>
      <w:proofErr w:type="gramStart"/>
      <w:r w:rsidR="003405F1" w:rsidRPr="00EA353A">
        <w:rPr>
          <w:rFonts w:ascii="Avenir Next" w:eastAsia="Times New Roman" w:hAnsi="Avenir Next" w:cs="Arial"/>
          <w:color w:val="000000" w:themeColor="text1"/>
          <w:sz w:val="21"/>
          <w:szCs w:val="21"/>
          <w:lang w:val="en-US" w:eastAsia="en-GB"/>
        </w:rPr>
        <w:t>polished</w:t>
      </w:r>
      <w:proofErr w:type="gramEnd"/>
      <w:r w:rsidR="003405F1" w:rsidRPr="00EA353A">
        <w:rPr>
          <w:rFonts w:ascii="Avenir Next" w:eastAsia="Times New Roman" w:hAnsi="Avenir Next" w:cs="Arial"/>
          <w:color w:val="000000" w:themeColor="text1"/>
          <w:sz w:val="21"/>
          <w:szCs w:val="21"/>
          <w:lang w:val="en-US" w:eastAsia="en-GB"/>
        </w:rPr>
        <w:t xml:space="preserve"> and matte surfaces</w:t>
      </w:r>
      <w:r w:rsidRPr="00EA353A">
        <w:rPr>
          <w:rFonts w:ascii="Avenir Next" w:eastAsia="Times New Roman" w:hAnsi="Avenir Next" w:cs="Arial"/>
          <w:color w:val="000000" w:themeColor="text1"/>
          <w:sz w:val="21"/>
          <w:szCs w:val="21"/>
          <w:lang w:val="en-US" w:eastAsia="en-GB"/>
        </w:rPr>
        <w:t xml:space="preserve"> including the bracelet</w:t>
      </w:r>
      <w:r w:rsidR="003405F1" w:rsidRPr="00EA353A">
        <w:rPr>
          <w:rFonts w:ascii="Avenir Next" w:eastAsia="Times New Roman" w:hAnsi="Avenir Next" w:cs="Arial"/>
          <w:color w:val="000000" w:themeColor="text1"/>
          <w:sz w:val="21"/>
          <w:szCs w:val="21"/>
          <w:lang w:val="en-US" w:eastAsia="en-GB"/>
        </w:rPr>
        <w:t xml:space="preserve">, </w:t>
      </w:r>
      <w:r w:rsidRPr="00EA353A">
        <w:rPr>
          <w:rFonts w:ascii="Avenir Next" w:eastAsia="Times New Roman" w:hAnsi="Avenir Next" w:cs="Arial"/>
          <w:color w:val="000000" w:themeColor="text1"/>
          <w:sz w:val="21"/>
          <w:szCs w:val="21"/>
          <w:lang w:val="en-US" w:eastAsia="en-GB"/>
        </w:rPr>
        <w:t>while the second is done</w:t>
      </w:r>
      <w:r w:rsidR="003405F1" w:rsidRPr="00EA353A">
        <w:rPr>
          <w:rFonts w:ascii="Avenir Next" w:eastAsia="Times New Roman" w:hAnsi="Avenir Next" w:cs="Arial"/>
          <w:color w:val="000000" w:themeColor="text1"/>
          <w:sz w:val="21"/>
          <w:szCs w:val="21"/>
          <w:lang w:val="en-US" w:eastAsia="en-GB"/>
        </w:rPr>
        <w:t xml:space="preserve"> </w:t>
      </w:r>
      <w:r w:rsidR="001B156F" w:rsidRPr="00EA353A">
        <w:rPr>
          <w:rFonts w:ascii="Avenir Next" w:eastAsia="Times New Roman" w:hAnsi="Avenir Next" w:cs="Arial"/>
          <w:color w:val="000000" w:themeColor="text1"/>
          <w:sz w:val="21"/>
          <w:szCs w:val="21"/>
          <w:lang w:val="en-US" w:eastAsia="en-GB"/>
        </w:rPr>
        <w:t>in</w:t>
      </w:r>
      <w:r w:rsidR="003405F1" w:rsidRPr="00EA353A">
        <w:rPr>
          <w:rFonts w:ascii="Avenir Next" w:eastAsia="Times New Roman" w:hAnsi="Avenir Next" w:cs="Arial"/>
          <w:color w:val="000000" w:themeColor="text1"/>
          <w:sz w:val="21"/>
          <w:szCs w:val="21"/>
          <w:lang w:val="en-US" w:eastAsia="en-GB"/>
        </w:rPr>
        <w:t xml:space="preserve"> carbon fiber with sandblasted matte rose gold twelve-sided bezel and</w:t>
      </w:r>
      <w:r w:rsidR="001B156F" w:rsidRPr="00EA353A">
        <w:rPr>
          <w:rFonts w:ascii="Avenir Next" w:eastAsia="Times New Roman" w:hAnsi="Avenir Next" w:cs="Arial"/>
          <w:color w:val="000000" w:themeColor="text1"/>
          <w:sz w:val="21"/>
          <w:szCs w:val="21"/>
          <w:lang w:val="en-US" w:eastAsia="en-GB"/>
        </w:rPr>
        <w:t xml:space="preserve"> pusher protectors</w:t>
      </w:r>
      <w:r w:rsidRPr="00EA353A">
        <w:rPr>
          <w:rFonts w:ascii="Avenir Next" w:eastAsia="Times New Roman" w:hAnsi="Avenir Next" w:cs="Arial"/>
          <w:color w:val="000000" w:themeColor="text1"/>
          <w:sz w:val="21"/>
          <w:szCs w:val="21"/>
          <w:lang w:val="en-US" w:eastAsia="en-GB"/>
        </w:rPr>
        <w:t xml:space="preserve"> on a black textured rubber strap. Its open dial, with applied chronograph counters and tinted transparent sapphire elements, allows for an unobstructed view of the groundbreaking movement and its two tourbillon mechanisms with star-shaped cages.</w:t>
      </w:r>
    </w:p>
    <w:p w14:paraId="06E6D9D6" w14:textId="77777777" w:rsidR="00EA353A" w:rsidRPr="00EA353A" w:rsidRDefault="00EA353A" w:rsidP="00C41A67">
      <w:pPr>
        <w:jc w:val="both"/>
        <w:rPr>
          <w:rFonts w:ascii="Avenir Next" w:eastAsia="Times New Roman" w:hAnsi="Avenir Next" w:cs="Arial"/>
          <w:color w:val="000000" w:themeColor="text1"/>
          <w:sz w:val="21"/>
          <w:szCs w:val="21"/>
          <w:lang w:val="en-US" w:eastAsia="en-GB"/>
        </w:rPr>
      </w:pPr>
    </w:p>
    <w:p w14:paraId="6EBBC871" w14:textId="6AE6ABB0" w:rsidR="007E78F3" w:rsidRPr="00EA353A" w:rsidRDefault="008F1036" w:rsidP="00C41A67">
      <w:pPr>
        <w:jc w:val="both"/>
        <w:rPr>
          <w:rFonts w:ascii="Avenir Next" w:eastAsia="Times New Roman" w:hAnsi="Avenir Next" w:cs="Arial"/>
          <w:color w:val="000000" w:themeColor="text1"/>
          <w:sz w:val="21"/>
          <w:szCs w:val="21"/>
          <w:lang w:val="en-US" w:eastAsia="en-GB"/>
        </w:rPr>
      </w:pPr>
      <w:r w:rsidRPr="00EA353A">
        <w:rPr>
          <w:rFonts w:ascii="Avenir Next" w:eastAsia="Times New Roman" w:hAnsi="Avenir Next" w:cs="Arial"/>
          <w:color w:val="000000" w:themeColor="text1"/>
          <w:sz w:val="21"/>
          <w:szCs w:val="21"/>
          <w:lang w:val="en-US" w:eastAsia="en-GB"/>
        </w:rPr>
        <w:t>And i</w:t>
      </w:r>
      <w:r w:rsidR="004F6276" w:rsidRPr="00EA353A">
        <w:rPr>
          <w:rFonts w:ascii="Avenir Next" w:eastAsia="Times New Roman" w:hAnsi="Avenir Next" w:cs="Arial"/>
          <w:color w:val="000000" w:themeColor="text1"/>
          <w:sz w:val="21"/>
          <w:szCs w:val="21"/>
          <w:lang w:val="en-US" w:eastAsia="en-GB"/>
        </w:rPr>
        <w:t xml:space="preserve">t's not just the movement’s exceptional performance </w:t>
      </w:r>
      <w:r w:rsidRPr="00EA353A">
        <w:rPr>
          <w:rFonts w:ascii="Avenir Next" w:eastAsia="Times New Roman" w:hAnsi="Avenir Next" w:cs="Arial"/>
          <w:color w:val="000000" w:themeColor="text1"/>
          <w:sz w:val="21"/>
          <w:szCs w:val="21"/>
          <w:lang w:val="en-US" w:eastAsia="en-GB"/>
        </w:rPr>
        <w:t>and ultra-modern architecture that make</w:t>
      </w:r>
      <w:r w:rsidR="00EA353A" w:rsidRPr="00EA353A">
        <w:rPr>
          <w:rFonts w:ascii="Avenir Next" w:eastAsia="Times New Roman" w:hAnsi="Avenir Next" w:cs="Arial"/>
          <w:color w:val="000000" w:themeColor="text1"/>
          <w:sz w:val="21"/>
          <w:szCs w:val="21"/>
          <w:lang w:val="en-US" w:eastAsia="en-GB"/>
        </w:rPr>
        <w:t xml:space="preserve"> </w:t>
      </w:r>
      <w:r w:rsidRPr="00EA353A">
        <w:rPr>
          <w:rFonts w:ascii="Avenir Next" w:eastAsia="Times New Roman" w:hAnsi="Avenir Next" w:cs="Arial"/>
          <w:color w:val="000000" w:themeColor="text1"/>
          <w:sz w:val="21"/>
          <w:szCs w:val="21"/>
          <w:lang w:val="en-US" w:eastAsia="en-GB"/>
        </w:rPr>
        <w:t>it a showstopper</w:t>
      </w:r>
      <w:r w:rsidR="004F6276" w:rsidRPr="00EA353A">
        <w:rPr>
          <w:rFonts w:ascii="Avenir Next" w:eastAsia="Times New Roman" w:hAnsi="Avenir Next" w:cs="Arial"/>
          <w:color w:val="000000" w:themeColor="text1"/>
          <w:sz w:val="21"/>
          <w:szCs w:val="21"/>
          <w:lang w:val="en-US" w:eastAsia="en-GB"/>
        </w:rPr>
        <w:t xml:space="preserve">. Something of a signature among ZENITH’s recent haute </w:t>
      </w:r>
      <w:proofErr w:type="spellStart"/>
      <w:r w:rsidR="004F6276" w:rsidRPr="00EA353A">
        <w:rPr>
          <w:rFonts w:ascii="Avenir Next" w:eastAsia="Times New Roman" w:hAnsi="Avenir Next" w:cs="Arial"/>
          <w:color w:val="000000" w:themeColor="text1"/>
          <w:sz w:val="21"/>
          <w:szCs w:val="21"/>
          <w:lang w:val="en-US" w:eastAsia="en-GB"/>
        </w:rPr>
        <w:t>horlogerie</w:t>
      </w:r>
      <w:proofErr w:type="spellEnd"/>
      <w:r w:rsidR="004F6276" w:rsidRPr="00EA353A">
        <w:rPr>
          <w:rFonts w:ascii="Avenir Next" w:eastAsia="Times New Roman" w:hAnsi="Avenir Next" w:cs="Arial"/>
          <w:color w:val="000000" w:themeColor="text1"/>
          <w:sz w:val="21"/>
          <w:szCs w:val="21"/>
          <w:lang w:val="en-US" w:eastAsia="en-GB"/>
        </w:rPr>
        <w:t xml:space="preserve"> creations, the movement’s decoration takes on a modern and heavily contrasting look</w:t>
      </w:r>
      <w:r w:rsidRPr="00EA353A">
        <w:rPr>
          <w:rFonts w:ascii="Avenir Next" w:eastAsia="Times New Roman" w:hAnsi="Avenir Next" w:cs="Arial"/>
          <w:color w:val="000000" w:themeColor="text1"/>
          <w:sz w:val="21"/>
          <w:szCs w:val="21"/>
          <w:lang w:val="en-US" w:eastAsia="en-GB"/>
        </w:rPr>
        <w:t xml:space="preserve"> that emphasizes its</w:t>
      </w:r>
      <w:r w:rsidR="004F6276" w:rsidRPr="00EA353A">
        <w:rPr>
          <w:rFonts w:ascii="Avenir Next" w:eastAsia="Times New Roman" w:hAnsi="Avenir Next" w:cs="Arial"/>
          <w:color w:val="000000" w:themeColor="text1"/>
          <w:sz w:val="21"/>
          <w:szCs w:val="21"/>
          <w:lang w:val="en-US" w:eastAsia="en-GB"/>
        </w:rPr>
        <w:t xml:space="preserve"> futuristic </w:t>
      </w:r>
      <w:r w:rsidRPr="00EA353A">
        <w:rPr>
          <w:rFonts w:ascii="Avenir Next" w:eastAsia="Times New Roman" w:hAnsi="Avenir Next" w:cs="Arial"/>
          <w:color w:val="000000" w:themeColor="text1"/>
          <w:sz w:val="21"/>
          <w:szCs w:val="21"/>
          <w:lang w:val="en-US" w:eastAsia="en-GB"/>
        </w:rPr>
        <w:t>nature</w:t>
      </w:r>
      <w:r w:rsidR="004F6276" w:rsidRPr="00EA353A">
        <w:rPr>
          <w:rFonts w:ascii="Avenir Next" w:eastAsia="Times New Roman" w:hAnsi="Avenir Next" w:cs="Arial"/>
          <w:color w:val="000000" w:themeColor="text1"/>
          <w:sz w:val="21"/>
          <w:szCs w:val="21"/>
          <w:lang w:val="en-US" w:eastAsia="en-GB"/>
        </w:rPr>
        <w:t xml:space="preserve">. </w:t>
      </w:r>
      <w:r w:rsidR="004F6276" w:rsidRPr="00743466">
        <w:rPr>
          <w:rFonts w:ascii="Avenir Next" w:eastAsia="Times New Roman" w:hAnsi="Avenir Next" w:cs="Arial"/>
          <w:color w:val="000000" w:themeColor="text1"/>
          <w:sz w:val="21"/>
          <w:szCs w:val="21"/>
          <w:lang w:val="en-US" w:eastAsia="en-GB"/>
        </w:rPr>
        <w:t xml:space="preserve">First, </w:t>
      </w:r>
      <w:r w:rsidR="008B72BB" w:rsidRPr="00EA353A">
        <w:rPr>
          <w:rFonts w:ascii="Avenir Next" w:eastAsia="Times New Roman" w:hAnsi="Avenir Next" w:cs="Arial"/>
          <w:color w:val="000000" w:themeColor="text1"/>
          <w:sz w:val="21"/>
          <w:szCs w:val="21"/>
          <w:lang w:val="en-US" w:eastAsia="en-GB"/>
        </w:rPr>
        <w:t xml:space="preserve">the </w:t>
      </w:r>
      <w:r w:rsidR="004F6276" w:rsidRPr="00743466">
        <w:rPr>
          <w:rFonts w:ascii="Avenir Next" w:eastAsia="Times New Roman" w:hAnsi="Avenir Next" w:cs="Arial"/>
          <w:color w:val="000000" w:themeColor="text1"/>
          <w:sz w:val="21"/>
          <w:szCs w:val="21"/>
          <w:lang w:val="en-US" w:eastAsia="en-GB"/>
        </w:rPr>
        <w:t xml:space="preserve">movement’s </w:t>
      </w:r>
      <w:r w:rsidR="008B72BB" w:rsidRPr="00EA353A">
        <w:rPr>
          <w:rFonts w:ascii="Avenir Next" w:eastAsia="Times New Roman" w:hAnsi="Avenir Next" w:cs="Arial"/>
          <w:color w:val="000000" w:themeColor="text1"/>
          <w:sz w:val="21"/>
          <w:szCs w:val="21"/>
          <w:lang w:val="en-US" w:eastAsia="en-GB"/>
        </w:rPr>
        <w:t xml:space="preserve">open and satin-brushed bridges </w:t>
      </w:r>
      <w:r w:rsidR="004F6276" w:rsidRPr="00743466">
        <w:rPr>
          <w:rFonts w:ascii="Avenir Next" w:eastAsia="Times New Roman" w:hAnsi="Avenir Next" w:cs="Arial"/>
          <w:color w:val="000000" w:themeColor="text1"/>
          <w:sz w:val="21"/>
          <w:szCs w:val="21"/>
          <w:lang w:val="en-US" w:eastAsia="en-GB"/>
        </w:rPr>
        <w:t xml:space="preserve">are </w:t>
      </w:r>
      <w:r w:rsidRPr="00EA353A">
        <w:rPr>
          <w:rFonts w:ascii="Avenir Next" w:eastAsia="Times New Roman" w:hAnsi="Avenir Next" w:cs="Arial"/>
          <w:color w:val="000000" w:themeColor="text1"/>
          <w:sz w:val="21"/>
          <w:szCs w:val="21"/>
          <w:lang w:val="en-US" w:eastAsia="en-GB"/>
        </w:rPr>
        <w:t>coated in a layer of</w:t>
      </w:r>
      <w:r w:rsidR="004F6276" w:rsidRPr="00743466">
        <w:rPr>
          <w:rFonts w:ascii="Avenir Next" w:eastAsia="Times New Roman" w:hAnsi="Avenir Next" w:cs="Arial"/>
          <w:color w:val="000000" w:themeColor="text1"/>
          <w:sz w:val="21"/>
          <w:szCs w:val="21"/>
          <w:lang w:val="en-US" w:eastAsia="en-GB"/>
        </w:rPr>
        <w:t xml:space="preserve"> </w:t>
      </w:r>
      <w:r w:rsidRPr="00EA353A">
        <w:rPr>
          <w:rFonts w:ascii="Avenir Next" w:eastAsia="Times New Roman" w:hAnsi="Avenir Next" w:cs="Arial"/>
          <w:color w:val="000000" w:themeColor="text1"/>
          <w:sz w:val="21"/>
          <w:szCs w:val="21"/>
          <w:lang w:val="en-US" w:eastAsia="en-GB"/>
        </w:rPr>
        <w:t>black</w:t>
      </w:r>
      <w:r w:rsidR="004F6276" w:rsidRPr="00743466">
        <w:rPr>
          <w:rFonts w:ascii="Avenir Next" w:eastAsia="Times New Roman" w:hAnsi="Avenir Next" w:cs="Arial"/>
          <w:color w:val="000000" w:themeColor="text1"/>
          <w:sz w:val="21"/>
          <w:szCs w:val="21"/>
          <w:lang w:val="en-US" w:eastAsia="en-GB"/>
        </w:rPr>
        <w:t xml:space="preserve"> PVD.</w:t>
      </w:r>
      <w:r w:rsidRPr="00EA353A">
        <w:rPr>
          <w:rFonts w:ascii="Avenir Next" w:eastAsia="Times New Roman" w:hAnsi="Avenir Next" w:cs="Arial"/>
          <w:color w:val="000000" w:themeColor="text1"/>
          <w:sz w:val="21"/>
          <w:szCs w:val="21"/>
          <w:lang w:val="en-US" w:eastAsia="en-GB"/>
        </w:rPr>
        <w:t xml:space="preserve"> Then, the edges of th</w:t>
      </w:r>
      <w:r w:rsidR="008B72BB" w:rsidRPr="00EA353A">
        <w:rPr>
          <w:rFonts w:ascii="Avenir Next" w:eastAsia="Times New Roman" w:hAnsi="Avenir Next" w:cs="Arial"/>
          <w:color w:val="000000" w:themeColor="text1"/>
          <w:sz w:val="21"/>
          <w:szCs w:val="21"/>
          <w:lang w:val="en-US" w:eastAsia="en-GB"/>
        </w:rPr>
        <w:t>ose</w:t>
      </w:r>
      <w:r w:rsidRPr="00EA353A">
        <w:rPr>
          <w:rFonts w:ascii="Avenir Next" w:eastAsia="Times New Roman" w:hAnsi="Avenir Next" w:cs="Arial"/>
          <w:color w:val="000000" w:themeColor="text1"/>
          <w:sz w:val="21"/>
          <w:szCs w:val="21"/>
          <w:lang w:val="en-US" w:eastAsia="en-GB"/>
        </w:rPr>
        <w:t xml:space="preserve"> bridges </w:t>
      </w:r>
      <w:r w:rsidR="008B72BB" w:rsidRPr="00EA353A">
        <w:rPr>
          <w:rFonts w:ascii="Avenir Next" w:eastAsia="Times New Roman" w:hAnsi="Avenir Next" w:cs="Arial"/>
          <w:color w:val="000000" w:themeColor="text1"/>
          <w:sz w:val="21"/>
          <w:szCs w:val="21"/>
          <w:lang w:val="en-US" w:eastAsia="en-GB"/>
        </w:rPr>
        <w:t>are highlighted in rose gold</w:t>
      </w:r>
      <w:r w:rsidR="0090528A">
        <w:rPr>
          <w:rFonts w:ascii="Avenir Next" w:eastAsia="Times New Roman" w:hAnsi="Avenir Next" w:cs="Arial"/>
          <w:color w:val="000000" w:themeColor="text1"/>
          <w:sz w:val="21"/>
          <w:szCs w:val="21"/>
          <w:lang w:val="en-US" w:eastAsia="en-GB"/>
        </w:rPr>
        <w:t xml:space="preserve"> color</w:t>
      </w:r>
      <w:r w:rsidR="008B72BB" w:rsidRPr="00EA353A">
        <w:rPr>
          <w:rFonts w:ascii="Avenir Next" w:eastAsia="Times New Roman" w:hAnsi="Avenir Next" w:cs="Arial"/>
          <w:color w:val="000000" w:themeColor="text1"/>
          <w:sz w:val="21"/>
          <w:szCs w:val="21"/>
          <w:lang w:val="en-US" w:eastAsia="en-GB"/>
        </w:rPr>
        <w:t>, revealing the geometric forms of the bridges in a true departure from traditional watchmaking decoration techniques.</w:t>
      </w:r>
    </w:p>
    <w:p w14:paraId="3209F7EA" w14:textId="43789789" w:rsidR="003405F1" w:rsidRPr="00EA353A" w:rsidRDefault="003405F1" w:rsidP="00C41A67">
      <w:pPr>
        <w:jc w:val="both"/>
        <w:rPr>
          <w:rFonts w:ascii="Avenir Next" w:eastAsia="Times New Roman" w:hAnsi="Avenir Next" w:cs="Arial"/>
          <w:color w:val="000000" w:themeColor="text1"/>
          <w:sz w:val="21"/>
          <w:szCs w:val="21"/>
          <w:lang w:val="en-US" w:eastAsia="en-GB"/>
        </w:rPr>
      </w:pPr>
    </w:p>
    <w:p w14:paraId="045A4036" w14:textId="6F5AF5C7" w:rsidR="003405F1" w:rsidRPr="00EA353A" w:rsidRDefault="00EA353A" w:rsidP="00C41A67">
      <w:pPr>
        <w:jc w:val="both"/>
        <w:rPr>
          <w:rFonts w:ascii="Avenir Next" w:hAnsi="Avenir Next"/>
          <w:color w:val="000000" w:themeColor="text1"/>
          <w:sz w:val="21"/>
          <w:szCs w:val="21"/>
          <w:lang w:val="en-US"/>
        </w:rPr>
      </w:pPr>
      <w:r w:rsidRPr="00EA353A">
        <w:rPr>
          <w:rFonts w:ascii="Avenir Next" w:hAnsi="Avenir Next"/>
          <w:color w:val="000000" w:themeColor="text1"/>
          <w:sz w:val="21"/>
          <w:szCs w:val="21"/>
          <w:lang w:val="en-US"/>
        </w:rPr>
        <w:t xml:space="preserve">The DEFY Extreme Double Tourbillon will be available from physical and online Zenith boutiques </w:t>
      </w:r>
      <w:r w:rsidRPr="00C41A67">
        <w:rPr>
          <w:rFonts w:ascii="Avenir Next" w:hAnsi="Avenir Next"/>
          <w:color w:val="000000" w:themeColor="text1"/>
          <w:sz w:val="21"/>
          <w:szCs w:val="21"/>
          <w:lang w:val="en-US"/>
        </w:rPr>
        <w:t>around as well as official retailers around the world.</w:t>
      </w:r>
    </w:p>
    <w:p w14:paraId="50D1DE9D" w14:textId="49845B0F" w:rsidR="00A00C17" w:rsidRDefault="00A00C17">
      <w:pPr>
        <w:rPr>
          <w:rFonts w:ascii="Arial" w:eastAsia="Times New Roman" w:hAnsi="Arial" w:cs="Arial"/>
          <w:color w:val="222222"/>
          <w:lang w:val="en-US" w:eastAsia="en-GB"/>
        </w:rPr>
      </w:pPr>
      <w:r>
        <w:rPr>
          <w:rFonts w:ascii="Arial" w:eastAsia="Times New Roman" w:hAnsi="Arial" w:cs="Arial"/>
          <w:color w:val="222222"/>
          <w:lang w:val="en-US" w:eastAsia="en-GB"/>
        </w:rPr>
        <w:br w:type="page"/>
      </w:r>
    </w:p>
    <w:p w14:paraId="002B4A2A" w14:textId="77777777" w:rsidR="00A00C17" w:rsidRPr="00A00C17" w:rsidRDefault="00A00C17" w:rsidP="00A00C17">
      <w:pPr>
        <w:rPr>
          <w:rFonts w:ascii="Avenir Next" w:eastAsia="Avenir" w:hAnsi="Avenir Next" w:cs="Avenir"/>
          <w:sz w:val="20"/>
          <w:szCs w:val="20"/>
          <w:lang w:val="en-US"/>
        </w:rPr>
      </w:pPr>
      <w:r w:rsidRPr="00A00C17">
        <w:rPr>
          <w:rFonts w:ascii="Avenir Next" w:eastAsia="Avenir" w:hAnsi="Avenir Next" w:cs="Avenir"/>
          <w:b/>
          <w:sz w:val="20"/>
          <w:szCs w:val="20"/>
          <w:lang w:val="en-US"/>
        </w:rPr>
        <w:lastRenderedPageBreak/>
        <w:t>ZENITH: TIME TO REACH YOUR STAR.</w:t>
      </w:r>
    </w:p>
    <w:p w14:paraId="17C8EAA0" w14:textId="77777777" w:rsidR="00A00C17" w:rsidRPr="00A00C17" w:rsidRDefault="00A00C17" w:rsidP="00A00C17">
      <w:pPr>
        <w:jc w:val="both"/>
        <w:rPr>
          <w:rFonts w:ascii="Avenir Next" w:eastAsia="Avenir" w:hAnsi="Avenir Next" w:cs="Avenir"/>
          <w:sz w:val="20"/>
          <w:szCs w:val="20"/>
          <w:lang w:val="en-US"/>
        </w:rPr>
      </w:pPr>
      <w:r w:rsidRPr="00A00C17">
        <w:rPr>
          <w:rFonts w:ascii="Avenir Next" w:eastAsia="Avenir" w:hAnsi="Avenir Next" w:cs="Avenir"/>
          <w:sz w:val="20"/>
          <w:szCs w:val="20"/>
          <w:lang w:val="en-US"/>
        </w:rPr>
        <w:t xml:space="preserve">ZENITH exists to inspire individuals to pursue their dreams and make them come true – against all odds. Since its establishment in 1865, ZENITH became the first vertically integrated Swiss watch manufacture, and its watches have accompanied extraordinary figures that dreamt big and strived to achieve the impossible – from Louis </w:t>
      </w:r>
      <w:proofErr w:type="spellStart"/>
      <w:r w:rsidRPr="00A00C17">
        <w:rPr>
          <w:rFonts w:ascii="Avenir Next" w:eastAsia="Avenir" w:hAnsi="Avenir Next" w:cs="Avenir"/>
          <w:sz w:val="20"/>
          <w:szCs w:val="20"/>
          <w:lang w:val="en-US"/>
        </w:rPr>
        <w:t>Blériot’s</w:t>
      </w:r>
      <w:proofErr w:type="spellEnd"/>
      <w:r w:rsidRPr="00A00C17">
        <w:rPr>
          <w:rFonts w:ascii="Avenir Next" w:eastAsia="Avenir" w:hAnsi="Avenir Next" w:cs="Avenir"/>
          <w:sz w:val="20"/>
          <w:szCs w:val="20"/>
          <w:lang w:val="en-US"/>
        </w:rPr>
        <w:t xml:space="preserve"> history-making flight across the English Channel to Felix Baumgartner’s record-setting stratospheric free-fall jump. Zenith is also highlighting visionary and trailblazing women by celebrating their accomplishments and creating the DREAMHERS platform where women share their experiences and inspire others to fulfill their dreams.</w:t>
      </w:r>
    </w:p>
    <w:p w14:paraId="11DDCCE7" w14:textId="77777777" w:rsidR="00A00C17" w:rsidRPr="00A00C17" w:rsidRDefault="00A00C17" w:rsidP="00A00C17">
      <w:pPr>
        <w:rPr>
          <w:rFonts w:ascii="Avenir Next" w:eastAsia="Avenir" w:hAnsi="Avenir Next" w:cs="Avenir"/>
          <w:sz w:val="20"/>
          <w:szCs w:val="20"/>
          <w:lang w:val="en-US"/>
        </w:rPr>
      </w:pPr>
    </w:p>
    <w:p w14:paraId="050A746C" w14:textId="77777777" w:rsidR="00A00C17" w:rsidRPr="00BB6E87" w:rsidRDefault="00A00C17" w:rsidP="00A00C17">
      <w:pPr>
        <w:jc w:val="both"/>
        <w:rPr>
          <w:rFonts w:ascii="Avenir Next" w:eastAsia="Avenir" w:hAnsi="Avenir Next" w:cs="Avenir"/>
          <w:sz w:val="20"/>
          <w:szCs w:val="20"/>
          <w:lang w:val="en-US"/>
        </w:rPr>
      </w:pPr>
      <w:r w:rsidRPr="00A00C17">
        <w:rPr>
          <w:rFonts w:ascii="Avenir Next" w:eastAsia="Avenir" w:hAnsi="Avenir Next" w:cs="Avenir"/>
          <w:sz w:val="20"/>
          <w:szCs w:val="20"/>
          <w:lang w:val="en-US"/>
        </w:rPr>
        <w:t xml:space="preserve">With innovation as its guiding star, ZENITH exclusively features in-house developed and manufactured movements in all its watches. Since the creation of the El Primero in 1969, the world’s first automatic chronograph </w:t>
      </w:r>
      <w:proofErr w:type="spellStart"/>
      <w:r w:rsidRPr="00A00C17">
        <w:rPr>
          <w:rFonts w:ascii="Avenir Next" w:eastAsia="Avenir" w:hAnsi="Avenir Next" w:cs="Avenir"/>
          <w:sz w:val="20"/>
          <w:szCs w:val="20"/>
          <w:lang w:val="en-US"/>
        </w:rPr>
        <w:t>calibre</w:t>
      </w:r>
      <w:proofErr w:type="spellEnd"/>
      <w:r w:rsidRPr="00A00C17">
        <w:rPr>
          <w:rFonts w:ascii="Avenir Next" w:eastAsia="Avenir" w:hAnsi="Avenir Next" w:cs="Avenir"/>
          <w:sz w:val="20"/>
          <w:szCs w:val="20"/>
          <w:lang w:val="en-US"/>
        </w:rPr>
        <w:t xml:space="preserve">, ZENITH has gone on to master high-frequency precision and offers time measurements in fractions of a second, including 1/10th of a second in the Chronomaster collection and 1/100th of a second in the DEFY collection. Because innovation is synonymous with responsibility, the ZENITH HORIZ-ON initiative affirms the brand's commitments to inclusion &amp; diversity, </w:t>
      </w:r>
      <w:proofErr w:type="gramStart"/>
      <w:r w:rsidRPr="00A00C17">
        <w:rPr>
          <w:rFonts w:ascii="Avenir Next" w:eastAsia="Avenir" w:hAnsi="Avenir Next" w:cs="Avenir"/>
          <w:sz w:val="20"/>
          <w:szCs w:val="20"/>
          <w:lang w:val="en-US"/>
        </w:rPr>
        <w:t>sustainability</w:t>
      </w:r>
      <w:proofErr w:type="gramEnd"/>
      <w:r w:rsidRPr="00A00C17">
        <w:rPr>
          <w:rFonts w:ascii="Avenir Next" w:eastAsia="Avenir" w:hAnsi="Avenir Next" w:cs="Avenir"/>
          <w:sz w:val="20"/>
          <w:szCs w:val="20"/>
          <w:lang w:val="en-US"/>
        </w:rPr>
        <w:t xml:space="preserve"> and employee wellbeing. ZENITH has been shaping the future of Swiss watchmaking since 1865, accompanying those who dare to challenge themselves and reach new heights. </w:t>
      </w:r>
      <w:r w:rsidRPr="00BB6E87">
        <w:rPr>
          <w:rFonts w:ascii="Avenir Next" w:eastAsia="Avenir" w:hAnsi="Avenir Next" w:cs="Avenir"/>
          <w:sz w:val="20"/>
          <w:szCs w:val="20"/>
          <w:lang w:val="en-US"/>
        </w:rPr>
        <w:t>The time to reach your star is now.</w:t>
      </w:r>
    </w:p>
    <w:p w14:paraId="75A61973" w14:textId="38A28970" w:rsidR="002C6D82" w:rsidRDefault="002C6D82">
      <w:pPr>
        <w:rPr>
          <w:rFonts w:ascii="Arial" w:eastAsia="Times New Roman" w:hAnsi="Arial" w:cs="Arial"/>
          <w:color w:val="222222"/>
          <w:lang w:val="en-US" w:eastAsia="en-GB"/>
        </w:rPr>
      </w:pPr>
      <w:r>
        <w:rPr>
          <w:rFonts w:ascii="Arial" w:eastAsia="Times New Roman" w:hAnsi="Arial" w:cs="Arial"/>
          <w:color w:val="222222"/>
          <w:lang w:val="en-US" w:eastAsia="en-GB"/>
        </w:rPr>
        <w:br w:type="page"/>
      </w:r>
    </w:p>
    <w:p w14:paraId="0A658431" w14:textId="77777777" w:rsidR="002C6D82" w:rsidRDefault="002C6D82" w:rsidP="002C6D82">
      <w:pPr>
        <w:spacing w:after="160" w:line="259" w:lineRule="auto"/>
        <w:jc w:val="both"/>
        <w:rPr>
          <w:rFonts w:ascii="Avenir Next" w:eastAsiaTheme="minorEastAsia" w:hAnsi="Avenir Next" w:cs="Arial"/>
          <w:b/>
          <w:szCs w:val="20"/>
          <w:lang w:val="en-GB" w:eastAsia="en-GB"/>
        </w:rPr>
      </w:pPr>
      <w:r w:rsidRPr="00CB77D3">
        <w:rPr>
          <w:rFonts w:ascii="Avenir Next" w:eastAsiaTheme="minorEastAsia" w:hAnsi="Avenir Next" w:cs="Arial"/>
          <w:b/>
          <w:szCs w:val="20"/>
          <w:lang w:val="en-GB" w:eastAsia="en-GB"/>
        </w:rPr>
        <w:lastRenderedPageBreak/>
        <w:t>DEFY EXTREME DOUBLE TOURBILLON</w:t>
      </w:r>
    </w:p>
    <w:p w14:paraId="738CF65B" w14:textId="77777777" w:rsidR="002C6D82" w:rsidRPr="00CB77D3" w:rsidRDefault="002C6D82" w:rsidP="002C6D82">
      <w:pPr>
        <w:spacing w:after="160" w:line="259" w:lineRule="auto"/>
        <w:jc w:val="both"/>
        <w:rPr>
          <w:rFonts w:ascii="Avenir Next" w:eastAsiaTheme="minorEastAsia" w:hAnsi="Avenir Next" w:cs="Arial"/>
          <w:b/>
          <w:szCs w:val="20"/>
          <w:lang w:val="en-GB" w:eastAsia="en-GB"/>
        </w:rPr>
      </w:pPr>
      <w:r>
        <w:rPr>
          <w:rFonts w:ascii="Times New Roman" w:eastAsia="Times New Roman" w:hAnsi="Times New Roman" w:cs="Times New Roman"/>
          <w:noProof/>
          <w:lang w:eastAsia="en-GB"/>
        </w:rPr>
        <w:drawing>
          <wp:anchor distT="0" distB="0" distL="114300" distR="114300" simplePos="0" relativeHeight="251659264" behindDoc="0" locked="0" layoutInCell="1" allowOverlap="1" wp14:anchorId="19B91D1D" wp14:editId="6D9E90E3">
            <wp:simplePos x="0" y="0"/>
            <wp:positionH relativeFrom="page">
              <wp:align>right</wp:align>
            </wp:positionH>
            <wp:positionV relativeFrom="paragraph">
              <wp:posOffset>83185</wp:posOffset>
            </wp:positionV>
            <wp:extent cx="2520315" cy="3599180"/>
            <wp:effectExtent l="0" t="0" r="0" b="0"/>
            <wp:wrapSquare wrapText="bothSides"/>
            <wp:docPr id="1" name="Image 1" descr="Une image contenant mon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montr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20315" cy="3599180"/>
                    </a:xfrm>
                    <a:prstGeom prst="rect">
                      <a:avLst/>
                    </a:prstGeom>
                  </pic:spPr>
                </pic:pic>
              </a:graphicData>
            </a:graphic>
          </wp:anchor>
        </w:drawing>
      </w:r>
      <w:r w:rsidRPr="00CB77D3">
        <w:rPr>
          <w:rFonts w:ascii="Avenir Next" w:eastAsiaTheme="minorEastAsia" w:hAnsi="Avenir Next" w:cs="Arial"/>
          <w:sz w:val="18"/>
          <w:szCs w:val="20"/>
          <w:lang w:val="en-GB" w:eastAsia="en-GB"/>
        </w:rPr>
        <w:t>Reference: 12.9100.9020/</w:t>
      </w:r>
      <w:proofErr w:type="gramStart"/>
      <w:r w:rsidRPr="00CB77D3">
        <w:rPr>
          <w:rFonts w:ascii="Avenir Next" w:eastAsiaTheme="minorEastAsia" w:hAnsi="Avenir Next" w:cs="Arial"/>
          <w:sz w:val="18"/>
          <w:szCs w:val="20"/>
          <w:lang w:val="en-GB" w:eastAsia="en-GB"/>
        </w:rPr>
        <w:t>78.I</w:t>
      </w:r>
      <w:proofErr w:type="gramEnd"/>
      <w:r w:rsidRPr="00CB77D3">
        <w:rPr>
          <w:rFonts w:ascii="Avenir Next" w:eastAsiaTheme="minorEastAsia" w:hAnsi="Avenir Next" w:cs="Arial"/>
          <w:sz w:val="18"/>
          <w:szCs w:val="20"/>
          <w:lang w:val="en-GB" w:eastAsia="en-GB"/>
        </w:rPr>
        <w:t>200</w:t>
      </w:r>
    </w:p>
    <w:p w14:paraId="01D407DC" w14:textId="77777777" w:rsidR="002C6D82" w:rsidRPr="00CB77D3" w:rsidRDefault="002C6D82" w:rsidP="002C6D82">
      <w:pPr>
        <w:spacing w:after="40" w:line="276" w:lineRule="auto"/>
        <w:jc w:val="both"/>
        <w:rPr>
          <w:rFonts w:ascii="Avenir Next" w:eastAsiaTheme="minorEastAsia" w:hAnsi="Avenir Next" w:cs="Arial"/>
          <w:sz w:val="18"/>
          <w:szCs w:val="20"/>
          <w:lang w:val="en-GB" w:eastAsia="en-GB"/>
        </w:rPr>
      </w:pPr>
      <w:r w:rsidRPr="00CB77D3">
        <w:rPr>
          <w:rFonts w:ascii="Avenir Next" w:eastAsiaTheme="minorEastAsia" w:hAnsi="Avenir Next" w:cs="Arial"/>
          <w:b/>
          <w:sz w:val="18"/>
          <w:szCs w:val="20"/>
          <w:lang w:val="en-GB" w:eastAsia="en-GB"/>
        </w:rPr>
        <w:t xml:space="preserve">Key points: </w:t>
      </w:r>
      <w:r w:rsidRPr="00CB77D3">
        <w:rPr>
          <w:rFonts w:ascii="Avenir Next" w:eastAsiaTheme="minorEastAsia" w:hAnsi="Avenir Next" w:cs="Arial"/>
          <w:sz w:val="18"/>
          <w:szCs w:val="20"/>
          <w:lang w:val="en-GB" w:eastAsia="en-GB"/>
        </w:rPr>
        <w:t>1/100th of a second Double Tourbillon</w:t>
      </w:r>
      <w:r>
        <w:rPr>
          <w:rFonts w:ascii="Avenir Next" w:eastAsiaTheme="minorEastAsia" w:hAnsi="Avenir Next" w:cs="Arial"/>
          <w:sz w:val="18"/>
          <w:szCs w:val="20"/>
          <w:lang w:val="en-GB" w:eastAsia="en-GB"/>
        </w:rPr>
        <w:t xml:space="preserve">. </w:t>
      </w:r>
      <w:r w:rsidRPr="00CB77D3">
        <w:rPr>
          <w:rFonts w:ascii="Avenir Next" w:eastAsiaTheme="minorEastAsia" w:hAnsi="Avenir Next" w:cs="Arial"/>
          <w:sz w:val="18"/>
          <w:szCs w:val="20"/>
          <w:lang w:val="en-GB" w:eastAsia="en-GB"/>
        </w:rPr>
        <w:t>Chronograph movement</w:t>
      </w:r>
      <w:r>
        <w:rPr>
          <w:rFonts w:ascii="Avenir Next" w:eastAsiaTheme="minorEastAsia" w:hAnsi="Avenir Next" w:cs="Arial"/>
          <w:sz w:val="18"/>
          <w:szCs w:val="20"/>
          <w:lang w:val="en-GB" w:eastAsia="en-GB"/>
        </w:rPr>
        <w:t xml:space="preserve"> .</w:t>
      </w:r>
      <w:r w:rsidRPr="00CB77D3">
        <w:rPr>
          <w:rFonts w:ascii="Avenir Next" w:eastAsiaTheme="minorEastAsia" w:hAnsi="Avenir Next" w:cs="Arial"/>
          <w:sz w:val="18"/>
          <w:szCs w:val="20"/>
          <w:lang w:val="en-GB" w:eastAsia="en-GB"/>
        </w:rPr>
        <w:t xml:space="preserve">1 Tourbillon escapement for the Watch (36,000 </w:t>
      </w:r>
      <w:proofErr w:type="spellStart"/>
      <w:r w:rsidRPr="00CB77D3">
        <w:rPr>
          <w:rFonts w:ascii="Avenir Next" w:eastAsiaTheme="minorEastAsia" w:hAnsi="Avenir Next" w:cs="Arial"/>
          <w:sz w:val="18"/>
          <w:szCs w:val="20"/>
          <w:lang w:val="en-GB" w:eastAsia="en-GB"/>
        </w:rPr>
        <w:t>VpH</w:t>
      </w:r>
      <w:proofErr w:type="spellEnd"/>
      <w:r w:rsidRPr="00CB77D3">
        <w:rPr>
          <w:rFonts w:ascii="Avenir Next" w:eastAsiaTheme="minorEastAsia" w:hAnsi="Avenir Next" w:cs="Arial"/>
          <w:sz w:val="18"/>
          <w:szCs w:val="20"/>
          <w:lang w:val="en-GB" w:eastAsia="en-GB"/>
        </w:rPr>
        <w:t xml:space="preserve"> - 5 Hz</w:t>
      </w:r>
      <w:proofErr w:type="gramStart"/>
      <w:r w:rsidRPr="00CB77D3">
        <w:rPr>
          <w:rFonts w:ascii="Avenir Next" w:eastAsiaTheme="minorEastAsia" w:hAnsi="Avenir Next" w:cs="Arial"/>
          <w:sz w:val="18"/>
          <w:szCs w:val="20"/>
          <w:lang w:val="en-GB" w:eastAsia="en-GB"/>
        </w:rPr>
        <w:t>) ;</w:t>
      </w:r>
      <w:proofErr w:type="gramEnd"/>
      <w:r w:rsidRPr="00CB77D3">
        <w:rPr>
          <w:rFonts w:ascii="Avenir Next" w:eastAsiaTheme="minorEastAsia" w:hAnsi="Avenir Next" w:cs="Arial"/>
          <w:sz w:val="18"/>
          <w:szCs w:val="20"/>
          <w:lang w:val="en-GB" w:eastAsia="en-GB"/>
        </w:rPr>
        <w:t xml:space="preserve"> 1 Tourbillon escapement for the Chronograph (360,000 </w:t>
      </w:r>
      <w:proofErr w:type="spellStart"/>
      <w:r w:rsidRPr="00CB77D3">
        <w:rPr>
          <w:rFonts w:ascii="Avenir Next" w:eastAsiaTheme="minorEastAsia" w:hAnsi="Avenir Next" w:cs="Arial"/>
          <w:sz w:val="18"/>
          <w:szCs w:val="20"/>
          <w:lang w:val="en-GB" w:eastAsia="en-GB"/>
        </w:rPr>
        <w:t>VpH</w:t>
      </w:r>
      <w:proofErr w:type="spellEnd"/>
      <w:r w:rsidRPr="00CB77D3">
        <w:rPr>
          <w:rFonts w:ascii="Avenir Next" w:eastAsiaTheme="minorEastAsia" w:hAnsi="Avenir Next" w:cs="Arial"/>
          <w:sz w:val="18"/>
          <w:szCs w:val="20"/>
          <w:lang w:val="en-GB" w:eastAsia="en-GB"/>
        </w:rPr>
        <w:t xml:space="preserve"> - 50 Hz)</w:t>
      </w:r>
      <w:r>
        <w:rPr>
          <w:rFonts w:ascii="Avenir Next" w:eastAsiaTheme="minorEastAsia" w:hAnsi="Avenir Next" w:cs="Arial"/>
          <w:sz w:val="18"/>
          <w:szCs w:val="20"/>
          <w:lang w:val="en-GB" w:eastAsia="en-GB"/>
        </w:rPr>
        <w:t xml:space="preserve">. </w:t>
      </w:r>
      <w:r w:rsidRPr="00CB77D3">
        <w:rPr>
          <w:rFonts w:ascii="Avenir Next" w:eastAsiaTheme="minorEastAsia" w:hAnsi="Avenir Next" w:cs="Arial"/>
          <w:sz w:val="18"/>
          <w:szCs w:val="20"/>
          <w:lang w:val="en-GB" w:eastAsia="en-GB"/>
        </w:rPr>
        <w:t>Exclusive dynamic signature of one rotation per second for the Chrono hand</w:t>
      </w:r>
      <w:r>
        <w:rPr>
          <w:rFonts w:ascii="Avenir Next" w:eastAsiaTheme="minorEastAsia" w:hAnsi="Avenir Next" w:cs="Arial"/>
          <w:sz w:val="18"/>
          <w:szCs w:val="20"/>
          <w:lang w:val="en-GB" w:eastAsia="en-GB"/>
        </w:rPr>
        <w:t xml:space="preserve">. </w:t>
      </w:r>
      <w:r w:rsidRPr="00CB77D3">
        <w:rPr>
          <w:rFonts w:ascii="Avenir Next" w:eastAsiaTheme="minorEastAsia" w:hAnsi="Avenir Next" w:cs="Arial"/>
          <w:sz w:val="18"/>
          <w:szCs w:val="20"/>
          <w:lang w:val="en-GB" w:eastAsia="en-GB"/>
        </w:rPr>
        <w:t>Certified Chronometer</w:t>
      </w:r>
      <w:r>
        <w:rPr>
          <w:rFonts w:ascii="Avenir Next" w:eastAsiaTheme="minorEastAsia" w:hAnsi="Avenir Next" w:cs="Arial"/>
          <w:sz w:val="18"/>
          <w:szCs w:val="20"/>
          <w:lang w:val="en-GB" w:eastAsia="en-GB"/>
        </w:rPr>
        <w:t xml:space="preserve">. </w:t>
      </w:r>
      <w:r w:rsidRPr="00CB77D3">
        <w:rPr>
          <w:rFonts w:ascii="Avenir Next" w:eastAsiaTheme="minorEastAsia" w:hAnsi="Avenir Next" w:cs="Arial"/>
          <w:sz w:val="18"/>
          <w:szCs w:val="20"/>
          <w:lang w:val="en-GB" w:eastAsia="en-GB"/>
        </w:rPr>
        <w:t xml:space="preserve">2 straps </w:t>
      </w:r>
      <w:proofErr w:type="gramStart"/>
      <w:r w:rsidRPr="00CB77D3">
        <w:rPr>
          <w:rFonts w:ascii="Avenir Next" w:eastAsiaTheme="minorEastAsia" w:hAnsi="Avenir Next" w:cs="Arial"/>
          <w:sz w:val="18"/>
          <w:szCs w:val="20"/>
          <w:lang w:val="en-GB" w:eastAsia="en-GB"/>
        </w:rPr>
        <w:t>included :</w:t>
      </w:r>
      <w:proofErr w:type="gramEnd"/>
      <w:r w:rsidRPr="00CB77D3">
        <w:rPr>
          <w:rFonts w:ascii="Avenir Next" w:eastAsiaTheme="minorEastAsia" w:hAnsi="Avenir Next" w:cs="Arial"/>
          <w:sz w:val="18"/>
          <w:szCs w:val="20"/>
          <w:lang w:val="en-GB" w:eastAsia="en-GB"/>
        </w:rPr>
        <w:t xml:space="preserve"> 2 Velcro (carbon effect &amp; </w:t>
      </w:r>
      <w:proofErr w:type="spellStart"/>
      <w:r w:rsidRPr="00CB77D3">
        <w:rPr>
          <w:rFonts w:ascii="Avenir Next" w:eastAsiaTheme="minorEastAsia" w:hAnsi="Avenir Next" w:cs="Arial"/>
          <w:sz w:val="18"/>
          <w:szCs w:val="20"/>
          <w:lang w:val="en-GB" w:eastAsia="en-GB"/>
        </w:rPr>
        <w:t>cordura</w:t>
      </w:r>
      <w:proofErr w:type="spellEnd"/>
      <w:r w:rsidRPr="00CB77D3">
        <w:rPr>
          <w:rFonts w:ascii="Avenir Next" w:eastAsiaTheme="minorEastAsia" w:hAnsi="Avenir Next" w:cs="Arial"/>
          <w:sz w:val="18"/>
          <w:szCs w:val="20"/>
          <w:lang w:val="en-GB" w:eastAsia="en-GB"/>
        </w:rPr>
        <w:t xml:space="preserve"> effect)</w:t>
      </w:r>
    </w:p>
    <w:p w14:paraId="3E3E2DB5" w14:textId="77777777" w:rsidR="002C6D82" w:rsidRPr="002C6D82" w:rsidRDefault="002C6D82" w:rsidP="002C6D82">
      <w:pPr>
        <w:spacing w:after="40" w:line="276" w:lineRule="auto"/>
        <w:jc w:val="both"/>
        <w:rPr>
          <w:rFonts w:ascii="Avenir Next" w:eastAsiaTheme="minorEastAsia" w:hAnsi="Avenir Next" w:cs="Arial"/>
          <w:sz w:val="18"/>
          <w:szCs w:val="20"/>
          <w:lang w:val="en-US" w:eastAsia="en-GB"/>
        </w:rPr>
      </w:pPr>
      <w:r w:rsidRPr="002C6D82">
        <w:rPr>
          <w:rFonts w:ascii="Avenir Next" w:eastAsiaTheme="minorEastAsia" w:hAnsi="Avenir Next" w:cs="Arial"/>
          <w:b/>
          <w:sz w:val="18"/>
          <w:szCs w:val="20"/>
          <w:lang w:val="en-GB" w:eastAsia="en-GB"/>
        </w:rPr>
        <w:t xml:space="preserve">Movement: </w:t>
      </w:r>
      <w:r w:rsidRPr="002C6D82">
        <w:rPr>
          <w:rFonts w:ascii="Avenir Next" w:eastAsiaTheme="minorEastAsia" w:hAnsi="Avenir Next" w:cs="Arial"/>
          <w:sz w:val="18"/>
          <w:szCs w:val="20"/>
          <w:lang w:val="en-US" w:eastAsia="en-GB"/>
        </w:rPr>
        <w:t>El Primero 9020</w:t>
      </w:r>
    </w:p>
    <w:p w14:paraId="726C47BA" w14:textId="492E6372" w:rsidR="002C6D82" w:rsidRPr="002C6D82" w:rsidRDefault="002C6D82" w:rsidP="002C6D82">
      <w:pPr>
        <w:spacing w:after="40" w:line="276" w:lineRule="auto"/>
        <w:jc w:val="both"/>
        <w:rPr>
          <w:rFonts w:ascii="Avenir Next" w:eastAsiaTheme="minorEastAsia" w:hAnsi="Avenir Next" w:cs="Arial"/>
          <w:sz w:val="18"/>
          <w:szCs w:val="20"/>
          <w:lang w:val="en-GB" w:eastAsia="en-GB"/>
        </w:rPr>
      </w:pPr>
      <w:r w:rsidRPr="002C6D82">
        <w:rPr>
          <w:rFonts w:ascii="Avenir Next" w:eastAsiaTheme="minorEastAsia" w:hAnsi="Avenir Next" w:cs="Arial"/>
          <w:b/>
          <w:sz w:val="18"/>
          <w:szCs w:val="20"/>
          <w:lang w:val="en-GB" w:eastAsia="en-GB"/>
        </w:rPr>
        <w:t>Power-reserve</w:t>
      </w:r>
      <w:r w:rsidRPr="002C6D82">
        <w:rPr>
          <w:rFonts w:ascii="Avenir Next" w:eastAsiaTheme="minorEastAsia" w:hAnsi="Avenir Next" w:cs="Arial"/>
          <w:sz w:val="18"/>
          <w:szCs w:val="20"/>
          <w:lang w:val="en-GB" w:eastAsia="en-GB"/>
        </w:rPr>
        <w:t xml:space="preserve">: min. </w:t>
      </w:r>
      <w:r w:rsidR="000C215B">
        <w:rPr>
          <w:rFonts w:ascii="Avenir Next" w:eastAsiaTheme="minorEastAsia" w:hAnsi="Avenir Next" w:cs="Arial"/>
          <w:sz w:val="18"/>
          <w:szCs w:val="20"/>
          <w:lang w:val="en-GB" w:eastAsia="en-GB"/>
        </w:rPr>
        <w:t>5</w:t>
      </w:r>
      <w:r w:rsidRPr="002C6D82">
        <w:rPr>
          <w:rFonts w:ascii="Avenir Next" w:eastAsiaTheme="minorEastAsia" w:hAnsi="Avenir Next" w:cs="Arial"/>
          <w:sz w:val="18"/>
          <w:szCs w:val="20"/>
          <w:lang w:val="en-GB" w:eastAsia="en-GB"/>
        </w:rPr>
        <w:t>0 hours</w:t>
      </w:r>
      <w:r w:rsidR="000C215B">
        <w:rPr>
          <w:rFonts w:ascii="Avenir Next" w:eastAsiaTheme="minorEastAsia" w:hAnsi="Avenir Next" w:cs="Arial"/>
          <w:sz w:val="18"/>
          <w:szCs w:val="20"/>
          <w:lang w:val="en-GB" w:eastAsia="en-GB"/>
        </w:rPr>
        <w:t xml:space="preserve"> for the watch / 50 min for the chronograph</w:t>
      </w:r>
    </w:p>
    <w:p w14:paraId="3F08ACA5" w14:textId="77777777" w:rsidR="002C6D82" w:rsidRPr="002C6D82" w:rsidRDefault="002C6D82" w:rsidP="002C6D82">
      <w:pPr>
        <w:spacing w:after="40" w:line="276" w:lineRule="auto"/>
        <w:jc w:val="both"/>
        <w:rPr>
          <w:rFonts w:ascii="Avenir Next" w:eastAsiaTheme="minorEastAsia" w:hAnsi="Avenir Next" w:cs="Arial"/>
          <w:sz w:val="18"/>
          <w:szCs w:val="20"/>
          <w:lang w:val="en-GB" w:eastAsia="en-GB"/>
        </w:rPr>
      </w:pPr>
      <w:r w:rsidRPr="002C6D82">
        <w:rPr>
          <w:rFonts w:ascii="Avenir Next" w:eastAsiaTheme="minorEastAsia" w:hAnsi="Avenir Next" w:cs="Arial"/>
          <w:b/>
          <w:sz w:val="18"/>
          <w:szCs w:val="20"/>
          <w:lang w:val="en-GB" w:eastAsia="en-GB"/>
        </w:rPr>
        <w:t xml:space="preserve">Functions: </w:t>
      </w:r>
      <w:r w:rsidRPr="002C6D82">
        <w:rPr>
          <w:rFonts w:ascii="Avenir Next" w:eastAsiaTheme="minorEastAsia" w:hAnsi="Avenir Next" w:cs="Arial"/>
          <w:sz w:val="18"/>
          <w:szCs w:val="20"/>
          <w:lang w:val="en-GB" w:eastAsia="en-GB"/>
        </w:rPr>
        <w:t xml:space="preserve">Hours and minutes in the centre. Double Tourbillon. 1 escapement for the Watch (36,000 </w:t>
      </w:r>
      <w:proofErr w:type="spellStart"/>
      <w:r w:rsidRPr="002C6D82">
        <w:rPr>
          <w:rFonts w:ascii="Avenir Next" w:eastAsiaTheme="minorEastAsia" w:hAnsi="Avenir Next" w:cs="Arial"/>
          <w:sz w:val="18"/>
          <w:szCs w:val="20"/>
          <w:lang w:val="en-GB" w:eastAsia="en-GB"/>
        </w:rPr>
        <w:t>VpH</w:t>
      </w:r>
      <w:proofErr w:type="spellEnd"/>
      <w:r w:rsidRPr="002C6D82">
        <w:rPr>
          <w:rFonts w:ascii="Avenir Next" w:eastAsiaTheme="minorEastAsia" w:hAnsi="Avenir Next" w:cs="Arial"/>
          <w:sz w:val="18"/>
          <w:szCs w:val="20"/>
          <w:lang w:val="en-GB" w:eastAsia="en-GB"/>
        </w:rPr>
        <w:t xml:space="preserve"> / 5 Hz - cage makes a turn in 60 second). 1 escapement for the Chronograph (360,000 </w:t>
      </w:r>
      <w:proofErr w:type="spellStart"/>
      <w:r w:rsidRPr="002C6D82">
        <w:rPr>
          <w:rFonts w:ascii="Avenir Next" w:eastAsiaTheme="minorEastAsia" w:hAnsi="Avenir Next" w:cs="Arial"/>
          <w:sz w:val="18"/>
          <w:szCs w:val="20"/>
          <w:lang w:val="en-GB" w:eastAsia="en-GB"/>
        </w:rPr>
        <w:t>VpH</w:t>
      </w:r>
      <w:proofErr w:type="spellEnd"/>
      <w:r w:rsidRPr="002C6D82">
        <w:rPr>
          <w:rFonts w:ascii="Avenir Next" w:eastAsiaTheme="minorEastAsia" w:hAnsi="Avenir Next" w:cs="Arial"/>
          <w:sz w:val="18"/>
          <w:szCs w:val="20"/>
          <w:lang w:val="en-GB" w:eastAsia="en-GB"/>
        </w:rPr>
        <w:t xml:space="preserve"> / 50 Hz - cage makes a turn in 5 second). 1/100th of a second Chronograph:  </w:t>
      </w:r>
    </w:p>
    <w:p w14:paraId="4AD41C5E" w14:textId="77777777" w:rsidR="002C6D82" w:rsidRPr="002C6D82" w:rsidRDefault="002C6D82" w:rsidP="002C6D82">
      <w:pPr>
        <w:spacing w:after="40" w:line="276" w:lineRule="auto"/>
        <w:jc w:val="both"/>
        <w:rPr>
          <w:rFonts w:ascii="Avenir Next" w:eastAsiaTheme="minorEastAsia" w:hAnsi="Avenir Next" w:cs="Arial"/>
          <w:sz w:val="18"/>
          <w:szCs w:val="20"/>
          <w:lang w:val="en-GB" w:eastAsia="en-GB"/>
        </w:rPr>
      </w:pPr>
      <w:r w:rsidRPr="002C6D82">
        <w:rPr>
          <w:rFonts w:ascii="Avenir Next" w:eastAsiaTheme="minorEastAsia" w:hAnsi="Avenir Next" w:cs="Arial"/>
          <w:sz w:val="18"/>
          <w:szCs w:val="20"/>
          <w:lang w:val="en-GB" w:eastAsia="en-GB"/>
        </w:rPr>
        <w:t>- Central chronograph hand that makes one turn each second</w:t>
      </w:r>
    </w:p>
    <w:p w14:paraId="4651279A" w14:textId="77777777" w:rsidR="002C6D82" w:rsidRPr="002C6D82" w:rsidRDefault="002C6D82" w:rsidP="002C6D82">
      <w:pPr>
        <w:spacing w:after="40" w:line="276" w:lineRule="auto"/>
        <w:jc w:val="both"/>
        <w:rPr>
          <w:rFonts w:ascii="Avenir Next" w:eastAsiaTheme="minorEastAsia" w:hAnsi="Avenir Next" w:cs="Arial"/>
          <w:sz w:val="18"/>
          <w:szCs w:val="20"/>
          <w:lang w:val="en-GB" w:eastAsia="en-GB"/>
        </w:rPr>
      </w:pPr>
      <w:r w:rsidRPr="002C6D82">
        <w:rPr>
          <w:rFonts w:ascii="Avenir Next" w:eastAsiaTheme="minorEastAsia" w:hAnsi="Avenir Next" w:cs="Arial"/>
          <w:sz w:val="18"/>
          <w:szCs w:val="20"/>
          <w:lang w:val="en-GB" w:eastAsia="en-GB"/>
        </w:rPr>
        <w:t>- 30-minute counter at 3 o'clock</w:t>
      </w:r>
    </w:p>
    <w:p w14:paraId="3269168A" w14:textId="77777777" w:rsidR="002C6D82" w:rsidRPr="002C6D82" w:rsidRDefault="002C6D82" w:rsidP="002C6D82">
      <w:pPr>
        <w:spacing w:after="40" w:line="276" w:lineRule="auto"/>
        <w:jc w:val="both"/>
        <w:rPr>
          <w:rFonts w:ascii="Avenir Next" w:eastAsiaTheme="minorEastAsia" w:hAnsi="Avenir Next" w:cs="Arial"/>
          <w:sz w:val="18"/>
          <w:szCs w:val="20"/>
          <w:lang w:val="en-GB" w:eastAsia="en-GB"/>
        </w:rPr>
      </w:pPr>
      <w:r w:rsidRPr="002C6D82">
        <w:rPr>
          <w:rFonts w:ascii="Avenir Next" w:eastAsiaTheme="minorEastAsia" w:hAnsi="Avenir Next" w:cs="Arial"/>
          <w:sz w:val="18"/>
          <w:szCs w:val="20"/>
          <w:lang w:val="en-GB" w:eastAsia="en-GB"/>
        </w:rPr>
        <w:t>- 60-second counter at 6 o'clock</w:t>
      </w:r>
    </w:p>
    <w:p w14:paraId="04926C93" w14:textId="77777777" w:rsidR="002C6D82" w:rsidRPr="002C6D82" w:rsidRDefault="002C6D82" w:rsidP="002C6D82">
      <w:pPr>
        <w:spacing w:after="40" w:line="276" w:lineRule="auto"/>
        <w:jc w:val="both"/>
        <w:rPr>
          <w:rFonts w:ascii="Avenir Next" w:eastAsiaTheme="minorEastAsia" w:hAnsi="Avenir Next" w:cs="Arial"/>
          <w:sz w:val="18"/>
          <w:szCs w:val="20"/>
          <w:lang w:val="en-GB" w:eastAsia="en-GB"/>
        </w:rPr>
      </w:pPr>
      <w:r w:rsidRPr="002C6D82">
        <w:rPr>
          <w:rFonts w:ascii="Avenir Next" w:eastAsiaTheme="minorEastAsia" w:hAnsi="Avenir Next" w:cs="Arial"/>
          <w:sz w:val="18"/>
          <w:szCs w:val="20"/>
          <w:lang w:val="en-GB" w:eastAsia="en-GB"/>
        </w:rPr>
        <w:t>- Chronograph power-reserve indication at 12 o'clock</w:t>
      </w:r>
    </w:p>
    <w:p w14:paraId="005BFEF9" w14:textId="77777777" w:rsidR="002C6D82" w:rsidRPr="002C6D82" w:rsidRDefault="002C6D82" w:rsidP="002C6D82">
      <w:pPr>
        <w:spacing w:after="40" w:line="276" w:lineRule="auto"/>
        <w:jc w:val="both"/>
        <w:rPr>
          <w:rFonts w:ascii="Avenir Next" w:eastAsiaTheme="minorEastAsia" w:hAnsi="Avenir Next" w:cs="Arial"/>
          <w:sz w:val="18"/>
          <w:szCs w:val="20"/>
          <w:lang w:val="en-GB" w:eastAsia="en-GB"/>
        </w:rPr>
      </w:pPr>
      <w:r w:rsidRPr="002C6D82">
        <w:rPr>
          <w:rFonts w:ascii="Avenir Next" w:eastAsia="Times New Roman" w:hAnsi="Avenir Next" w:cs="OpenSans-CondensedLight"/>
          <w:b/>
          <w:bCs/>
          <w:sz w:val="18"/>
          <w:szCs w:val="18"/>
          <w:lang w:val="en-US" w:eastAsia="en-GB"/>
        </w:rPr>
        <w:t>Finishes:</w:t>
      </w:r>
      <w:r w:rsidRPr="002C6D82">
        <w:rPr>
          <w:rFonts w:ascii="Avenir Next" w:eastAsia="Times New Roman" w:hAnsi="Avenir Next" w:cs="OpenSans-CondensedLight"/>
          <w:sz w:val="18"/>
          <w:szCs w:val="18"/>
          <w:lang w:val="en-US" w:eastAsia="en-GB"/>
        </w:rPr>
        <w:t xml:space="preserve"> Special oscillating weight with </w:t>
      </w:r>
      <w:proofErr w:type="spellStart"/>
      <w:r w:rsidRPr="002C6D82">
        <w:rPr>
          <w:rFonts w:ascii="Avenir Next" w:eastAsia="Times New Roman" w:hAnsi="Avenir Next" w:cs="OpenSans-CondensedLight"/>
          <w:sz w:val="18"/>
          <w:szCs w:val="18"/>
          <w:lang w:val="en-US" w:eastAsia="en-GB"/>
        </w:rPr>
        <w:t>satined</w:t>
      </w:r>
      <w:proofErr w:type="spellEnd"/>
      <w:r w:rsidRPr="002C6D82">
        <w:rPr>
          <w:rFonts w:ascii="Avenir Next" w:eastAsia="Times New Roman" w:hAnsi="Avenir Next" w:cs="OpenSans-CondensedLight"/>
          <w:sz w:val="18"/>
          <w:szCs w:val="18"/>
          <w:lang w:val="en-US" w:eastAsia="en-GB"/>
        </w:rPr>
        <w:t xml:space="preserve"> finishings</w:t>
      </w:r>
    </w:p>
    <w:p w14:paraId="64515971" w14:textId="77777777" w:rsidR="002C6D82" w:rsidRPr="002C6D82" w:rsidRDefault="002C6D82" w:rsidP="002C6D82">
      <w:pPr>
        <w:spacing w:after="40" w:line="276" w:lineRule="auto"/>
        <w:jc w:val="both"/>
        <w:rPr>
          <w:rFonts w:ascii="Avenir Next" w:eastAsiaTheme="minorEastAsia" w:hAnsi="Avenir Next" w:cs="Arial"/>
          <w:sz w:val="18"/>
          <w:szCs w:val="20"/>
          <w:lang w:val="en-GB" w:eastAsia="en-GB"/>
        </w:rPr>
      </w:pPr>
      <w:r w:rsidRPr="002C6D82">
        <w:rPr>
          <w:rFonts w:ascii="Avenir Next" w:eastAsiaTheme="minorEastAsia" w:hAnsi="Avenir Next" w:cs="Arial"/>
          <w:b/>
          <w:sz w:val="18"/>
          <w:szCs w:val="20"/>
          <w:lang w:val="en-GB" w:eastAsia="en-GB"/>
        </w:rPr>
        <w:t>Price</w:t>
      </w:r>
      <w:r w:rsidRPr="002C6D82">
        <w:rPr>
          <w:rFonts w:ascii="Avenir Next" w:eastAsiaTheme="minorEastAsia" w:hAnsi="Avenir Next" w:cs="Arial"/>
          <w:sz w:val="18"/>
          <w:szCs w:val="20"/>
          <w:lang w:val="en-GB" w:eastAsia="en-GB"/>
        </w:rPr>
        <w:t xml:space="preserve"> 79000</w:t>
      </w:r>
    </w:p>
    <w:p w14:paraId="1FE12CBB" w14:textId="77777777" w:rsidR="002C6D82" w:rsidRPr="002C6D82" w:rsidRDefault="002C6D82" w:rsidP="002C6D82">
      <w:pPr>
        <w:spacing w:after="40" w:line="276" w:lineRule="auto"/>
        <w:jc w:val="both"/>
        <w:rPr>
          <w:rFonts w:ascii="Avenir Next" w:eastAsiaTheme="minorEastAsia" w:hAnsi="Avenir Next" w:cs="Arial"/>
          <w:sz w:val="18"/>
          <w:szCs w:val="20"/>
          <w:lang w:val="en-GB" w:eastAsia="en-GB"/>
        </w:rPr>
      </w:pPr>
      <w:r w:rsidRPr="002C6D82">
        <w:rPr>
          <w:rFonts w:ascii="Avenir Next" w:eastAsiaTheme="minorEastAsia" w:hAnsi="Avenir Next" w:cs="Arial"/>
          <w:b/>
          <w:sz w:val="18"/>
          <w:szCs w:val="20"/>
          <w:lang w:val="en-GB" w:eastAsia="en-GB"/>
        </w:rPr>
        <w:t>Material</w:t>
      </w:r>
      <w:r w:rsidRPr="002C6D82">
        <w:rPr>
          <w:rFonts w:ascii="Avenir Next" w:eastAsiaTheme="minorEastAsia" w:hAnsi="Avenir Next" w:cs="Arial"/>
          <w:sz w:val="18"/>
          <w:szCs w:val="20"/>
          <w:lang w:val="en-GB" w:eastAsia="en-GB"/>
        </w:rPr>
        <w:t>: Black Carbon &amp; 18-ct rose gold</w:t>
      </w:r>
    </w:p>
    <w:p w14:paraId="1C7DBA48" w14:textId="77777777" w:rsidR="002C6D82" w:rsidRPr="002C6D82" w:rsidRDefault="002C6D82" w:rsidP="002C6D82">
      <w:pPr>
        <w:spacing w:after="40" w:line="276" w:lineRule="auto"/>
        <w:jc w:val="both"/>
        <w:rPr>
          <w:rFonts w:ascii="Avenir Next" w:eastAsiaTheme="minorEastAsia" w:hAnsi="Avenir Next" w:cs="Arial"/>
          <w:sz w:val="18"/>
          <w:szCs w:val="20"/>
          <w:lang w:val="en-GB" w:eastAsia="en-GB"/>
        </w:rPr>
      </w:pPr>
      <w:r w:rsidRPr="002C6D82">
        <w:rPr>
          <w:rFonts w:ascii="Avenir Next" w:eastAsiaTheme="minorEastAsia" w:hAnsi="Avenir Next" w:cs="Arial"/>
          <w:b/>
          <w:sz w:val="18"/>
          <w:szCs w:val="20"/>
          <w:lang w:val="en-GB" w:eastAsia="en-GB"/>
        </w:rPr>
        <w:t>Water-resistance</w:t>
      </w:r>
      <w:r w:rsidRPr="002C6D82">
        <w:rPr>
          <w:rFonts w:ascii="Avenir Next" w:eastAsiaTheme="minorEastAsia" w:hAnsi="Avenir Next" w:cs="Arial"/>
          <w:sz w:val="18"/>
          <w:szCs w:val="20"/>
          <w:lang w:val="en-GB" w:eastAsia="en-GB"/>
        </w:rPr>
        <w:t>: 20 ATM</w:t>
      </w:r>
      <w:r w:rsidRPr="002C6D82">
        <w:rPr>
          <w:rFonts w:ascii="Times New Roman" w:eastAsiaTheme="minorEastAsia" w:hAnsi="Times New Roman" w:cs="Times New Roman"/>
          <w:noProof/>
          <w:lang w:val="en-US" w:eastAsia="en-GB"/>
        </w:rPr>
        <w:t xml:space="preserve"> </w:t>
      </w:r>
    </w:p>
    <w:p w14:paraId="1E60266A" w14:textId="77777777" w:rsidR="002C6D82" w:rsidRPr="002C6D82" w:rsidRDefault="002C6D82" w:rsidP="002C6D82">
      <w:pPr>
        <w:spacing w:after="40" w:line="276" w:lineRule="auto"/>
        <w:jc w:val="both"/>
        <w:rPr>
          <w:rFonts w:ascii="Avenir Next" w:eastAsiaTheme="minorEastAsia" w:hAnsi="Avenir Next" w:cs="Arial"/>
          <w:sz w:val="18"/>
          <w:szCs w:val="20"/>
          <w:lang w:val="en-GB" w:eastAsia="en-GB"/>
        </w:rPr>
      </w:pPr>
      <w:r w:rsidRPr="002C6D82">
        <w:rPr>
          <w:rFonts w:ascii="Avenir Next" w:eastAsiaTheme="minorEastAsia" w:hAnsi="Avenir Next" w:cs="Arial"/>
          <w:b/>
          <w:sz w:val="18"/>
          <w:szCs w:val="20"/>
          <w:lang w:val="en-GB" w:eastAsia="en-GB"/>
        </w:rPr>
        <w:t>Dial</w:t>
      </w:r>
      <w:r w:rsidRPr="002C6D82">
        <w:rPr>
          <w:rFonts w:ascii="Avenir Next" w:eastAsiaTheme="minorEastAsia" w:hAnsi="Avenir Next" w:cs="Arial"/>
          <w:sz w:val="18"/>
          <w:szCs w:val="20"/>
          <w:lang w:val="en-GB" w:eastAsia="en-GB"/>
        </w:rPr>
        <w:t>:</w:t>
      </w:r>
      <w:r w:rsidRPr="002C6D82">
        <w:rPr>
          <w:rFonts w:ascii="Times New Roman" w:eastAsiaTheme="minorEastAsia" w:hAnsi="Times New Roman" w:cs="Times New Roman"/>
          <w:lang w:val="en-US" w:eastAsia="en-GB"/>
        </w:rPr>
        <w:t xml:space="preserve"> </w:t>
      </w:r>
      <w:proofErr w:type="spellStart"/>
      <w:r w:rsidRPr="002C6D82">
        <w:rPr>
          <w:rFonts w:ascii="Avenir Next" w:eastAsiaTheme="minorEastAsia" w:hAnsi="Avenir Next" w:cs="Arial"/>
          <w:sz w:val="18"/>
          <w:szCs w:val="20"/>
          <w:lang w:val="en-GB" w:eastAsia="en-GB"/>
        </w:rPr>
        <w:t>Openworked</w:t>
      </w:r>
      <w:proofErr w:type="spellEnd"/>
    </w:p>
    <w:p w14:paraId="69AE6435" w14:textId="77777777" w:rsidR="002C6D82" w:rsidRPr="002C6D82" w:rsidRDefault="002C6D82" w:rsidP="002C6D82">
      <w:pPr>
        <w:spacing w:after="40" w:line="276" w:lineRule="auto"/>
        <w:jc w:val="both"/>
        <w:rPr>
          <w:rFonts w:ascii="Avenir Next" w:eastAsiaTheme="minorEastAsia" w:hAnsi="Avenir Next" w:cs="Arial"/>
          <w:sz w:val="18"/>
          <w:szCs w:val="20"/>
          <w:lang w:val="en-GB" w:eastAsia="en-GB"/>
        </w:rPr>
      </w:pPr>
      <w:r w:rsidRPr="002C6D82">
        <w:rPr>
          <w:rFonts w:ascii="Avenir Next" w:eastAsiaTheme="minorEastAsia" w:hAnsi="Avenir Next" w:cs="Arial"/>
          <w:b/>
          <w:bCs/>
          <w:sz w:val="18"/>
          <w:szCs w:val="20"/>
          <w:lang w:val="en-GB" w:eastAsia="en-GB"/>
        </w:rPr>
        <w:t>Case:</w:t>
      </w:r>
      <w:r w:rsidRPr="002C6D82">
        <w:rPr>
          <w:rFonts w:ascii="Avenir Next" w:eastAsiaTheme="minorEastAsia" w:hAnsi="Avenir Next" w:cs="Arial"/>
          <w:sz w:val="18"/>
          <w:szCs w:val="20"/>
          <w:lang w:val="en-GB" w:eastAsia="en-GB"/>
        </w:rPr>
        <w:t xml:space="preserve"> 45 mm</w:t>
      </w:r>
    </w:p>
    <w:p w14:paraId="62472BD4" w14:textId="77777777" w:rsidR="002C6D82" w:rsidRPr="002C6D82" w:rsidRDefault="002C6D82" w:rsidP="002C6D82">
      <w:pPr>
        <w:spacing w:after="40" w:line="276" w:lineRule="auto"/>
        <w:jc w:val="both"/>
        <w:rPr>
          <w:rFonts w:ascii="Avenir Next" w:eastAsiaTheme="minorEastAsia" w:hAnsi="Avenir Next" w:cs="Arial"/>
          <w:sz w:val="18"/>
          <w:szCs w:val="20"/>
          <w:lang w:val="en-GB" w:eastAsia="en-GB"/>
        </w:rPr>
      </w:pPr>
      <w:r w:rsidRPr="002C6D82">
        <w:rPr>
          <w:rFonts w:ascii="Avenir Next" w:eastAsiaTheme="minorEastAsia" w:hAnsi="Avenir Next" w:cs="Arial"/>
          <w:b/>
          <w:sz w:val="18"/>
          <w:szCs w:val="20"/>
          <w:lang w:val="en-GB" w:eastAsia="en-GB"/>
        </w:rPr>
        <w:t>Hour-markers:</w:t>
      </w:r>
      <w:r w:rsidRPr="002C6D82">
        <w:rPr>
          <w:rFonts w:ascii="Avenir Next" w:eastAsiaTheme="minorEastAsia" w:hAnsi="Avenir Next" w:cs="Arial"/>
          <w:sz w:val="18"/>
          <w:szCs w:val="20"/>
          <w:lang w:val="en-GB" w:eastAsia="en-GB"/>
        </w:rPr>
        <w:t xml:space="preserve"> Gold-plated, faceted and coated with </w:t>
      </w:r>
      <w:proofErr w:type="spellStart"/>
      <w:r w:rsidRPr="002C6D82">
        <w:rPr>
          <w:rFonts w:ascii="Avenir Next" w:eastAsiaTheme="minorEastAsia" w:hAnsi="Avenir Next" w:cs="Arial"/>
          <w:sz w:val="18"/>
          <w:szCs w:val="20"/>
          <w:lang w:val="en-GB" w:eastAsia="en-GB"/>
        </w:rPr>
        <w:t>SuperLuminova</w:t>
      </w:r>
      <w:proofErr w:type="spellEnd"/>
      <w:r w:rsidRPr="002C6D82">
        <w:rPr>
          <w:rFonts w:ascii="Avenir Next" w:eastAsiaTheme="minorEastAsia" w:hAnsi="Avenir Next" w:cs="Arial"/>
          <w:sz w:val="18"/>
          <w:szCs w:val="20"/>
          <w:lang w:val="en-GB" w:eastAsia="en-GB"/>
        </w:rPr>
        <w:t xml:space="preserve"> SLN C1 [Hour markers]</w:t>
      </w:r>
    </w:p>
    <w:p w14:paraId="5F695767" w14:textId="77777777" w:rsidR="002C6D82" w:rsidRPr="002C6D82" w:rsidRDefault="002C6D82" w:rsidP="002C6D82">
      <w:pPr>
        <w:spacing w:after="40" w:line="276" w:lineRule="auto"/>
        <w:jc w:val="both"/>
        <w:rPr>
          <w:rFonts w:ascii="Avenir Next" w:eastAsiaTheme="minorEastAsia" w:hAnsi="Avenir Next" w:cs="Arial"/>
          <w:sz w:val="18"/>
          <w:szCs w:val="20"/>
          <w:lang w:val="en-GB" w:eastAsia="en-GB"/>
        </w:rPr>
      </w:pPr>
      <w:r w:rsidRPr="002C6D82">
        <w:rPr>
          <w:rFonts w:ascii="Avenir Next" w:eastAsiaTheme="minorEastAsia" w:hAnsi="Avenir Next" w:cs="Arial"/>
          <w:b/>
          <w:sz w:val="18"/>
          <w:szCs w:val="20"/>
          <w:lang w:val="en-GB" w:eastAsia="en-GB"/>
        </w:rPr>
        <w:t>Hands</w:t>
      </w:r>
      <w:r w:rsidRPr="002C6D82">
        <w:rPr>
          <w:rFonts w:ascii="Avenir Next" w:eastAsiaTheme="minorEastAsia" w:hAnsi="Avenir Next" w:cs="Arial"/>
          <w:sz w:val="18"/>
          <w:szCs w:val="20"/>
          <w:lang w:val="en-GB" w:eastAsia="en-GB"/>
        </w:rPr>
        <w:t xml:space="preserve">: Gold-plated, faceted and coated with </w:t>
      </w:r>
      <w:proofErr w:type="spellStart"/>
      <w:r w:rsidRPr="002C6D82">
        <w:rPr>
          <w:rFonts w:ascii="Avenir Next" w:eastAsiaTheme="minorEastAsia" w:hAnsi="Avenir Next" w:cs="Arial"/>
          <w:sz w:val="18"/>
          <w:szCs w:val="20"/>
          <w:lang w:val="en-GB" w:eastAsia="en-GB"/>
        </w:rPr>
        <w:t>SuperLuminova</w:t>
      </w:r>
      <w:proofErr w:type="spellEnd"/>
      <w:r w:rsidRPr="002C6D82">
        <w:rPr>
          <w:rFonts w:ascii="Avenir Next" w:eastAsiaTheme="minorEastAsia" w:hAnsi="Avenir Next" w:cs="Arial"/>
          <w:sz w:val="18"/>
          <w:szCs w:val="20"/>
          <w:lang w:val="en-GB" w:eastAsia="en-GB"/>
        </w:rPr>
        <w:t xml:space="preserve"> SLN C1 [Hands]</w:t>
      </w:r>
    </w:p>
    <w:p w14:paraId="674B0021" w14:textId="6964E02E" w:rsidR="002C6D82" w:rsidRPr="002C6D82" w:rsidRDefault="000C215B" w:rsidP="002C6D82">
      <w:pPr>
        <w:spacing w:after="40" w:line="276" w:lineRule="auto"/>
        <w:jc w:val="both"/>
        <w:rPr>
          <w:rFonts w:ascii="Avenir Next" w:eastAsiaTheme="minorEastAsia" w:hAnsi="Avenir Next" w:cs="Arial"/>
          <w:sz w:val="18"/>
          <w:szCs w:val="20"/>
          <w:lang w:val="en-GB" w:eastAsia="en-GB"/>
        </w:rPr>
      </w:pPr>
      <w:r>
        <w:rPr>
          <w:rFonts w:ascii="Avenir Next" w:eastAsiaTheme="minorEastAsia" w:hAnsi="Avenir Next" w:cs="Arial"/>
          <w:b/>
          <w:sz w:val="18"/>
          <w:szCs w:val="20"/>
          <w:lang w:val="en-GB" w:eastAsia="en-GB"/>
        </w:rPr>
        <w:t>Strap</w:t>
      </w:r>
      <w:r w:rsidR="002C6D82" w:rsidRPr="002C6D82">
        <w:rPr>
          <w:rFonts w:ascii="Avenir Next" w:eastAsiaTheme="minorEastAsia" w:hAnsi="Avenir Next" w:cs="Arial"/>
          <w:b/>
          <w:sz w:val="18"/>
          <w:szCs w:val="20"/>
          <w:lang w:val="en-GB" w:eastAsia="en-GB"/>
        </w:rPr>
        <w:t xml:space="preserve"> &amp; Buckle:</w:t>
      </w:r>
      <w:r w:rsidR="002C6D82" w:rsidRPr="002C6D82">
        <w:rPr>
          <w:rFonts w:ascii="Avenir Next" w:eastAsiaTheme="minorEastAsia" w:hAnsi="Avenir Next" w:cs="Arial"/>
          <w:sz w:val="18"/>
          <w:szCs w:val="20"/>
          <w:lang w:val="en-GB" w:eastAsia="en-GB"/>
        </w:rPr>
        <w:t xml:space="preserve"> Black Rubber </w:t>
      </w:r>
      <w:r>
        <w:rPr>
          <w:rFonts w:ascii="Avenir Next" w:eastAsiaTheme="minorEastAsia" w:hAnsi="Avenir Next" w:cs="Arial"/>
          <w:sz w:val="18"/>
          <w:szCs w:val="20"/>
          <w:lang w:val="en-GB" w:eastAsia="en-GB"/>
        </w:rPr>
        <w:t xml:space="preserve">with </w:t>
      </w:r>
      <w:proofErr w:type="spellStart"/>
      <w:r w:rsidR="0098114C">
        <w:rPr>
          <w:rFonts w:ascii="Avenir Next" w:eastAsiaTheme="minorEastAsia" w:hAnsi="Avenir Next" w:cs="Arial"/>
          <w:sz w:val="18"/>
          <w:szCs w:val="20"/>
          <w:lang w:val="en-GB" w:eastAsia="en-GB"/>
        </w:rPr>
        <w:t>microblasted</w:t>
      </w:r>
      <w:proofErr w:type="spellEnd"/>
      <w:r w:rsidR="0098114C">
        <w:rPr>
          <w:rFonts w:ascii="Avenir Next" w:eastAsiaTheme="minorEastAsia" w:hAnsi="Avenir Next" w:cs="Arial"/>
          <w:sz w:val="18"/>
          <w:szCs w:val="20"/>
          <w:lang w:val="en-GB" w:eastAsia="en-GB"/>
        </w:rPr>
        <w:t xml:space="preserve"> titanium </w:t>
      </w:r>
      <w:r>
        <w:rPr>
          <w:rFonts w:ascii="Avenir Next" w:eastAsiaTheme="minorEastAsia" w:hAnsi="Avenir Next" w:cs="Arial"/>
          <w:sz w:val="18"/>
          <w:szCs w:val="20"/>
          <w:lang w:val="en-GB" w:eastAsia="en-GB"/>
        </w:rPr>
        <w:t>triple folding clasp</w:t>
      </w:r>
    </w:p>
    <w:p w14:paraId="4350D98A" w14:textId="77777777" w:rsidR="002C6D82" w:rsidRPr="002C6D82" w:rsidRDefault="002C6D82" w:rsidP="002C6D82">
      <w:pPr>
        <w:rPr>
          <w:rFonts w:ascii="Times New Roman" w:eastAsia="Times New Roman" w:hAnsi="Times New Roman" w:cs="Times New Roman"/>
          <w:sz w:val="18"/>
          <w:szCs w:val="18"/>
          <w:lang w:val="en-GB" w:eastAsia="en-GB"/>
        </w:rPr>
      </w:pPr>
    </w:p>
    <w:p w14:paraId="0FB65E06" w14:textId="77777777" w:rsidR="002C6D82" w:rsidRPr="002C6D82" w:rsidRDefault="002C6D82" w:rsidP="002C6D82">
      <w:pPr>
        <w:jc w:val="both"/>
        <w:rPr>
          <w:rFonts w:ascii="Avenir Next" w:hAnsi="Avenir Next"/>
          <w:color w:val="000000" w:themeColor="text1"/>
          <w:sz w:val="21"/>
          <w:szCs w:val="21"/>
          <w:lang w:val="en-GB"/>
        </w:rPr>
      </w:pPr>
    </w:p>
    <w:p w14:paraId="6241CC51" w14:textId="77777777" w:rsidR="002C6D82" w:rsidRPr="002C6D82" w:rsidRDefault="002C6D82" w:rsidP="002C6D82">
      <w:pPr>
        <w:rPr>
          <w:rFonts w:ascii="Avenir Next" w:eastAsiaTheme="minorEastAsia" w:hAnsi="Avenir Next" w:cs="Arial"/>
          <w:b/>
          <w:szCs w:val="20"/>
          <w:lang w:val="en-GB" w:eastAsia="en-GB"/>
        </w:rPr>
      </w:pPr>
      <w:r w:rsidRPr="002C6D82">
        <w:rPr>
          <w:rFonts w:ascii="Avenir Next" w:eastAsiaTheme="minorEastAsia" w:hAnsi="Avenir Next" w:cs="Arial"/>
          <w:b/>
          <w:szCs w:val="20"/>
          <w:lang w:val="en-GB" w:eastAsia="en-GB"/>
        </w:rPr>
        <w:br w:type="page"/>
      </w:r>
    </w:p>
    <w:p w14:paraId="11482BDA" w14:textId="77777777" w:rsidR="002C6D82" w:rsidRPr="002C6D82" w:rsidRDefault="002C6D82" w:rsidP="002C6D82">
      <w:pPr>
        <w:spacing w:after="160" w:line="259" w:lineRule="auto"/>
        <w:rPr>
          <w:rFonts w:ascii="Avenir Next" w:eastAsiaTheme="minorEastAsia" w:hAnsi="Avenir Next" w:cs="Arial"/>
          <w:b/>
          <w:szCs w:val="20"/>
          <w:lang w:val="en-GB" w:eastAsia="en-GB"/>
        </w:rPr>
      </w:pPr>
      <w:r w:rsidRPr="002C6D82">
        <w:rPr>
          <w:rFonts w:ascii="Avenir Next" w:eastAsiaTheme="minorEastAsia" w:hAnsi="Avenir Next" w:cs="Arial"/>
          <w:b/>
          <w:szCs w:val="20"/>
          <w:lang w:val="en-GB" w:eastAsia="en-GB"/>
        </w:rPr>
        <w:lastRenderedPageBreak/>
        <w:t>DEFY EXTREME DOUBLE TOURBILLON</w:t>
      </w:r>
    </w:p>
    <w:p w14:paraId="18C6F74E" w14:textId="77777777" w:rsidR="002C6D82" w:rsidRPr="002C6D82" w:rsidRDefault="002C6D82" w:rsidP="002C6D82">
      <w:pPr>
        <w:spacing w:after="160" w:line="259" w:lineRule="auto"/>
        <w:rPr>
          <w:rFonts w:ascii="Avenir Next" w:eastAsiaTheme="minorEastAsia" w:hAnsi="Avenir Next" w:cs="Arial"/>
          <w:b/>
          <w:szCs w:val="20"/>
          <w:lang w:val="en-GB" w:eastAsia="en-GB"/>
        </w:rPr>
      </w:pPr>
      <w:r w:rsidRPr="002C6D82">
        <w:rPr>
          <w:rFonts w:ascii="Avenir Next" w:eastAsiaTheme="minorEastAsia" w:hAnsi="Avenir Next" w:cs="Arial"/>
          <w:sz w:val="18"/>
          <w:szCs w:val="20"/>
          <w:lang w:val="en-GB" w:eastAsia="en-GB"/>
        </w:rPr>
        <w:t>Reference: 95.9100.9020/</w:t>
      </w:r>
      <w:proofErr w:type="gramStart"/>
      <w:r w:rsidRPr="002C6D82">
        <w:rPr>
          <w:rFonts w:ascii="Avenir Next" w:eastAsiaTheme="minorEastAsia" w:hAnsi="Avenir Next" w:cs="Arial"/>
          <w:sz w:val="18"/>
          <w:szCs w:val="20"/>
          <w:lang w:val="en-GB" w:eastAsia="en-GB"/>
        </w:rPr>
        <w:t>78.I</w:t>
      </w:r>
      <w:proofErr w:type="gramEnd"/>
      <w:r w:rsidRPr="002C6D82">
        <w:rPr>
          <w:rFonts w:ascii="Avenir Next" w:eastAsiaTheme="minorEastAsia" w:hAnsi="Avenir Next" w:cs="Arial"/>
          <w:sz w:val="18"/>
          <w:szCs w:val="20"/>
          <w:lang w:val="en-GB" w:eastAsia="en-GB"/>
        </w:rPr>
        <w:t>001</w:t>
      </w:r>
    </w:p>
    <w:p w14:paraId="240A2C27" w14:textId="77777777" w:rsidR="002C6D82" w:rsidRPr="002C6D82" w:rsidRDefault="002C6D82" w:rsidP="002C6D82">
      <w:pPr>
        <w:spacing w:after="40" w:line="276" w:lineRule="auto"/>
        <w:rPr>
          <w:rFonts w:ascii="Avenir Next" w:eastAsiaTheme="minorEastAsia" w:hAnsi="Avenir Next" w:cs="Arial"/>
          <w:sz w:val="18"/>
          <w:szCs w:val="20"/>
          <w:lang w:val="en-GB" w:eastAsia="en-GB"/>
        </w:rPr>
      </w:pPr>
      <w:r w:rsidRPr="002C6D82">
        <w:rPr>
          <w:rFonts w:ascii="Avenir Next" w:hAnsi="Avenir Next"/>
          <w:noProof/>
          <w:color w:val="000000" w:themeColor="text1"/>
          <w:sz w:val="21"/>
          <w:szCs w:val="21"/>
          <w:lang w:val="en-GB"/>
        </w:rPr>
        <w:drawing>
          <wp:anchor distT="0" distB="0" distL="114300" distR="114300" simplePos="0" relativeHeight="251660288" behindDoc="0" locked="0" layoutInCell="1" allowOverlap="1" wp14:anchorId="77294CDF" wp14:editId="06770352">
            <wp:simplePos x="0" y="0"/>
            <wp:positionH relativeFrom="margin">
              <wp:posOffset>3963670</wp:posOffset>
            </wp:positionH>
            <wp:positionV relativeFrom="margin">
              <wp:posOffset>609600</wp:posOffset>
            </wp:positionV>
            <wp:extent cx="2520315" cy="3599180"/>
            <wp:effectExtent l="0" t="0" r="0" b="0"/>
            <wp:wrapSquare wrapText="bothSides"/>
            <wp:docPr id="2" name="Image 2" descr="Une image contenant mon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montr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0315" cy="3599180"/>
                    </a:xfrm>
                    <a:prstGeom prst="rect">
                      <a:avLst/>
                    </a:prstGeom>
                  </pic:spPr>
                </pic:pic>
              </a:graphicData>
            </a:graphic>
          </wp:anchor>
        </w:drawing>
      </w:r>
      <w:r w:rsidRPr="002C6D82">
        <w:rPr>
          <w:rFonts w:ascii="Avenir Next" w:eastAsiaTheme="minorEastAsia" w:hAnsi="Avenir Next" w:cs="Arial"/>
          <w:b/>
          <w:sz w:val="18"/>
          <w:szCs w:val="20"/>
          <w:lang w:val="en-GB" w:eastAsia="en-GB"/>
        </w:rPr>
        <w:t xml:space="preserve">Key points: </w:t>
      </w:r>
      <w:r w:rsidRPr="002C6D82">
        <w:rPr>
          <w:rFonts w:ascii="Avenir Next" w:eastAsiaTheme="minorEastAsia" w:hAnsi="Avenir Next" w:cs="Arial"/>
          <w:sz w:val="18"/>
          <w:szCs w:val="20"/>
          <w:lang w:val="en-GB" w:eastAsia="en-GB"/>
        </w:rPr>
        <w:t xml:space="preserve">1/100th of a second Double Tourbillon. Chronograph movement .1 Tourbillon escapement for the Watch (36,000 </w:t>
      </w:r>
      <w:proofErr w:type="spellStart"/>
      <w:r w:rsidRPr="002C6D82">
        <w:rPr>
          <w:rFonts w:ascii="Avenir Next" w:eastAsiaTheme="minorEastAsia" w:hAnsi="Avenir Next" w:cs="Arial"/>
          <w:sz w:val="18"/>
          <w:szCs w:val="20"/>
          <w:lang w:val="en-GB" w:eastAsia="en-GB"/>
        </w:rPr>
        <w:t>VpH</w:t>
      </w:r>
      <w:proofErr w:type="spellEnd"/>
      <w:r w:rsidRPr="002C6D82">
        <w:rPr>
          <w:rFonts w:ascii="Avenir Next" w:eastAsiaTheme="minorEastAsia" w:hAnsi="Avenir Next" w:cs="Arial"/>
          <w:sz w:val="18"/>
          <w:szCs w:val="20"/>
          <w:lang w:val="en-GB" w:eastAsia="en-GB"/>
        </w:rPr>
        <w:t xml:space="preserve"> - 5 Hz</w:t>
      </w:r>
      <w:proofErr w:type="gramStart"/>
      <w:r w:rsidRPr="002C6D82">
        <w:rPr>
          <w:rFonts w:ascii="Avenir Next" w:eastAsiaTheme="minorEastAsia" w:hAnsi="Avenir Next" w:cs="Arial"/>
          <w:sz w:val="18"/>
          <w:szCs w:val="20"/>
          <w:lang w:val="en-GB" w:eastAsia="en-GB"/>
        </w:rPr>
        <w:t>) ;</w:t>
      </w:r>
      <w:proofErr w:type="gramEnd"/>
      <w:r w:rsidRPr="002C6D82">
        <w:rPr>
          <w:rFonts w:ascii="Avenir Next" w:eastAsiaTheme="minorEastAsia" w:hAnsi="Avenir Next" w:cs="Arial"/>
          <w:sz w:val="18"/>
          <w:szCs w:val="20"/>
          <w:lang w:val="en-GB" w:eastAsia="en-GB"/>
        </w:rPr>
        <w:t xml:space="preserve"> 1 Tourbillon escapement for the Chronograph (360,000 </w:t>
      </w:r>
      <w:proofErr w:type="spellStart"/>
      <w:r w:rsidRPr="002C6D82">
        <w:rPr>
          <w:rFonts w:ascii="Avenir Next" w:eastAsiaTheme="minorEastAsia" w:hAnsi="Avenir Next" w:cs="Arial"/>
          <w:sz w:val="18"/>
          <w:szCs w:val="20"/>
          <w:lang w:val="en-GB" w:eastAsia="en-GB"/>
        </w:rPr>
        <w:t>VpH</w:t>
      </w:r>
      <w:proofErr w:type="spellEnd"/>
      <w:r w:rsidRPr="002C6D82">
        <w:rPr>
          <w:rFonts w:ascii="Avenir Next" w:eastAsiaTheme="minorEastAsia" w:hAnsi="Avenir Next" w:cs="Arial"/>
          <w:sz w:val="18"/>
          <w:szCs w:val="20"/>
          <w:lang w:val="en-GB" w:eastAsia="en-GB"/>
        </w:rPr>
        <w:t xml:space="preserve"> - 50 Hz). Exclusive dynamic signature of one rotation per second for the Chrono hand. Certified Chronometer. 2 straps included:</w:t>
      </w:r>
      <w:r w:rsidRPr="00BB6E87">
        <w:rPr>
          <w:lang w:val="en-US"/>
        </w:rPr>
        <w:t xml:space="preserve"> </w:t>
      </w:r>
      <w:r w:rsidRPr="002C6D82">
        <w:rPr>
          <w:rFonts w:ascii="Avenir Next" w:eastAsiaTheme="minorEastAsia" w:hAnsi="Avenir Next" w:cs="Arial"/>
          <w:sz w:val="18"/>
          <w:szCs w:val="20"/>
          <w:lang w:val="en-GB" w:eastAsia="en-GB"/>
        </w:rPr>
        <w:t>1 Rubber with folding buckle &amp; 1 Velcro</w:t>
      </w:r>
    </w:p>
    <w:p w14:paraId="354C8C37" w14:textId="77777777" w:rsidR="002C6D82" w:rsidRPr="002C6D82" w:rsidRDefault="002C6D82" w:rsidP="002C6D82">
      <w:pPr>
        <w:spacing w:after="40" w:line="276" w:lineRule="auto"/>
        <w:rPr>
          <w:rFonts w:ascii="Avenir Next" w:eastAsiaTheme="minorEastAsia" w:hAnsi="Avenir Next" w:cs="Arial"/>
          <w:sz w:val="18"/>
          <w:szCs w:val="20"/>
          <w:lang w:val="en-US" w:eastAsia="en-GB"/>
        </w:rPr>
      </w:pPr>
      <w:r w:rsidRPr="002C6D82">
        <w:rPr>
          <w:rFonts w:ascii="Avenir Next" w:eastAsiaTheme="minorEastAsia" w:hAnsi="Avenir Next" w:cs="Arial"/>
          <w:b/>
          <w:sz w:val="18"/>
          <w:szCs w:val="20"/>
          <w:lang w:val="en-GB" w:eastAsia="en-GB"/>
        </w:rPr>
        <w:t xml:space="preserve">Movement: </w:t>
      </w:r>
      <w:r w:rsidRPr="002C6D82">
        <w:rPr>
          <w:rFonts w:ascii="Avenir Next" w:eastAsiaTheme="minorEastAsia" w:hAnsi="Avenir Next" w:cs="Arial"/>
          <w:sz w:val="18"/>
          <w:szCs w:val="20"/>
          <w:lang w:val="en-US" w:eastAsia="en-GB"/>
        </w:rPr>
        <w:t>El Primero 9020</w:t>
      </w:r>
    </w:p>
    <w:p w14:paraId="54ABEEB9" w14:textId="6A0AD2B8" w:rsidR="002C6D82" w:rsidRPr="002C6D82" w:rsidRDefault="002C6D82" w:rsidP="002C6D82">
      <w:pPr>
        <w:spacing w:after="40" w:line="276" w:lineRule="auto"/>
        <w:rPr>
          <w:rFonts w:ascii="Avenir Next" w:eastAsiaTheme="minorEastAsia" w:hAnsi="Avenir Next" w:cs="Arial"/>
          <w:sz w:val="18"/>
          <w:szCs w:val="20"/>
          <w:lang w:val="en-GB" w:eastAsia="en-GB"/>
        </w:rPr>
      </w:pPr>
      <w:r w:rsidRPr="002C6D82">
        <w:rPr>
          <w:rFonts w:ascii="Avenir Next" w:eastAsiaTheme="minorEastAsia" w:hAnsi="Avenir Next" w:cs="Arial"/>
          <w:b/>
          <w:sz w:val="18"/>
          <w:szCs w:val="20"/>
          <w:lang w:val="en-GB" w:eastAsia="en-GB"/>
        </w:rPr>
        <w:t>Power-reserve</w:t>
      </w:r>
      <w:r w:rsidRPr="002C6D82">
        <w:rPr>
          <w:rFonts w:ascii="Avenir Next" w:eastAsiaTheme="minorEastAsia" w:hAnsi="Avenir Next" w:cs="Arial"/>
          <w:sz w:val="18"/>
          <w:szCs w:val="20"/>
          <w:lang w:val="en-GB" w:eastAsia="en-GB"/>
        </w:rPr>
        <w:t xml:space="preserve">: </w:t>
      </w:r>
      <w:r w:rsidR="000C215B" w:rsidRPr="002C6D82">
        <w:rPr>
          <w:rFonts w:ascii="Avenir Next" w:eastAsiaTheme="minorEastAsia" w:hAnsi="Avenir Next" w:cs="Arial"/>
          <w:sz w:val="18"/>
          <w:szCs w:val="20"/>
          <w:lang w:val="en-GB" w:eastAsia="en-GB"/>
        </w:rPr>
        <w:t xml:space="preserve">min. </w:t>
      </w:r>
      <w:r w:rsidR="000C215B">
        <w:rPr>
          <w:rFonts w:ascii="Avenir Next" w:eastAsiaTheme="minorEastAsia" w:hAnsi="Avenir Next" w:cs="Arial"/>
          <w:sz w:val="18"/>
          <w:szCs w:val="20"/>
          <w:lang w:val="en-GB" w:eastAsia="en-GB"/>
        </w:rPr>
        <w:t>5</w:t>
      </w:r>
      <w:r w:rsidR="000C215B" w:rsidRPr="002C6D82">
        <w:rPr>
          <w:rFonts w:ascii="Avenir Next" w:eastAsiaTheme="minorEastAsia" w:hAnsi="Avenir Next" w:cs="Arial"/>
          <w:sz w:val="18"/>
          <w:szCs w:val="20"/>
          <w:lang w:val="en-GB" w:eastAsia="en-GB"/>
        </w:rPr>
        <w:t>0 hours</w:t>
      </w:r>
      <w:r w:rsidR="000C215B">
        <w:rPr>
          <w:rFonts w:ascii="Avenir Next" w:eastAsiaTheme="minorEastAsia" w:hAnsi="Avenir Next" w:cs="Arial"/>
          <w:sz w:val="18"/>
          <w:szCs w:val="20"/>
          <w:lang w:val="en-GB" w:eastAsia="en-GB"/>
        </w:rPr>
        <w:t xml:space="preserve"> for the watch / 50 min for the chronograph</w:t>
      </w:r>
    </w:p>
    <w:p w14:paraId="62F219C1" w14:textId="77777777" w:rsidR="002C6D82" w:rsidRPr="002C6D82" w:rsidRDefault="002C6D82" w:rsidP="002C6D82">
      <w:pPr>
        <w:spacing w:after="40" w:line="276" w:lineRule="auto"/>
        <w:rPr>
          <w:rFonts w:ascii="Avenir Next" w:eastAsiaTheme="minorEastAsia" w:hAnsi="Avenir Next" w:cs="Arial"/>
          <w:sz w:val="18"/>
          <w:szCs w:val="20"/>
          <w:lang w:val="en-GB" w:eastAsia="en-GB"/>
        </w:rPr>
      </w:pPr>
      <w:r w:rsidRPr="002C6D82">
        <w:rPr>
          <w:rFonts w:ascii="Avenir Next" w:eastAsiaTheme="minorEastAsia" w:hAnsi="Avenir Next" w:cs="Arial"/>
          <w:b/>
          <w:sz w:val="18"/>
          <w:szCs w:val="20"/>
          <w:lang w:val="en-GB" w:eastAsia="en-GB"/>
        </w:rPr>
        <w:t xml:space="preserve">Functions: </w:t>
      </w:r>
      <w:r w:rsidRPr="002C6D82">
        <w:rPr>
          <w:rFonts w:ascii="Avenir Next" w:eastAsiaTheme="minorEastAsia" w:hAnsi="Avenir Next" w:cs="Arial"/>
          <w:sz w:val="18"/>
          <w:szCs w:val="20"/>
          <w:lang w:val="en-GB" w:eastAsia="en-GB"/>
        </w:rPr>
        <w:t xml:space="preserve">Hours and minutes in the centre. Double Tourbillon. 1 escapement for the Watch (36,000 </w:t>
      </w:r>
      <w:proofErr w:type="spellStart"/>
      <w:r w:rsidRPr="002C6D82">
        <w:rPr>
          <w:rFonts w:ascii="Avenir Next" w:eastAsiaTheme="minorEastAsia" w:hAnsi="Avenir Next" w:cs="Arial"/>
          <w:sz w:val="18"/>
          <w:szCs w:val="20"/>
          <w:lang w:val="en-GB" w:eastAsia="en-GB"/>
        </w:rPr>
        <w:t>VpH</w:t>
      </w:r>
      <w:proofErr w:type="spellEnd"/>
      <w:r w:rsidRPr="002C6D82">
        <w:rPr>
          <w:rFonts w:ascii="Avenir Next" w:eastAsiaTheme="minorEastAsia" w:hAnsi="Avenir Next" w:cs="Arial"/>
          <w:sz w:val="18"/>
          <w:szCs w:val="20"/>
          <w:lang w:val="en-GB" w:eastAsia="en-GB"/>
        </w:rPr>
        <w:t xml:space="preserve"> / 5 Hz - cage makes a turn in 60 second). 1 escapement for the Chronograph (360,000 </w:t>
      </w:r>
      <w:proofErr w:type="spellStart"/>
      <w:r w:rsidRPr="002C6D82">
        <w:rPr>
          <w:rFonts w:ascii="Avenir Next" w:eastAsiaTheme="minorEastAsia" w:hAnsi="Avenir Next" w:cs="Arial"/>
          <w:sz w:val="18"/>
          <w:szCs w:val="20"/>
          <w:lang w:val="en-GB" w:eastAsia="en-GB"/>
        </w:rPr>
        <w:t>VpH</w:t>
      </w:r>
      <w:proofErr w:type="spellEnd"/>
      <w:r w:rsidRPr="002C6D82">
        <w:rPr>
          <w:rFonts w:ascii="Avenir Next" w:eastAsiaTheme="minorEastAsia" w:hAnsi="Avenir Next" w:cs="Arial"/>
          <w:sz w:val="18"/>
          <w:szCs w:val="20"/>
          <w:lang w:val="en-GB" w:eastAsia="en-GB"/>
        </w:rPr>
        <w:t xml:space="preserve"> / 50 Hz - cage makes a turn in 5 second). 1/100th of a second Chronograph:  </w:t>
      </w:r>
    </w:p>
    <w:p w14:paraId="7CD2E630" w14:textId="77777777" w:rsidR="002C6D82" w:rsidRPr="002C6D82" w:rsidRDefault="002C6D82" w:rsidP="002C6D82">
      <w:pPr>
        <w:spacing w:after="40" w:line="276" w:lineRule="auto"/>
        <w:rPr>
          <w:rFonts w:ascii="Avenir Next" w:eastAsiaTheme="minorEastAsia" w:hAnsi="Avenir Next" w:cs="Arial"/>
          <w:sz w:val="18"/>
          <w:szCs w:val="20"/>
          <w:lang w:val="en-GB" w:eastAsia="en-GB"/>
        </w:rPr>
      </w:pPr>
      <w:r w:rsidRPr="002C6D82">
        <w:rPr>
          <w:rFonts w:ascii="Avenir Next" w:eastAsiaTheme="minorEastAsia" w:hAnsi="Avenir Next" w:cs="Arial"/>
          <w:sz w:val="18"/>
          <w:szCs w:val="20"/>
          <w:lang w:val="en-GB" w:eastAsia="en-GB"/>
        </w:rPr>
        <w:t>- Central chronograph hand that makes one turn each second</w:t>
      </w:r>
    </w:p>
    <w:p w14:paraId="41D5C0EA" w14:textId="77777777" w:rsidR="002C6D82" w:rsidRPr="002C6D82" w:rsidRDefault="002C6D82" w:rsidP="002C6D82">
      <w:pPr>
        <w:spacing w:after="40" w:line="276" w:lineRule="auto"/>
        <w:rPr>
          <w:rFonts w:ascii="Avenir Next" w:eastAsiaTheme="minorEastAsia" w:hAnsi="Avenir Next" w:cs="Arial"/>
          <w:sz w:val="18"/>
          <w:szCs w:val="20"/>
          <w:lang w:val="en-GB" w:eastAsia="en-GB"/>
        </w:rPr>
      </w:pPr>
      <w:r w:rsidRPr="002C6D82">
        <w:rPr>
          <w:rFonts w:ascii="Avenir Next" w:eastAsiaTheme="minorEastAsia" w:hAnsi="Avenir Next" w:cs="Arial"/>
          <w:sz w:val="18"/>
          <w:szCs w:val="20"/>
          <w:lang w:val="en-GB" w:eastAsia="en-GB"/>
        </w:rPr>
        <w:t>- 30-minute counter at 3 o'clock</w:t>
      </w:r>
    </w:p>
    <w:p w14:paraId="4056A60D" w14:textId="77777777" w:rsidR="002C6D82" w:rsidRPr="002C6D82" w:rsidRDefault="002C6D82" w:rsidP="002C6D82">
      <w:pPr>
        <w:spacing w:after="40" w:line="276" w:lineRule="auto"/>
        <w:rPr>
          <w:rFonts w:ascii="Avenir Next" w:eastAsiaTheme="minorEastAsia" w:hAnsi="Avenir Next" w:cs="Arial"/>
          <w:sz w:val="18"/>
          <w:szCs w:val="20"/>
          <w:lang w:val="en-GB" w:eastAsia="en-GB"/>
        </w:rPr>
      </w:pPr>
      <w:r w:rsidRPr="002C6D82">
        <w:rPr>
          <w:rFonts w:ascii="Avenir Next" w:eastAsiaTheme="minorEastAsia" w:hAnsi="Avenir Next" w:cs="Arial"/>
          <w:sz w:val="18"/>
          <w:szCs w:val="20"/>
          <w:lang w:val="en-GB" w:eastAsia="en-GB"/>
        </w:rPr>
        <w:t>- 60-second counter at 6 o'clock</w:t>
      </w:r>
    </w:p>
    <w:p w14:paraId="572D20C8" w14:textId="77777777" w:rsidR="002C6D82" w:rsidRPr="002C6D82" w:rsidRDefault="002C6D82" w:rsidP="002C6D82">
      <w:pPr>
        <w:spacing w:after="40" w:line="276" w:lineRule="auto"/>
        <w:rPr>
          <w:rFonts w:ascii="Avenir Next" w:eastAsiaTheme="minorEastAsia" w:hAnsi="Avenir Next" w:cs="Arial"/>
          <w:sz w:val="18"/>
          <w:szCs w:val="20"/>
          <w:lang w:val="en-GB" w:eastAsia="en-GB"/>
        </w:rPr>
      </w:pPr>
      <w:r w:rsidRPr="002C6D82">
        <w:rPr>
          <w:rFonts w:ascii="Avenir Next" w:eastAsiaTheme="minorEastAsia" w:hAnsi="Avenir Next" w:cs="Arial"/>
          <w:sz w:val="18"/>
          <w:szCs w:val="20"/>
          <w:lang w:val="en-GB" w:eastAsia="en-GB"/>
        </w:rPr>
        <w:t>- Chronograph power-reserve indication at 12 o'clock</w:t>
      </w:r>
    </w:p>
    <w:p w14:paraId="794F6D3F" w14:textId="77777777" w:rsidR="002C6D82" w:rsidRPr="002C6D82" w:rsidRDefault="002C6D82" w:rsidP="002C6D82">
      <w:pPr>
        <w:spacing w:after="40" w:line="276" w:lineRule="auto"/>
        <w:rPr>
          <w:rFonts w:ascii="Avenir Next" w:eastAsiaTheme="minorEastAsia" w:hAnsi="Avenir Next" w:cs="Arial"/>
          <w:sz w:val="18"/>
          <w:szCs w:val="20"/>
          <w:lang w:val="en-GB" w:eastAsia="en-GB"/>
        </w:rPr>
      </w:pPr>
      <w:r w:rsidRPr="002C6D82">
        <w:rPr>
          <w:rFonts w:ascii="Avenir Next" w:eastAsia="Times New Roman" w:hAnsi="Avenir Next" w:cs="OpenSans-CondensedLight"/>
          <w:b/>
          <w:bCs/>
          <w:sz w:val="18"/>
          <w:szCs w:val="18"/>
          <w:lang w:val="en-US" w:eastAsia="en-GB"/>
        </w:rPr>
        <w:t>Finishes:</w:t>
      </w:r>
      <w:r w:rsidRPr="002C6D82">
        <w:rPr>
          <w:rFonts w:ascii="Avenir Next" w:eastAsia="Times New Roman" w:hAnsi="Avenir Next" w:cs="OpenSans-CondensedLight"/>
          <w:sz w:val="18"/>
          <w:szCs w:val="18"/>
          <w:lang w:val="en-US" w:eastAsia="en-GB"/>
        </w:rPr>
        <w:t xml:space="preserve"> Special oscillating weight with </w:t>
      </w:r>
      <w:proofErr w:type="spellStart"/>
      <w:r w:rsidRPr="002C6D82">
        <w:rPr>
          <w:rFonts w:ascii="Avenir Next" w:eastAsia="Times New Roman" w:hAnsi="Avenir Next" w:cs="OpenSans-CondensedLight"/>
          <w:sz w:val="18"/>
          <w:szCs w:val="18"/>
          <w:lang w:val="en-US" w:eastAsia="en-GB"/>
        </w:rPr>
        <w:t>satined</w:t>
      </w:r>
      <w:proofErr w:type="spellEnd"/>
      <w:r w:rsidRPr="002C6D82">
        <w:rPr>
          <w:rFonts w:ascii="Avenir Next" w:eastAsia="Times New Roman" w:hAnsi="Avenir Next" w:cs="OpenSans-CondensedLight"/>
          <w:sz w:val="18"/>
          <w:szCs w:val="18"/>
          <w:lang w:val="en-US" w:eastAsia="en-GB"/>
        </w:rPr>
        <w:t xml:space="preserve"> finishings</w:t>
      </w:r>
    </w:p>
    <w:p w14:paraId="771F0CDC" w14:textId="77777777" w:rsidR="002C6D82" w:rsidRPr="002C6D82" w:rsidRDefault="002C6D82" w:rsidP="002C6D82">
      <w:pPr>
        <w:spacing w:after="40" w:line="276" w:lineRule="auto"/>
        <w:rPr>
          <w:rFonts w:ascii="Avenir Next" w:eastAsiaTheme="minorEastAsia" w:hAnsi="Avenir Next" w:cs="Arial"/>
          <w:sz w:val="18"/>
          <w:szCs w:val="20"/>
          <w:lang w:val="en-GB" w:eastAsia="en-GB"/>
        </w:rPr>
      </w:pPr>
      <w:r w:rsidRPr="002C6D82">
        <w:rPr>
          <w:rFonts w:ascii="Avenir Next" w:eastAsiaTheme="minorEastAsia" w:hAnsi="Avenir Next" w:cs="Arial"/>
          <w:b/>
          <w:sz w:val="18"/>
          <w:szCs w:val="20"/>
          <w:lang w:val="en-GB" w:eastAsia="en-GB"/>
        </w:rPr>
        <w:t>Price</w:t>
      </w:r>
      <w:r w:rsidRPr="002C6D82">
        <w:rPr>
          <w:rFonts w:ascii="Avenir Next" w:eastAsiaTheme="minorEastAsia" w:hAnsi="Avenir Next" w:cs="Arial"/>
          <w:sz w:val="18"/>
          <w:szCs w:val="20"/>
          <w:lang w:val="en-GB" w:eastAsia="en-GB"/>
        </w:rPr>
        <w:t xml:space="preserve"> 69000</w:t>
      </w:r>
    </w:p>
    <w:p w14:paraId="7D3D413D" w14:textId="77777777" w:rsidR="002C6D82" w:rsidRPr="002C6D82" w:rsidRDefault="002C6D82" w:rsidP="002C6D82">
      <w:pPr>
        <w:spacing w:after="40" w:line="276" w:lineRule="auto"/>
        <w:rPr>
          <w:rFonts w:ascii="Avenir Next" w:eastAsiaTheme="minorEastAsia" w:hAnsi="Avenir Next" w:cs="Arial"/>
          <w:sz w:val="18"/>
          <w:szCs w:val="20"/>
          <w:lang w:val="en-GB" w:eastAsia="en-GB"/>
        </w:rPr>
      </w:pPr>
      <w:r w:rsidRPr="002C6D82">
        <w:rPr>
          <w:rFonts w:ascii="Avenir Next" w:eastAsiaTheme="minorEastAsia" w:hAnsi="Avenir Next" w:cs="Arial"/>
          <w:b/>
          <w:sz w:val="18"/>
          <w:szCs w:val="20"/>
          <w:lang w:val="en-GB" w:eastAsia="en-GB"/>
        </w:rPr>
        <w:t>Material</w:t>
      </w:r>
      <w:r w:rsidRPr="002C6D82">
        <w:rPr>
          <w:rFonts w:ascii="Avenir Next" w:eastAsiaTheme="minorEastAsia" w:hAnsi="Avenir Next" w:cs="Arial"/>
          <w:sz w:val="18"/>
          <w:szCs w:val="20"/>
          <w:lang w:val="en-GB" w:eastAsia="en-GB"/>
        </w:rPr>
        <w:t>: Brushed titanium</w:t>
      </w:r>
    </w:p>
    <w:p w14:paraId="31FCC1F7" w14:textId="77777777" w:rsidR="002C6D82" w:rsidRPr="002C6D82" w:rsidRDefault="002C6D82" w:rsidP="002C6D82">
      <w:pPr>
        <w:spacing w:after="40" w:line="276" w:lineRule="auto"/>
        <w:rPr>
          <w:rFonts w:ascii="Avenir Next" w:eastAsiaTheme="minorEastAsia" w:hAnsi="Avenir Next" w:cs="Arial"/>
          <w:sz w:val="18"/>
          <w:szCs w:val="20"/>
          <w:lang w:val="en-GB" w:eastAsia="en-GB"/>
        </w:rPr>
      </w:pPr>
      <w:r w:rsidRPr="002C6D82">
        <w:rPr>
          <w:rFonts w:ascii="Avenir Next" w:eastAsiaTheme="minorEastAsia" w:hAnsi="Avenir Next" w:cs="Arial"/>
          <w:b/>
          <w:sz w:val="18"/>
          <w:szCs w:val="20"/>
          <w:lang w:val="en-GB" w:eastAsia="en-GB"/>
        </w:rPr>
        <w:t>Water-resistance</w:t>
      </w:r>
      <w:r w:rsidRPr="002C6D82">
        <w:rPr>
          <w:rFonts w:ascii="Avenir Next" w:eastAsiaTheme="minorEastAsia" w:hAnsi="Avenir Next" w:cs="Arial"/>
          <w:sz w:val="18"/>
          <w:szCs w:val="20"/>
          <w:lang w:val="en-GB" w:eastAsia="en-GB"/>
        </w:rPr>
        <w:t>: 20 ATM</w:t>
      </w:r>
      <w:r w:rsidRPr="002C6D82">
        <w:rPr>
          <w:rFonts w:ascii="Times New Roman" w:eastAsiaTheme="minorEastAsia" w:hAnsi="Times New Roman" w:cs="Times New Roman"/>
          <w:noProof/>
          <w:lang w:val="en-US" w:eastAsia="en-GB"/>
        </w:rPr>
        <w:t xml:space="preserve"> </w:t>
      </w:r>
    </w:p>
    <w:p w14:paraId="48A9DD7F" w14:textId="77777777" w:rsidR="002C6D82" w:rsidRPr="002C6D82" w:rsidRDefault="002C6D82" w:rsidP="002C6D82">
      <w:pPr>
        <w:spacing w:after="40" w:line="276" w:lineRule="auto"/>
        <w:rPr>
          <w:rFonts w:ascii="Avenir Next" w:eastAsiaTheme="minorEastAsia" w:hAnsi="Avenir Next" w:cs="Arial"/>
          <w:sz w:val="18"/>
          <w:szCs w:val="20"/>
          <w:lang w:val="en-GB" w:eastAsia="en-GB"/>
        </w:rPr>
      </w:pPr>
      <w:r w:rsidRPr="002C6D82">
        <w:rPr>
          <w:rFonts w:ascii="Avenir Next" w:eastAsiaTheme="minorEastAsia" w:hAnsi="Avenir Next" w:cs="Arial"/>
          <w:b/>
          <w:sz w:val="18"/>
          <w:szCs w:val="20"/>
          <w:lang w:val="en-GB" w:eastAsia="en-GB"/>
        </w:rPr>
        <w:t>Dial</w:t>
      </w:r>
      <w:r w:rsidRPr="002C6D82">
        <w:rPr>
          <w:rFonts w:ascii="Avenir Next" w:eastAsiaTheme="minorEastAsia" w:hAnsi="Avenir Next" w:cs="Arial"/>
          <w:sz w:val="18"/>
          <w:szCs w:val="20"/>
          <w:lang w:val="en-GB" w:eastAsia="en-GB"/>
        </w:rPr>
        <w:t>:</w:t>
      </w:r>
      <w:r w:rsidRPr="002C6D82">
        <w:rPr>
          <w:rFonts w:ascii="Times New Roman" w:eastAsiaTheme="minorEastAsia" w:hAnsi="Times New Roman" w:cs="Times New Roman"/>
          <w:lang w:val="en-US" w:eastAsia="en-GB"/>
        </w:rPr>
        <w:t xml:space="preserve"> </w:t>
      </w:r>
      <w:proofErr w:type="spellStart"/>
      <w:r w:rsidRPr="002C6D82">
        <w:rPr>
          <w:rFonts w:ascii="Avenir Next" w:eastAsiaTheme="minorEastAsia" w:hAnsi="Avenir Next" w:cs="Arial"/>
          <w:sz w:val="18"/>
          <w:szCs w:val="20"/>
          <w:lang w:val="en-GB" w:eastAsia="en-GB"/>
        </w:rPr>
        <w:t>Openworked</w:t>
      </w:r>
      <w:proofErr w:type="spellEnd"/>
    </w:p>
    <w:p w14:paraId="37A336E4" w14:textId="77777777" w:rsidR="002C6D82" w:rsidRPr="002C6D82" w:rsidRDefault="002C6D82" w:rsidP="002C6D82">
      <w:pPr>
        <w:spacing w:after="40" w:line="276" w:lineRule="auto"/>
        <w:rPr>
          <w:rFonts w:ascii="Avenir Next" w:eastAsiaTheme="minorEastAsia" w:hAnsi="Avenir Next" w:cs="Arial"/>
          <w:sz w:val="18"/>
          <w:szCs w:val="20"/>
          <w:lang w:val="en-GB" w:eastAsia="en-GB"/>
        </w:rPr>
      </w:pPr>
      <w:r w:rsidRPr="002C6D82">
        <w:rPr>
          <w:rFonts w:ascii="Avenir Next" w:eastAsiaTheme="minorEastAsia" w:hAnsi="Avenir Next" w:cs="Arial"/>
          <w:b/>
          <w:bCs/>
          <w:sz w:val="18"/>
          <w:szCs w:val="20"/>
          <w:lang w:val="en-GB" w:eastAsia="en-GB"/>
        </w:rPr>
        <w:t>Case:</w:t>
      </w:r>
      <w:r w:rsidRPr="002C6D82">
        <w:rPr>
          <w:rFonts w:ascii="Avenir Next" w:eastAsiaTheme="minorEastAsia" w:hAnsi="Avenir Next" w:cs="Arial"/>
          <w:sz w:val="18"/>
          <w:szCs w:val="20"/>
          <w:lang w:val="en-GB" w:eastAsia="en-GB"/>
        </w:rPr>
        <w:t xml:space="preserve"> 45 mm</w:t>
      </w:r>
    </w:p>
    <w:p w14:paraId="0B7D95EF" w14:textId="77777777" w:rsidR="002C6D82" w:rsidRPr="002C6D82" w:rsidRDefault="002C6D82" w:rsidP="002C6D82">
      <w:pPr>
        <w:spacing w:after="40" w:line="276" w:lineRule="auto"/>
        <w:rPr>
          <w:rFonts w:ascii="Avenir Next" w:eastAsiaTheme="minorEastAsia" w:hAnsi="Avenir Next" w:cs="Arial"/>
          <w:sz w:val="18"/>
          <w:szCs w:val="20"/>
          <w:lang w:val="en-GB" w:eastAsia="en-GB"/>
        </w:rPr>
      </w:pPr>
      <w:r w:rsidRPr="002C6D82">
        <w:rPr>
          <w:rFonts w:ascii="Avenir Next" w:eastAsiaTheme="minorEastAsia" w:hAnsi="Avenir Next" w:cs="Arial"/>
          <w:b/>
          <w:sz w:val="18"/>
          <w:szCs w:val="20"/>
          <w:lang w:val="en-GB" w:eastAsia="en-GB"/>
        </w:rPr>
        <w:t>Hour-markers:</w:t>
      </w:r>
      <w:r w:rsidRPr="002C6D82">
        <w:rPr>
          <w:rFonts w:ascii="Avenir Next" w:eastAsiaTheme="minorEastAsia" w:hAnsi="Avenir Next" w:cs="Arial"/>
          <w:sz w:val="18"/>
          <w:szCs w:val="20"/>
          <w:lang w:val="en-GB" w:eastAsia="en-GB"/>
        </w:rPr>
        <w:t xml:space="preserve"> Gold-plated, faceted and coated with </w:t>
      </w:r>
      <w:proofErr w:type="spellStart"/>
      <w:r w:rsidRPr="002C6D82">
        <w:rPr>
          <w:rFonts w:ascii="Avenir Next" w:eastAsiaTheme="minorEastAsia" w:hAnsi="Avenir Next" w:cs="Arial"/>
          <w:sz w:val="18"/>
          <w:szCs w:val="20"/>
          <w:lang w:val="en-GB" w:eastAsia="en-GB"/>
        </w:rPr>
        <w:t>SuperLuminova</w:t>
      </w:r>
      <w:proofErr w:type="spellEnd"/>
      <w:r w:rsidRPr="002C6D82">
        <w:rPr>
          <w:rFonts w:ascii="Avenir Next" w:eastAsiaTheme="minorEastAsia" w:hAnsi="Avenir Next" w:cs="Arial"/>
          <w:sz w:val="18"/>
          <w:szCs w:val="20"/>
          <w:lang w:val="en-GB" w:eastAsia="en-GB"/>
        </w:rPr>
        <w:t xml:space="preserve"> SLN C1 [Hour markers]</w:t>
      </w:r>
    </w:p>
    <w:p w14:paraId="6BEDA1C7" w14:textId="77777777" w:rsidR="002C6D82" w:rsidRPr="002C6D82" w:rsidRDefault="002C6D82" w:rsidP="002C6D82">
      <w:pPr>
        <w:spacing w:after="40" w:line="276" w:lineRule="auto"/>
        <w:rPr>
          <w:rFonts w:ascii="Avenir Next" w:eastAsiaTheme="minorEastAsia" w:hAnsi="Avenir Next" w:cs="Arial"/>
          <w:sz w:val="18"/>
          <w:szCs w:val="20"/>
          <w:lang w:val="en-GB" w:eastAsia="en-GB"/>
        </w:rPr>
      </w:pPr>
      <w:r w:rsidRPr="002C6D82">
        <w:rPr>
          <w:rFonts w:ascii="Avenir Next" w:eastAsiaTheme="minorEastAsia" w:hAnsi="Avenir Next" w:cs="Arial"/>
          <w:b/>
          <w:sz w:val="18"/>
          <w:szCs w:val="20"/>
          <w:lang w:val="en-GB" w:eastAsia="en-GB"/>
        </w:rPr>
        <w:t>Hands</w:t>
      </w:r>
      <w:r w:rsidRPr="002C6D82">
        <w:rPr>
          <w:rFonts w:ascii="Avenir Next" w:eastAsiaTheme="minorEastAsia" w:hAnsi="Avenir Next" w:cs="Arial"/>
          <w:sz w:val="18"/>
          <w:szCs w:val="20"/>
          <w:lang w:val="en-GB" w:eastAsia="en-GB"/>
        </w:rPr>
        <w:t xml:space="preserve">: Gold-plated, faceted and coated with </w:t>
      </w:r>
      <w:proofErr w:type="spellStart"/>
      <w:r w:rsidRPr="002C6D82">
        <w:rPr>
          <w:rFonts w:ascii="Avenir Next" w:eastAsiaTheme="minorEastAsia" w:hAnsi="Avenir Next" w:cs="Arial"/>
          <w:sz w:val="18"/>
          <w:szCs w:val="20"/>
          <w:lang w:val="en-GB" w:eastAsia="en-GB"/>
        </w:rPr>
        <w:t>SuperLuminova</w:t>
      </w:r>
      <w:proofErr w:type="spellEnd"/>
      <w:r w:rsidRPr="002C6D82">
        <w:rPr>
          <w:rFonts w:ascii="Avenir Next" w:eastAsiaTheme="minorEastAsia" w:hAnsi="Avenir Next" w:cs="Arial"/>
          <w:sz w:val="18"/>
          <w:szCs w:val="20"/>
          <w:lang w:val="en-GB" w:eastAsia="en-GB"/>
        </w:rPr>
        <w:t xml:space="preserve"> SLN C1 [Hands]</w:t>
      </w:r>
    </w:p>
    <w:p w14:paraId="166432BA" w14:textId="51BC6D2A" w:rsidR="002C6D82" w:rsidRPr="00CB77D3" w:rsidRDefault="002C6D82" w:rsidP="002C6D82">
      <w:pPr>
        <w:spacing w:after="40" w:line="276" w:lineRule="auto"/>
        <w:rPr>
          <w:rFonts w:ascii="Avenir Next" w:eastAsiaTheme="minorEastAsia" w:hAnsi="Avenir Next" w:cs="Arial"/>
          <w:sz w:val="18"/>
          <w:szCs w:val="20"/>
          <w:lang w:val="en-GB" w:eastAsia="en-GB"/>
        </w:rPr>
      </w:pPr>
      <w:r w:rsidRPr="002C6D82">
        <w:rPr>
          <w:rFonts w:ascii="Avenir Next" w:eastAsiaTheme="minorEastAsia" w:hAnsi="Avenir Next" w:cs="Arial"/>
          <w:b/>
          <w:sz w:val="18"/>
          <w:szCs w:val="20"/>
          <w:lang w:val="en-GB" w:eastAsia="en-GB"/>
        </w:rPr>
        <w:t>Bracelet &amp; Buckle:</w:t>
      </w:r>
      <w:r w:rsidRPr="002C6D82">
        <w:rPr>
          <w:rFonts w:ascii="Avenir Next" w:eastAsiaTheme="minorEastAsia" w:hAnsi="Avenir Next" w:cs="Arial"/>
          <w:sz w:val="18"/>
          <w:szCs w:val="20"/>
          <w:lang w:val="en-GB" w:eastAsia="en-GB"/>
        </w:rPr>
        <w:t xml:space="preserve"> </w:t>
      </w:r>
      <w:r w:rsidR="000C215B">
        <w:rPr>
          <w:rFonts w:ascii="Avenir Next" w:eastAsiaTheme="minorEastAsia" w:hAnsi="Avenir Next" w:cs="Arial"/>
          <w:sz w:val="18"/>
          <w:szCs w:val="20"/>
          <w:lang w:val="en-GB" w:eastAsia="en-GB"/>
        </w:rPr>
        <w:t>Titanium bracelet with t</w:t>
      </w:r>
      <w:r w:rsidRPr="002C6D82">
        <w:rPr>
          <w:rFonts w:ascii="Avenir Next" w:eastAsiaTheme="minorEastAsia" w:hAnsi="Avenir Next" w:cs="Arial"/>
          <w:sz w:val="18"/>
          <w:szCs w:val="20"/>
          <w:lang w:val="en-GB" w:eastAsia="en-GB"/>
        </w:rPr>
        <w:t>itanium folding clasp</w:t>
      </w:r>
    </w:p>
    <w:p w14:paraId="1CFABE8C" w14:textId="77777777" w:rsidR="002C6D82" w:rsidRPr="00CB77D3" w:rsidRDefault="002C6D82" w:rsidP="002C6D82">
      <w:pPr>
        <w:rPr>
          <w:rFonts w:ascii="Times New Roman" w:eastAsia="Times New Roman" w:hAnsi="Times New Roman" w:cs="Times New Roman"/>
          <w:sz w:val="18"/>
          <w:szCs w:val="18"/>
          <w:lang w:val="en-GB" w:eastAsia="en-GB"/>
        </w:rPr>
      </w:pPr>
    </w:p>
    <w:p w14:paraId="5A6CC472" w14:textId="77777777" w:rsidR="002C6D82" w:rsidRPr="00CB77D3" w:rsidRDefault="002C6D82" w:rsidP="002C6D82">
      <w:pPr>
        <w:jc w:val="both"/>
        <w:rPr>
          <w:rFonts w:ascii="Avenir Next" w:hAnsi="Avenir Next"/>
          <w:color w:val="000000" w:themeColor="text1"/>
          <w:sz w:val="21"/>
          <w:szCs w:val="21"/>
          <w:lang w:val="en-GB"/>
        </w:rPr>
      </w:pPr>
    </w:p>
    <w:p w14:paraId="4E7F72D7" w14:textId="77777777" w:rsidR="007E78F3" w:rsidRPr="002C6D82" w:rsidRDefault="007E78F3" w:rsidP="00C41A67">
      <w:pPr>
        <w:jc w:val="both"/>
        <w:rPr>
          <w:rFonts w:ascii="Arial" w:eastAsia="Times New Roman" w:hAnsi="Arial" w:cs="Arial"/>
          <w:color w:val="222222"/>
          <w:lang w:val="en-GB" w:eastAsia="en-GB"/>
        </w:rPr>
      </w:pPr>
    </w:p>
    <w:sectPr w:rsidR="007E78F3" w:rsidRPr="002C6D82">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26C96" w14:textId="77777777" w:rsidR="00D3563A" w:rsidRDefault="00D3563A" w:rsidP="00A00C17">
      <w:r>
        <w:separator/>
      </w:r>
    </w:p>
  </w:endnote>
  <w:endnote w:type="continuationSeparator" w:id="0">
    <w:p w14:paraId="1A34E7CF" w14:textId="77777777" w:rsidR="00D3563A" w:rsidRDefault="00D3563A" w:rsidP="00A00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w:altName w:val="Calibri"/>
    <w:panose1 w:val="020B080302020209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venir">
    <w:altName w:val="Calibri"/>
    <w:charset w:val="00"/>
    <w:family w:val="auto"/>
    <w:pitch w:val="default"/>
  </w:font>
  <w:font w:name="OpenSans-CondensedLigh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C890A" w14:textId="77777777" w:rsidR="00A00C17" w:rsidRPr="005657F5" w:rsidRDefault="00A00C17" w:rsidP="00A00C17">
    <w:pPr>
      <w:tabs>
        <w:tab w:val="center" w:pos="4513"/>
        <w:tab w:val="right" w:pos="9026"/>
      </w:tabs>
      <w:jc w:val="center"/>
      <w:rPr>
        <w:rFonts w:ascii="Avenir Next" w:hAnsi="Avenir Next"/>
        <w:sz w:val="18"/>
        <w:szCs w:val="18"/>
      </w:rPr>
    </w:pPr>
    <w:bookmarkStart w:id="0" w:name="_Hlk106810529"/>
    <w:bookmarkStart w:id="1" w:name="_Hlk106810530"/>
    <w:r w:rsidRPr="005657F5">
      <w:rPr>
        <w:rFonts w:ascii="Avenir Next" w:hAnsi="Avenir Next"/>
        <w:b/>
        <w:sz w:val="18"/>
        <w:szCs w:val="18"/>
      </w:rPr>
      <w:t>ZENITH</w:t>
    </w:r>
    <w:r w:rsidRPr="005657F5">
      <w:rPr>
        <w:rFonts w:ascii="Avenir Next" w:hAnsi="Avenir Next"/>
        <w:sz w:val="18"/>
        <w:szCs w:val="18"/>
      </w:rPr>
      <w:t xml:space="preserve"> | www.ZENITH-watches.com | Rue des </w:t>
    </w:r>
    <w:proofErr w:type="spellStart"/>
    <w:r w:rsidRPr="005657F5">
      <w:rPr>
        <w:rFonts w:ascii="Avenir Next" w:hAnsi="Avenir Next"/>
        <w:sz w:val="18"/>
        <w:szCs w:val="18"/>
      </w:rPr>
      <w:t>Billodes</w:t>
    </w:r>
    <w:proofErr w:type="spellEnd"/>
    <w:r w:rsidRPr="005657F5">
      <w:rPr>
        <w:rFonts w:ascii="Avenir Next" w:hAnsi="Avenir Next"/>
        <w:sz w:val="18"/>
        <w:szCs w:val="18"/>
      </w:rPr>
      <w:t xml:space="preserve"> 34-36 | CH-2400 Le Locle</w:t>
    </w:r>
  </w:p>
  <w:p w14:paraId="5ABE0548" w14:textId="03C12122" w:rsidR="00A00C17" w:rsidRPr="00A00C17" w:rsidRDefault="00A00C17" w:rsidP="00A00C17">
    <w:pPr>
      <w:tabs>
        <w:tab w:val="center" w:pos="4513"/>
        <w:tab w:val="right" w:pos="9026"/>
      </w:tabs>
      <w:jc w:val="center"/>
      <w:rPr>
        <w:rFonts w:ascii="Avenir Next" w:hAnsi="Avenir Next"/>
        <w:sz w:val="18"/>
        <w:szCs w:val="18"/>
        <w:lang w:val="en-US"/>
      </w:rPr>
    </w:pPr>
    <w:r w:rsidRPr="005657F5">
      <w:rPr>
        <w:rFonts w:ascii="Avenir Next" w:hAnsi="Avenir Next"/>
        <w:sz w:val="18"/>
        <w:szCs w:val="18"/>
        <w:lang w:val="en-US"/>
      </w:rPr>
      <w:t>ZENITH International Media Relations </w:t>
    </w:r>
    <w:r>
      <w:rPr>
        <w:rFonts w:ascii="Avenir Next" w:hAnsi="Avenir Next"/>
        <w:sz w:val="18"/>
        <w:szCs w:val="18"/>
        <w:lang w:val="en-US"/>
      </w:rPr>
      <w:t>–</w:t>
    </w:r>
    <w:r w:rsidRPr="005657F5">
      <w:rPr>
        <w:rFonts w:ascii="Avenir Next" w:hAnsi="Avenir Next"/>
        <w:sz w:val="18"/>
        <w:szCs w:val="18"/>
        <w:lang w:val="en-US"/>
      </w:rPr>
      <w:t xml:space="preserve"> Email</w:t>
    </w:r>
    <w:r>
      <w:rPr>
        <w:rFonts w:ascii="Avenir Next" w:hAnsi="Avenir Next"/>
        <w:sz w:val="18"/>
        <w:szCs w:val="18"/>
        <w:lang w:val="en-US"/>
      </w:rPr>
      <w:t xml:space="preserve">: </w:t>
    </w:r>
    <w:hyperlink r:id="rId1" w:history="1">
      <w:r w:rsidRPr="005657F5">
        <w:rPr>
          <w:rStyle w:val="Lienhypertexte"/>
          <w:rFonts w:ascii="Avenir Next" w:hAnsi="Avenir Next"/>
          <w:sz w:val="18"/>
          <w:szCs w:val="18"/>
          <w:lang w:val="en-US"/>
        </w:rPr>
        <w:t>press@zenith-watches.com</w:t>
      </w:r>
      <w:bookmarkEnd w:id="0"/>
      <w:bookmarkEnd w:id="1"/>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DAD33" w14:textId="77777777" w:rsidR="00D3563A" w:rsidRDefault="00D3563A" w:rsidP="00A00C17">
      <w:r>
        <w:separator/>
      </w:r>
    </w:p>
  </w:footnote>
  <w:footnote w:type="continuationSeparator" w:id="0">
    <w:p w14:paraId="395FE547" w14:textId="77777777" w:rsidR="00D3563A" w:rsidRDefault="00D3563A" w:rsidP="00A00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36C3" w14:textId="22DE92DF" w:rsidR="00A00C17" w:rsidRDefault="00A00C17" w:rsidP="00A00C17">
    <w:pPr>
      <w:pStyle w:val="En-tte"/>
      <w:jc w:val="center"/>
    </w:pPr>
    <w:r>
      <w:rPr>
        <w:noProof/>
      </w:rPr>
      <w:drawing>
        <wp:inline distT="0" distB="0" distL="0" distR="0" wp14:anchorId="62E9F824" wp14:editId="44E17051">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FB53F31" w14:textId="77777777" w:rsidR="00A00C17" w:rsidRDefault="00A00C17" w:rsidP="00A00C17">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8F3"/>
    <w:rsid w:val="000C215B"/>
    <w:rsid w:val="00112031"/>
    <w:rsid w:val="00143E12"/>
    <w:rsid w:val="00195BE5"/>
    <w:rsid w:val="001B156F"/>
    <w:rsid w:val="002C6D82"/>
    <w:rsid w:val="003405F1"/>
    <w:rsid w:val="003C51B2"/>
    <w:rsid w:val="004F6276"/>
    <w:rsid w:val="0062729D"/>
    <w:rsid w:val="006F0FE8"/>
    <w:rsid w:val="00743466"/>
    <w:rsid w:val="007E78F3"/>
    <w:rsid w:val="008B72BB"/>
    <w:rsid w:val="008F1036"/>
    <w:rsid w:val="0090528A"/>
    <w:rsid w:val="0095288B"/>
    <w:rsid w:val="0098114C"/>
    <w:rsid w:val="00993F9C"/>
    <w:rsid w:val="00A00C17"/>
    <w:rsid w:val="00A1685B"/>
    <w:rsid w:val="00A315CD"/>
    <w:rsid w:val="00AF07C5"/>
    <w:rsid w:val="00BB6E87"/>
    <w:rsid w:val="00BE79CC"/>
    <w:rsid w:val="00C227E7"/>
    <w:rsid w:val="00C41A67"/>
    <w:rsid w:val="00C705DF"/>
    <w:rsid w:val="00D3563A"/>
    <w:rsid w:val="00D70BAD"/>
    <w:rsid w:val="00E812E5"/>
    <w:rsid w:val="00EA353A"/>
    <w:rsid w:val="00FB7EE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0D05B"/>
  <w15:chartTrackingRefBased/>
  <w15:docId w15:val="{C289C387-7E6C-A448-B3C8-1C3742C41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7E78F3"/>
    <w:rPr>
      <w:b/>
      <w:bCs/>
    </w:rPr>
  </w:style>
  <w:style w:type="character" w:customStyle="1" w:styleId="apple-converted-space">
    <w:name w:val="apple-converted-space"/>
    <w:basedOn w:val="Policepardfaut"/>
    <w:rsid w:val="007E78F3"/>
  </w:style>
  <w:style w:type="character" w:customStyle="1" w:styleId="il">
    <w:name w:val="il"/>
    <w:basedOn w:val="Policepardfaut"/>
    <w:rsid w:val="007E78F3"/>
  </w:style>
  <w:style w:type="character" w:styleId="Marquedecommentaire">
    <w:name w:val="annotation reference"/>
    <w:basedOn w:val="Policepardfaut"/>
    <w:uiPriority w:val="99"/>
    <w:semiHidden/>
    <w:unhideWhenUsed/>
    <w:rsid w:val="00C41A67"/>
    <w:rPr>
      <w:sz w:val="16"/>
      <w:szCs w:val="16"/>
    </w:rPr>
  </w:style>
  <w:style w:type="paragraph" w:styleId="Commentaire">
    <w:name w:val="annotation text"/>
    <w:basedOn w:val="Normal"/>
    <w:link w:val="CommentaireCar"/>
    <w:uiPriority w:val="99"/>
    <w:semiHidden/>
    <w:unhideWhenUsed/>
    <w:rsid w:val="00C41A67"/>
    <w:rPr>
      <w:sz w:val="20"/>
      <w:szCs w:val="20"/>
    </w:rPr>
  </w:style>
  <w:style w:type="character" w:customStyle="1" w:styleId="CommentaireCar">
    <w:name w:val="Commentaire Car"/>
    <w:basedOn w:val="Policepardfaut"/>
    <w:link w:val="Commentaire"/>
    <w:uiPriority w:val="99"/>
    <w:semiHidden/>
    <w:rsid w:val="00C41A67"/>
    <w:rPr>
      <w:sz w:val="20"/>
      <w:szCs w:val="20"/>
    </w:rPr>
  </w:style>
  <w:style w:type="paragraph" w:styleId="Objetducommentaire">
    <w:name w:val="annotation subject"/>
    <w:basedOn w:val="Commentaire"/>
    <w:next w:val="Commentaire"/>
    <w:link w:val="ObjetducommentaireCar"/>
    <w:uiPriority w:val="99"/>
    <w:semiHidden/>
    <w:unhideWhenUsed/>
    <w:rsid w:val="00C41A67"/>
    <w:rPr>
      <w:b/>
      <w:bCs/>
    </w:rPr>
  </w:style>
  <w:style w:type="character" w:customStyle="1" w:styleId="ObjetducommentaireCar">
    <w:name w:val="Objet du commentaire Car"/>
    <w:basedOn w:val="CommentaireCar"/>
    <w:link w:val="Objetducommentaire"/>
    <w:uiPriority w:val="99"/>
    <w:semiHidden/>
    <w:rsid w:val="00C41A67"/>
    <w:rPr>
      <w:b/>
      <w:bCs/>
      <w:sz w:val="20"/>
      <w:szCs w:val="20"/>
    </w:rPr>
  </w:style>
  <w:style w:type="paragraph" w:styleId="En-tte">
    <w:name w:val="header"/>
    <w:basedOn w:val="Normal"/>
    <w:link w:val="En-tteCar"/>
    <w:uiPriority w:val="99"/>
    <w:unhideWhenUsed/>
    <w:rsid w:val="00A00C17"/>
    <w:pPr>
      <w:tabs>
        <w:tab w:val="center" w:pos="4536"/>
        <w:tab w:val="right" w:pos="9072"/>
      </w:tabs>
    </w:pPr>
  </w:style>
  <w:style w:type="character" w:customStyle="1" w:styleId="En-tteCar">
    <w:name w:val="En-tête Car"/>
    <w:basedOn w:val="Policepardfaut"/>
    <w:link w:val="En-tte"/>
    <w:uiPriority w:val="99"/>
    <w:rsid w:val="00A00C17"/>
  </w:style>
  <w:style w:type="paragraph" w:styleId="Pieddepage">
    <w:name w:val="footer"/>
    <w:basedOn w:val="Normal"/>
    <w:link w:val="PieddepageCar"/>
    <w:uiPriority w:val="99"/>
    <w:unhideWhenUsed/>
    <w:rsid w:val="00A00C17"/>
    <w:pPr>
      <w:tabs>
        <w:tab w:val="center" w:pos="4536"/>
        <w:tab w:val="right" w:pos="9072"/>
      </w:tabs>
    </w:pPr>
  </w:style>
  <w:style w:type="character" w:customStyle="1" w:styleId="PieddepageCar">
    <w:name w:val="Pied de page Car"/>
    <w:basedOn w:val="Policepardfaut"/>
    <w:link w:val="Pieddepage"/>
    <w:uiPriority w:val="99"/>
    <w:rsid w:val="00A00C17"/>
  </w:style>
  <w:style w:type="character" w:styleId="Lienhypertexte">
    <w:name w:val="Hyperlink"/>
    <w:basedOn w:val="Policepardfaut"/>
    <w:uiPriority w:val="99"/>
    <w:unhideWhenUsed/>
    <w:rsid w:val="00A00C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469731">
      <w:bodyDiv w:val="1"/>
      <w:marLeft w:val="0"/>
      <w:marRight w:val="0"/>
      <w:marTop w:val="0"/>
      <w:marBottom w:val="0"/>
      <w:divBdr>
        <w:top w:val="none" w:sz="0" w:space="0" w:color="auto"/>
        <w:left w:val="none" w:sz="0" w:space="0" w:color="auto"/>
        <w:bottom w:val="none" w:sz="0" w:space="0" w:color="auto"/>
        <w:right w:val="none" w:sz="0" w:space="0" w:color="auto"/>
      </w:divBdr>
      <w:divsChild>
        <w:div w:id="2112361345">
          <w:marLeft w:val="0"/>
          <w:marRight w:val="0"/>
          <w:marTop w:val="0"/>
          <w:marBottom w:val="0"/>
          <w:divBdr>
            <w:top w:val="none" w:sz="0" w:space="0" w:color="auto"/>
            <w:left w:val="none" w:sz="0" w:space="0" w:color="auto"/>
            <w:bottom w:val="none" w:sz="0" w:space="0" w:color="auto"/>
            <w:right w:val="none" w:sz="0" w:space="0" w:color="auto"/>
          </w:divBdr>
        </w:div>
        <w:div w:id="1279483811">
          <w:marLeft w:val="0"/>
          <w:marRight w:val="0"/>
          <w:marTop w:val="0"/>
          <w:marBottom w:val="0"/>
          <w:divBdr>
            <w:top w:val="none" w:sz="0" w:space="0" w:color="auto"/>
            <w:left w:val="none" w:sz="0" w:space="0" w:color="auto"/>
            <w:bottom w:val="none" w:sz="0" w:space="0" w:color="auto"/>
            <w:right w:val="none" w:sz="0" w:space="0" w:color="auto"/>
          </w:divBdr>
        </w:div>
      </w:divsChild>
    </w:div>
    <w:div w:id="446311977">
      <w:bodyDiv w:val="1"/>
      <w:marLeft w:val="0"/>
      <w:marRight w:val="0"/>
      <w:marTop w:val="0"/>
      <w:marBottom w:val="0"/>
      <w:divBdr>
        <w:top w:val="none" w:sz="0" w:space="0" w:color="auto"/>
        <w:left w:val="none" w:sz="0" w:space="0" w:color="auto"/>
        <w:bottom w:val="none" w:sz="0" w:space="0" w:color="auto"/>
        <w:right w:val="none" w:sz="0" w:space="0" w:color="auto"/>
      </w:divBdr>
    </w:div>
    <w:div w:id="1792894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C:\Users\renee-claude.noussi\AppData\Local\Microsoft\Windows\INetCache\Content.Outlook\OMNXTTHT\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1057</Words>
  <Characters>5815</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2</cp:revision>
  <dcterms:created xsi:type="dcterms:W3CDTF">2022-11-30T08:47:00Z</dcterms:created>
  <dcterms:modified xsi:type="dcterms:W3CDTF">2022-11-30T08:47:00Z</dcterms:modified>
</cp:coreProperties>
</file>