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6F3D" w14:textId="13D750E0" w:rsidR="00155DBD" w:rsidRDefault="00155DBD" w:rsidP="00612A45">
      <w:pPr>
        <w:jc w:val="center"/>
        <w:rPr>
          <w:rFonts w:ascii="Avenir Next" w:eastAsia="Times New Roman" w:hAnsi="Avenir Next" w:cs="Arial"/>
          <w:b/>
          <w:bCs/>
          <w:color w:val="000000" w:themeColor="text1"/>
          <w:lang w:val="fr-FR" w:eastAsia="en-GB"/>
        </w:rPr>
      </w:pPr>
      <w:r>
        <w:rPr>
          <w:rFonts w:ascii="Avenir Next" w:eastAsia="Times New Roman" w:hAnsi="Avenir Next" w:cs="Arial"/>
          <w:b/>
          <w:bCs/>
          <w:color w:val="000000" w:themeColor="text1"/>
          <w:lang w:val="fr-FR" w:eastAsia="en-GB"/>
        </w:rPr>
        <w:t>LA HAUTE HORLOGERIE ATTEINT DE NOUVEAUX SOMMETS</w:t>
      </w:r>
    </w:p>
    <w:p w14:paraId="2C68411E" w14:textId="77777777" w:rsidR="00155DBD" w:rsidRDefault="00155DBD" w:rsidP="00155DBD">
      <w:pPr>
        <w:jc w:val="center"/>
        <w:rPr>
          <w:rFonts w:ascii="Avenir Next" w:eastAsia="Times New Roman" w:hAnsi="Avenir Next" w:cs="Arial"/>
          <w:b/>
          <w:bCs/>
          <w:color w:val="000000" w:themeColor="text1"/>
          <w:lang w:val="fr-FR" w:eastAsia="en-GB"/>
        </w:rPr>
      </w:pPr>
      <w:r w:rsidRPr="00C60E7B">
        <w:rPr>
          <w:rFonts w:ascii="Avenir Next" w:eastAsia="Times New Roman" w:hAnsi="Avenir Next" w:cs="Arial"/>
          <w:b/>
          <w:bCs/>
          <w:color w:val="000000" w:themeColor="text1"/>
          <w:lang w:val="fr-FR" w:eastAsia="en-GB"/>
        </w:rPr>
        <w:t>AVEC LA</w:t>
      </w:r>
      <w:r>
        <w:rPr>
          <w:rFonts w:ascii="Avenir Next" w:eastAsia="Times New Roman" w:hAnsi="Avenir Next" w:cs="Arial"/>
          <w:b/>
          <w:bCs/>
          <w:color w:val="000000" w:themeColor="text1"/>
          <w:lang w:val="fr-FR" w:eastAsia="en-GB"/>
        </w:rPr>
        <w:t xml:space="preserve"> </w:t>
      </w:r>
      <w:r w:rsidRPr="00C60E7B">
        <w:rPr>
          <w:rFonts w:ascii="Avenir Next" w:eastAsia="Times New Roman" w:hAnsi="Avenir Next" w:cs="Arial"/>
          <w:b/>
          <w:bCs/>
          <w:color w:val="000000" w:themeColor="text1"/>
          <w:lang w:val="fr-FR" w:eastAsia="en-GB"/>
        </w:rPr>
        <w:t>DEFY EXTREME DOUBLE TOURBILLON</w:t>
      </w:r>
    </w:p>
    <w:p w14:paraId="3696DA17" w14:textId="77777777" w:rsidR="00155DBD" w:rsidRPr="00C60E7B" w:rsidRDefault="00155DBD" w:rsidP="00155DBD">
      <w:pPr>
        <w:jc w:val="center"/>
        <w:rPr>
          <w:rFonts w:ascii="Avenir Next" w:eastAsia="Times New Roman" w:hAnsi="Avenir Next" w:cs="Arial"/>
          <w:b/>
          <w:bCs/>
          <w:color w:val="000000" w:themeColor="text1"/>
          <w:lang w:val="fr-FR" w:eastAsia="en-GB"/>
        </w:rPr>
      </w:pPr>
    </w:p>
    <w:p w14:paraId="5439750D" w14:textId="608B0F1A" w:rsidR="00155DBD" w:rsidRPr="001F57AC" w:rsidRDefault="00155DBD" w:rsidP="00155DBD">
      <w:pPr>
        <w:jc w:val="both"/>
        <w:rPr>
          <w:rFonts w:ascii="Avenir Next" w:hAnsi="Avenir Next"/>
          <w:b/>
          <w:bCs/>
          <w:sz w:val="21"/>
          <w:szCs w:val="21"/>
          <w:lang w:val="fr-FR"/>
        </w:rPr>
      </w:pPr>
      <w:r w:rsidRPr="00C60E7B">
        <w:rPr>
          <w:rFonts w:ascii="Avenir Next" w:hAnsi="Avenir Next"/>
          <w:b/>
          <w:bCs/>
          <w:color w:val="000000" w:themeColor="text1"/>
          <w:sz w:val="21"/>
          <w:szCs w:val="21"/>
          <w:lang w:val="fr-FR"/>
        </w:rPr>
        <w:t xml:space="preserve">Affirmant une fois de plus sa position de maître des chronographes, ZENITH </w:t>
      </w:r>
      <w:r>
        <w:rPr>
          <w:rFonts w:ascii="Avenir Next" w:hAnsi="Avenir Next"/>
          <w:b/>
          <w:bCs/>
          <w:color w:val="000000" w:themeColor="text1"/>
          <w:sz w:val="21"/>
          <w:szCs w:val="21"/>
          <w:lang w:val="fr-FR"/>
        </w:rPr>
        <w:t>intègre</w:t>
      </w:r>
      <w:r w:rsidRPr="00C60E7B">
        <w:rPr>
          <w:rFonts w:ascii="Avenir Next" w:hAnsi="Avenir Next"/>
          <w:b/>
          <w:bCs/>
          <w:color w:val="000000" w:themeColor="text1"/>
          <w:sz w:val="21"/>
          <w:szCs w:val="21"/>
          <w:lang w:val="fr-FR"/>
        </w:rPr>
        <w:t xml:space="preserve"> son mouvement chronographe le plus </w:t>
      </w:r>
      <w:r>
        <w:rPr>
          <w:rFonts w:ascii="Avenir Next" w:hAnsi="Avenir Next"/>
          <w:b/>
          <w:bCs/>
          <w:color w:val="000000" w:themeColor="text1"/>
          <w:sz w:val="21"/>
          <w:szCs w:val="21"/>
          <w:lang w:val="fr-FR"/>
        </w:rPr>
        <w:t>évolué</w:t>
      </w:r>
      <w:r w:rsidRPr="00C60E7B">
        <w:rPr>
          <w:rFonts w:ascii="Avenir Next" w:hAnsi="Avenir Next"/>
          <w:b/>
          <w:bCs/>
          <w:color w:val="000000" w:themeColor="text1"/>
          <w:sz w:val="21"/>
          <w:szCs w:val="21"/>
          <w:lang w:val="fr-FR"/>
        </w:rPr>
        <w:t xml:space="preserve"> et le plus compliqué à ce jour </w:t>
      </w:r>
      <w:r>
        <w:rPr>
          <w:rFonts w:ascii="Avenir Next" w:hAnsi="Avenir Next"/>
          <w:b/>
          <w:bCs/>
          <w:color w:val="000000" w:themeColor="text1"/>
          <w:sz w:val="21"/>
          <w:szCs w:val="21"/>
          <w:lang w:val="fr-FR"/>
        </w:rPr>
        <w:t>doté</w:t>
      </w:r>
      <w:r w:rsidRPr="00C60E7B">
        <w:rPr>
          <w:rFonts w:ascii="Avenir Next" w:hAnsi="Avenir Next"/>
          <w:b/>
          <w:bCs/>
          <w:color w:val="000000" w:themeColor="text1"/>
          <w:sz w:val="21"/>
          <w:szCs w:val="21"/>
          <w:lang w:val="fr-FR"/>
        </w:rPr>
        <w:t xml:space="preserve"> de deux mécanismes de tourbillon indépendants à la ligne DEFY Extreme. </w:t>
      </w:r>
      <w:r>
        <w:rPr>
          <w:rFonts w:ascii="Avenir Next" w:hAnsi="Avenir Next"/>
          <w:b/>
          <w:bCs/>
          <w:color w:val="000000" w:themeColor="text1"/>
          <w:sz w:val="21"/>
          <w:szCs w:val="21"/>
          <w:lang w:val="fr-FR"/>
        </w:rPr>
        <w:t>Ce calibre</w:t>
      </w:r>
      <w:r w:rsidRPr="00C60E7B">
        <w:rPr>
          <w:rFonts w:ascii="Avenir Next" w:hAnsi="Avenir Next"/>
          <w:b/>
          <w:bCs/>
          <w:color w:val="000000" w:themeColor="text1"/>
          <w:sz w:val="21"/>
          <w:szCs w:val="21"/>
          <w:lang w:val="fr-FR"/>
        </w:rPr>
        <w:t xml:space="preserve"> </w:t>
      </w:r>
      <w:r>
        <w:rPr>
          <w:rFonts w:ascii="Avenir Next" w:hAnsi="Avenir Next"/>
          <w:b/>
          <w:bCs/>
          <w:color w:val="000000" w:themeColor="text1"/>
          <w:sz w:val="21"/>
          <w:szCs w:val="21"/>
          <w:lang w:val="fr-FR"/>
        </w:rPr>
        <w:t xml:space="preserve">à </w:t>
      </w:r>
      <w:r w:rsidRPr="00C60E7B">
        <w:rPr>
          <w:rFonts w:ascii="Avenir Next" w:hAnsi="Avenir Next"/>
          <w:b/>
          <w:bCs/>
          <w:color w:val="000000" w:themeColor="text1"/>
          <w:sz w:val="21"/>
          <w:szCs w:val="21"/>
          <w:lang w:val="fr-FR"/>
        </w:rPr>
        <w:t>haute fréquence</w:t>
      </w:r>
      <w:r>
        <w:rPr>
          <w:rFonts w:ascii="Avenir Next" w:hAnsi="Avenir Next"/>
          <w:b/>
          <w:bCs/>
          <w:color w:val="000000" w:themeColor="text1"/>
          <w:sz w:val="21"/>
          <w:szCs w:val="21"/>
          <w:lang w:val="fr-FR"/>
        </w:rPr>
        <w:t xml:space="preserve"> </w:t>
      </w:r>
      <w:r w:rsidRPr="00C60E7B">
        <w:rPr>
          <w:rFonts w:ascii="Avenir Next" w:hAnsi="Avenir Next"/>
          <w:b/>
          <w:bCs/>
          <w:color w:val="000000" w:themeColor="text1"/>
          <w:sz w:val="21"/>
          <w:szCs w:val="21"/>
          <w:lang w:val="fr-FR"/>
        </w:rPr>
        <w:t>exceptionnel</w:t>
      </w:r>
      <w:r>
        <w:rPr>
          <w:rFonts w:ascii="Avenir Next" w:hAnsi="Avenir Next"/>
          <w:b/>
          <w:bCs/>
          <w:color w:val="000000" w:themeColor="text1"/>
          <w:sz w:val="21"/>
          <w:szCs w:val="21"/>
          <w:lang w:val="fr-FR"/>
        </w:rPr>
        <w:t>, précis</w:t>
      </w:r>
      <w:r w:rsidRPr="00C60E7B">
        <w:rPr>
          <w:rFonts w:ascii="Avenir Next" w:hAnsi="Avenir Next"/>
          <w:b/>
          <w:bCs/>
          <w:color w:val="000000" w:themeColor="text1"/>
          <w:sz w:val="21"/>
          <w:szCs w:val="21"/>
          <w:lang w:val="fr-FR"/>
        </w:rPr>
        <w:t xml:space="preserve"> au 1/100</w:t>
      </w:r>
      <w:r w:rsidRPr="003875D2">
        <w:rPr>
          <w:rFonts w:ascii="Avenir Next" w:hAnsi="Avenir Next"/>
          <w:b/>
          <w:bCs/>
          <w:color w:val="000000" w:themeColor="text1"/>
          <w:sz w:val="21"/>
          <w:szCs w:val="21"/>
          <w:vertAlign w:val="superscript"/>
          <w:lang w:val="fr-FR"/>
        </w:rPr>
        <w:t>e</w:t>
      </w:r>
      <w:r w:rsidRPr="00C60E7B">
        <w:rPr>
          <w:rFonts w:ascii="Avenir Next" w:hAnsi="Avenir Next"/>
          <w:b/>
          <w:bCs/>
          <w:color w:val="000000" w:themeColor="text1"/>
          <w:sz w:val="21"/>
          <w:szCs w:val="21"/>
          <w:lang w:val="fr-FR"/>
        </w:rPr>
        <w:t xml:space="preserve"> de seconde</w:t>
      </w:r>
      <w:r>
        <w:rPr>
          <w:rFonts w:ascii="Avenir Next" w:hAnsi="Avenir Next"/>
          <w:b/>
          <w:bCs/>
          <w:color w:val="000000" w:themeColor="text1"/>
          <w:sz w:val="21"/>
          <w:szCs w:val="21"/>
          <w:lang w:val="fr-FR"/>
        </w:rPr>
        <w:t>,</w:t>
      </w:r>
      <w:r w:rsidRPr="00C60E7B">
        <w:rPr>
          <w:rFonts w:ascii="Avenir Next" w:hAnsi="Avenir Next"/>
          <w:b/>
          <w:bCs/>
          <w:color w:val="000000" w:themeColor="text1"/>
          <w:sz w:val="21"/>
          <w:szCs w:val="21"/>
          <w:lang w:val="fr-FR"/>
        </w:rPr>
        <w:t xml:space="preserve"> </w:t>
      </w:r>
      <w:r w:rsidRPr="001F57AC">
        <w:rPr>
          <w:rFonts w:ascii="Avenir Next" w:hAnsi="Avenir Next"/>
          <w:b/>
          <w:bCs/>
          <w:sz w:val="21"/>
          <w:szCs w:val="21"/>
          <w:lang w:val="fr-FR"/>
        </w:rPr>
        <w:t>rejoint la collection courante DEFY Extreme</w:t>
      </w:r>
      <w:r>
        <w:rPr>
          <w:rFonts w:ascii="Avenir Next" w:hAnsi="Avenir Next"/>
          <w:b/>
          <w:bCs/>
          <w:sz w:val="21"/>
          <w:szCs w:val="21"/>
          <w:lang w:val="fr-FR"/>
        </w:rPr>
        <w:t xml:space="preserve"> pour la première fois</w:t>
      </w:r>
      <w:r w:rsidRPr="001F57AC">
        <w:rPr>
          <w:rFonts w:ascii="Avenir Next" w:hAnsi="Avenir Next"/>
          <w:b/>
          <w:bCs/>
          <w:sz w:val="21"/>
          <w:szCs w:val="21"/>
          <w:lang w:val="fr-FR"/>
        </w:rPr>
        <w:t xml:space="preserve">, </w:t>
      </w:r>
      <w:r>
        <w:rPr>
          <w:rFonts w:ascii="Avenir Next" w:hAnsi="Avenir Next"/>
          <w:b/>
          <w:bCs/>
          <w:sz w:val="21"/>
          <w:szCs w:val="21"/>
          <w:lang w:val="fr-FR"/>
        </w:rPr>
        <w:t>à travers</w:t>
      </w:r>
      <w:r w:rsidRPr="001F57AC">
        <w:rPr>
          <w:rFonts w:ascii="Avenir Next" w:hAnsi="Avenir Next"/>
          <w:b/>
          <w:bCs/>
          <w:sz w:val="21"/>
          <w:szCs w:val="21"/>
          <w:lang w:val="fr-FR"/>
        </w:rPr>
        <w:t xml:space="preserve"> deux références </w:t>
      </w:r>
      <w:r>
        <w:rPr>
          <w:rFonts w:ascii="Avenir Next" w:hAnsi="Avenir Next"/>
          <w:b/>
          <w:bCs/>
          <w:sz w:val="21"/>
          <w:szCs w:val="21"/>
          <w:lang w:val="fr-FR"/>
        </w:rPr>
        <w:t>produites</w:t>
      </w:r>
      <w:r w:rsidRPr="001F57AC">
        <w:rPr>
          <w:rFonts w:ascii="Avenir Next" w:hAnsi="Avenir Next"/>
          <w:b/>
          <w:bCs/>
          <w:sz w:val="21"/>
          <w:szCs w:val="21"/>
          <w:lang w:val="fr-FR"/>
        </w:rPr>
        <w:t xml:space="preserve"> en série.</w:t>
      </w:r>
    </w:p>
    <w:p w14:paraId="3B4C659D" w14:textId="77777777" w:rsidR="00155DBD" w:rsidRPr="006C1F15" w:rsidRDefault="00155DBD" w:rsidP="00155DBD">
      <w:pPr>
        <w:jc w:val="both"/>
        <w:rPr>
          <w:rFonts w:ascii="Avenir Next" w:eastAsia="Times New Roman" w:hAnsi="Avenir Next" w:cs="Arial"/>
          <w:color w:val="000000" w:themeColor="text1"/>
          <w:sz w:val="21"/>
          <w:szCs w:val="21"/>
          <w:lang w:val="fr-FR" w:eastAsia="en-GB"/>
        </w:rPr>
      </w:pPr>
    </w:p>
    <w:p w14:paraId="7CE31578" w14:textId="77777777" w:rsidR="00155DBD" w:rsidRPr="00C60E7B" w:rsidRDefault="00155DBD" w:rsidP="00155DBD">
      <w:pPr>
        <w:jc w:val="both"/>
        <w:rPr>
          <w:rFonts w:ascii="Avenir Next" w:eastAsia="Times New Roman" w:hAnsi="Avenir Next" w:cs="Arial"/>
          <w:color w:val="000000" w:themeColor="text1"/>
          <w:sz w:val="21"/>
          <w:szCs w:val="21"/>
          <w:lang w:val="fr-FR" w:eastAsia="en-GB"/>
        </w:rPr>
      </w:pPr>
      <w:r w:rsidRPr="00C60E7B">
        <w:rPr>
          <w:rFonts w:ascii="Avenir Next" w:eastAsia="Times New Roman" w:hAnsi="Avenir Next" w:cs="Arial"/>
          <w:color w:val="000000" w:themeColor="text1"/>
          <w:sz w:val="21"/>
          <w:szCs w:val="21"/>
          <w:lang w:val="fr-FR" w:eastAsia="en-GB"/>
        </w:rPr>
        <w:t xml:space="preserve">La </w:t>
      </w:r>
      <w:r w:rsidRPr="00C60E7B">
        <w:rPr>
          <w:rFonts w:ascii="Avenir Next" w:eastAsia="Times New Roman" w:hAnsi="Avenir Next" w:cs="Arial"/>
          <w:b/>
          <w:bCs/>
          <w:color w:val="000000" w:themeColor="text1"/>
          <w:sz w:val="21"/>
          <w:szCs w:val="21"/>
          <w:lang w:val="fr-FR" w:eastAsia="en-GB"/>
        </w:rPr>
        <w:t xml:space="preserve">DEFY Extreme Double Tourbillon </w:t>
      </w:r>
      <w:r w:rsidRPr="00C60E7B">
        <w:rPr>
          <w:rFonts w:ascii="Avenir Next" w:eastAsia="Times New Roman" w:hAnsi="Avenir Next" w:cs="Arial"/>
          <w:color w:val="000000" w:themeColor="text1"/>
          <w:sz w:val="21"/>
          <w:szCs w:val="21"/>
          <w:lang w:val="fr-FR" w:eastAsia="en-GB"/>
        </w:rPr>
        <w:t>représente l</w:t>
      </w:r>
      <w:r>
        <w:rPr>
          <w:rFonts w:ascii="Avenir Next" w:eastAsia="Times New Roman" w:hAnsi="Avenir Next" w:cs="Arial"/>
          <w:color w:val="000000" w:themeColor="text1"/>
          <w:sz w:val="21"/>
          <w:szCs w:val="21"/>
          <w:lang w:val="fr-FR" w:eastAsia="en-GB"/>
        </w:rPr>
        <w:t>e summum</w:t>
      </w:r>
      <w:r w:rsidRPr="00C60E7B">
        <w:rPr>
          <w:rFonts w:ascii="Avenir Next" w:eastAsia="Times New Roman" w:hAnsi="Avenir Next" w:cs="Arial"/>
          <w:color w:val="000000" w:themeColor="text1"/>
          <w:sz w:val="21"/>
          <w:szCs w:val="21"/>
          <w:lang w:val="fr-FR" w:eastAsia="en-GB"/>
        </w:rPr>
        <w:t xml:space="preserve"> de la haute horlogerie innovante </w:t>
      </w:r>
      <w:r>
        <w:rPr>
          <w:rFonts w:ascii="Avenir Next" w:eastAsia="Times New Roman" w:hAnsi="Avenir Next" w:cs="Arial"/>
          <w:color w:val="000000" w:themeColor="text1"/>
          <w:sz w:val="21"/>
          <w:szCs w:val="21"/>
          <w:lang w:val="fr-FR" w:eastAsia="en-GB"/>
        </w:rPr>
        <w:t>selon</w:t>
      </w:r>
      <w:r w:rsidRPr="00C60E7B">
        <w:rPr>
          <w:rFonts w:ascii="Avenir Next" w:eastAsia="Times New Roman" w:hAnsi="Avenir Next" w:cs="Arial"/>
          <w:color w:val="000000" w:themeColor="text1"/>
          <w:sz w:val="21"/>
          <w:szCs w:val="21"/>
          <w:lang w:val="fr-FR" w:eastAsia="en-GB"/>
        </w:rPr>
        <w:t xml:space="preserve"> Zenith. Il ne s'agit pas d'une complication </w:t>
      </w:r>
      <w:r>
        <w:rPr>
          <w:rFonts w:ascii="Avenir Next" w:eastAsia="Times New Roman" w:hAnsi="Avenir Next" w:cs="Arial"/>
          <w:color w:val="000000" w:themeColor="text1"/>
          <w:sz w:val="21"/>
          <w:szCs w:val="21"/>
          <w:lang w:val="fr-FR" w:eastAsia="en-GB"/>
        </w:rPr>
        <w:t xml:space="preserve">créée </w:t>
      </w:r>
      <w:r w:rsidRPr="00C60E7B">
        <w:rPr>
          <w:rFonts w:ascii="Avenir Next" w:eastAsia="Times New Roman" w:hAnsi="Avenir Next" w:cs="Arial"/>
          <w:color w:val="000000" w:themeColor="text1"/>
          <w:sz w:val="21"/>
          <w:szCs w:val="21"/>
          <w:lang w:val="fr-FR" w:eastAsia="en-GB"/>
        </w:rPr>
        <w:t>pour le plaisir, mais d'un</w:t>
      </w:r>
      <w:r>
        <w:rPr>
          <w:rFonts w:ascii="Avenir Next" w:eastAsia="Times New Roman" w:hAnsi="Avenir Next" w:cs="Arial"/>
          <w:color w:val="000000" w:themeColor="text1"/>
          <w:sz w:val="21"/>
          <w:szCs w:val="21"/>
          <w:lang w:val="fr-FR" w:eastAsia="en-GB"/>
        </w:rPr>
        <w:t xml:space="preserve"> chronographe de haute précision réellement évolué, basé</w:t>
      </w:r>
      <w:r w:rsidRPr="00C60E7B">
        <w:rPr>
          <w:rFonts w:ascii="Avenir Next" w:eastAsia="Times New Roman" w:hAnsi="Avenir Next" w:cs="Arial"/>
          <w:color w:val="000000" w:themeColor="text1"/>
          <w:sz w:val="21"/>
          <w:szCs w:val="21"/>
          <w:lang w:val="fr-FR" w:eastAsia="en-GB"/>
        </w:rPr>
        <w:t xml:space="preserve"> sur plus de 50 ans d'innovation et d</w:t>
      </w:r>
      <w:r>
        <w:rPr>
          <w:rFonts w:ascii="Avenir Next" w:eastAsia="Times New Roman" w:hAnsi="Avenir Next" w:cs="Arial"/>
          <w:color w:val="000000" w:themeColor="text1"/>
          <w:sz w:val="21"/>
          <w:szCs w:val="21"/>
          <w:lang w:val="fr-FR" w:eastAsia="en-GB"/>
        </w:rPr>
        <w:t>e progrès</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 xml:space="preserve">en matière de </w:t>
      </w:r>
      <w:r w:rsidRPr="00C60E7B">
        <w:rPr>
          <w:rFonts w:ascii="Avenir Next" w:eastAsia="Times New Roman" w:hAnsi="Avenir Next" w:cs="Arial"/>
          <w:color w:val="000000" w:themeColor="text1"/>
          <w:sz w:val="21"/>
          <w:szCs w:val="21"/>
          <w:lang w:val="fr-FR" w:eastAsia="en-GB"/>
        </w:rPr>
        <w:t>chronographe automatique à haute fréquence</w:t>
      </w:r>
      <w:r>
        <w:rPr>
          <w:rFonts w:ascii="Avenir Next" w:eastAsia="Times New Roman" w:hAnsi="Avenir Next" w:cs="Arial"/>
          <w:color w:val="000000" w:themeColor="text1"/>
          <w:sz w:val="21"/>
          <w:szCs w:val="21"/>
          <w:lang w:val="fr-FR" w:eastAsia="en-GB"/>
        </w:rPr>
        <w:t>,</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depuis la naissance du</w:t>
      </w:r>
      <w:r w:rsidRPr="00C60E7B">
        <w:rPr>
          <w:rFonts w:ascii="Avenir Next" w:eastAsia="Times New Roman" w:hAnsi="Avenir Next" w:cs="Arial"/>
          <w:color w:val="000000" w:themeColor="text1"/>
          <w:sz w:val="21"/>
          <w:szCs w:val="21"/>
          <w:lang w:val="fr-FR" w:eastAsia="en-GB"/>
        </w:rPr>
        <w:t xml:space="preserve"> El Primero. Construit comme aucun autre</w:t>
      </w:r>
      <w:r>
        <w:rPr>
          <w:rFonts w:ascii="Avenir Next" w:eastAsia="Times New Roman" w:hAnsi="Avenir Next" w:cs="Arial"/>
          <w:color w:val="000000" w:themeColor="text1"/>
          <w:sz w:val="21"/>
          <w:szCs w:val="21"/>
          <w:lang w:val="fr-FR" w:eastAsia="en-GB"/>
        </w:rPr>
        <w:t>,</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ce chronographe est doté</w:t>
      </w:r>
      <w:r w:rsidRPr="00C60E7B">
        <w:rPr>
          <w:rFonts w:ascii="Avenir Next" w:eastAsia="Times New Roman" w:hAnsi="Avenir Next" w:cs="Arial"/>
          <w:color w:val="000000" w:themeColor="text1"/>
          <w:sz w:val="21"/>
          <w:szCs w:val="21"/>
          <w:lang w:val="fr-FR" w:eastAsia="en-GB"/>
        </w:rPr>
        <w:t xml:space="preserve"> de deux tourbillons indépendants qui </w:t>
      </w:r>
      <w:r>
        <w:rPr>
          <w:rFonts w:ascii="Avenir Next" w:eastAsia="Times New Roman" w:hAnsi="Avenir Next" w:cs="Arial"/>
          <w:color w:val="000000" w:themeColor="text1"/>
          <w:sz w:val="21"/>
          <w:szCs w:val="21"/>
          <w:lang w:val="fr-FR" w:eastAsia="en-GB"/>
        </w:rPr>
        <w:t>tournent</w:t>
      </w:r>
      <w:r w:rsidRPr="00C60E7B">
        <w:rPr>
          <w:rFonts w:ascii="Avenir Next" w:eastAsia="Times New Roman" w:hAnsi="Avenir Next" w:cs="Arial"/>
          <w:color w:val="000000" w:themeColor="text1"/>
          <w:sz w:val="21"/>
          <w:szCs w:val="21"/>
          <w:lang w:val="fr-FR" w:eastAsia="en-GB"/>
        </w:rPr>
        <w:t xml:space="preserve"> en 60 secondes </w:t>
      </w:r>
      <w:r>
        <w:rPr>
          <w:rFonts w:ascii="Avenir Next" w:eastAsia="Times New Roman" w:hAnsi="Avenir Next" w:cs="Arial"/>
          <w:color w:val="000000" w:themeColor="text1"/>
          <w:sz w:val="21"/>
          <w:szCs w:val="21"/>
          <w:lang w:val="fr-FR" w:eastAsia="en-GB"/>
        </w:rPr>
        <w:t xml:space="preserve">pour l’heure </w:t>
      </w:r>
      <w:r w:rsidRPr="00C60E7B">
        <w:rPr>
          <w:rFonts w:ascii="Avenir Next" w:eastAsia="Times New Roman" w:hAnsi="Avenir Next" w:cs="Arial"/>
          <w:color w:val="000000" w:themeColor="text1"/>
          <w:sz w:val="21"/>
          <w:szCs w:val="21"/>
          <w:lang w:val="fr-FR" w:eastAsia="en-GB"/>
        </w:rPr>
        <w:t>et en 5 secondes pour le chronographe, ce qui en fait l'un des tourbillon</w:t>
      </w:r>
      <w:r>
        <w:rPr>
          <w:rFonts w:ascii="Avenir Next" w:eastAsia="Times New Roman" w:hAnsi="Avenir Next" w:cs="Arial"/>
          <w:color w:val="000000" w:themeColor="text1"/>
          <w:sz w:val="21"/>
          <w:szCs w:val="21"/>
          <w:lang w:val="fr-FR" w:eastAsia="en-GB"/>
        </w:rPr>
        <w:t>s</w:t>
      </w:r>
      <w:r w:rsidRPr="00C60E7B">
        <w:rPr>
          <w:rFonts w:ascii="Avenir Next" w:eastAsia="Times New Roman" w:hAnsi="Avenir Next" w:cs="Arial"/>
          <w:color w:val="000000" w:themeColor="text1"/>
          <w:sz w:val="21"/>
          <w:szCs w:val="21"/>
          <w:lang w:val="fr-FR" w:eastAsia="en-GB"/>
        </w:rPr>
        <w:t xml:space="preserve"> les plus rapides </w:t>
      </w:r>
      <w:r>
        <w:rPr>
          <w:rFonts w:ascii="Avenir Next" w:eastAsia="Times New Roman" w:hAnsi="Avenir Next" w:cs="Arial"/>
          <w:color w:val="000000" w:themeColor="text1"/>
          <w:sz w:val="21"/>
          <w:szCs w:val="21"/>
          <w:lang w:val="fr-FR" w:eastAsia="en-GB"/>
        </w:rPr>
        <w:t>qui soient</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et</w:t>
      </w:r>
      <w:r w:rsidRPr="00C60E7B">
        <w:rPr>
          <w:rFonts w:ascii="Avenir Next" w:eastAsia="Times New Roman" w:hAnsi="Avenir Next" w:cs="Arial"/>
          <w:color w:val="000000" w:themeColor="text1"/>
          <w:sz w:val="21"/>
          <w:szCs w:val="21"/>
          <w:lang w:val="fr-FR" w:eastAsia="en-GB"/>
        </w:rPr>
        <w:t xml:space="preserve"> le seul chronographe </w:t>
      </w:r>
      <w:r>
        <w:rPr>
          <w:rFonts w:ascii="Avenir Next" w:eastAsia="Times New Roman" w:hAnsi="Avenir Next" w:cs="Arial"/>
          <w:color w:val="000000" w:themeColor="text1"/>
          <w:sz w:val="21"/>
          <w:szCs w:val="21"/>
          <w:lang w:val="fr-FR" w:eastAsia="en-GB"/>
        </w:rPr>
        <w:t xml:space="preserve">précis </w:t>
      </w:r>
      <w:r w:rsidRPr="00C60E7B">
        <w:rPr>
          <w:rFonts w:ascii="Avenir Next" w:eastAsia="Times New Roman" w:hAnsi="Avenir Next" w:cs="Arial"/>
          <w:color w:val="000000" w:themeColor="text1"/>
          <w:sz w:val="21"/>
          <w:szCs w:val="21"/>
          <w:lang w:val="fr-FR" w:eastAsia="en-GB"/>
        </w:rPr>
        <w:t>au 1/100</w:t>
      </w:r>
      <w:r>
        <w:rPr>
          <w:rFonts w:ascii="Avenir Next" w:eastAsia="Times New Roman" w:hAnsi="Avenir Next" w:cs="Arial"/>
          <w:color w:val="000000" w:themeColor="text1"/>
          <w:sz w:val="21"/>
          <w:szCs w:val="21"/>
          <w:vertAlign w:val="superscript"/>
          <w:lang w:val="fr-FR" w:eastAsia="en-GB"/>
        </w:rPr>
        <w:t>e</w:t>
      </w:r>
      <w:r w:rsidRPr="00C60E7B">
        <w:rPr>
          <w:rFonts w:ascii="Avenir Next" w:eastAsia="Times New Roman" w:hAnsi="Avenir Next" w:cs="Arial"/>
          <w:color w:val="000000" w:themeColor="text1"/>
          <w:sz w:val="21"/>
          <w:szCs w:val="21"/>
          <w:lang w:val="fr-FR" w:eastAsia="en-GB"/>
        </w:rPr>
        <w:t xml:space="preserve"> de seconde, </w:t>
      </w:r>
      <w:r>
        <w:rPr>
          <w:rFonts w:ascii="Avenir Next" w:eastAsia="Times New Roman" w:hAnsi="Avenir Next" w:cs="Arial"/>
          <w:color w:val="000000" w:themeColor="text1"/>
          <w:sz w:val="21"/>
          <w:szCs w:val="21"/>
          <w:lang w:val="fr-FR" w:eastAsia="en-GB"/>
        </w:rPr>
        <w:t xml:space="preserve">avec une fréquence </w:t>
      </w:r>
      <w:r w:rsidRPr="00C60E7B">
        <w:rPr>
          <w:rFonts w:ascii="Avenir Next" w:eastAsia="Times New Roman" w:hAnsi="Avenir Next" w:cs="Arial"/>
          <w:color w:val="000000" w:themeColor="text1"/>
          <w:sz w:val="21"/>
          <w:szCs w:val="21"/>
          <w:lang w:val="fr-FR" w:eastAsia="en-GB"/>
        </w:rPr>
        <w:t>phénoménal</w:t>
      </w:r>
      <w:r>
        <w:rPr>
          <w:rFonts w:ascii="Avenir Next" w:eastAsia="Times New Roman" w:hAnsi="Avenir Next" w:cs="Arial"/>
          <w:color w:val="000000" w:themeColor="text1"/>
          <w:sz w:val="21"/>
          <w:szCs w:val="21"/>
          <w:lang w:val="fr-FR" w:eastAsia="en-GB"/>
        </w:rPr>
        <w:t>e</w:t>
      </w:r>
      <w:r w:rsidRPr="00C60E7B">
        <w:rPr>
          <w:rFonts w:ascii="Avenir Next" w:eastAsia="Times New Roman" w:hAnsi="Avenir Next" w:cs="Arial"/>
          <w:color w:val="000000" w:themeColor="text1"/>
          <w:sz w:val="21"/>
          <w:szCs w:val="21"/>
          <w:lang w:val="fr-FR" w:eastAsia="en-GB"/>
        </w:rPr>
        <w:t xml:space="preserve"> de 360'000 </w:t>
      </w:r>
      <w:r>
        <w:rPr>
          <w:rFonts w:ascii="Avenir Next" w:eastAsia="Times New Roman" w:hAnsi="Avenir Next" w:cs="Arial"/>
          <w:color w:val="000000" w:themeColor="text1"/>
          <w:sz w:val="21"/>
          <w:szCs w:val="21"/>
          <w:lang w:val="fr-FR" w:eastAsia="en-GB"/>
        </w:rPr>
        <w:t>A/h</w:t>
      </w:r>
      <w:r w:rsidRPr="00C60E7B">
        <w:rPr>
          <w:rFonts w:ascii="Avenir Next" w:eastAsia="Times New Roman" w:hAnsi="Avenir Next" w:cs="Arial"/>
          <w:color w:val="000000" w:themeColor="text1"/>
          <w:sz w:val="21"/>
          <w:szCs w:val="21"/>
          <w:lang w:val="fr-FR" w:eastAsia="en-GB"/>
        </w:rPr>
        <w:t>.</w:t>
      </w:r>
    </w:p>
    <w:p w14:paraId="2EBB89D7" w14:textId="77777777" w:rsidR="00155DBD" w:rsidRPr="00634A75" w:rsidRDefault="00155DBD" w:rsidP="00155DBD">
      <w:pPr>
        <w:jc w:val="both"/>
        <w:rPr>
          <w:rFonts w:ascii="Avenir Next" w:eastAsia="Times New Roman" w:hAnsi="Avenir Next" w:cs="Arial"/>
          <w:color w:val="000000" w:themeColor="text1"/>
          <w:sz w:val="21"/>
          <w:szCs w:val="21"/>
          <w:lang w:val="fr-FR" w:eastAsia="en-GB"/>
        </w:rPr>
      </w:pPr>
    </w:p>
    <w:p w14:paraId="6BA3D0A6" w14:textId="77777777" w:rsidR="00155DBD" w:rsidRPr="00C60E7B" w:rsidRDefault="00155DBD" w:rsidP="00155DBD">
      <w:pPr>
        <w:jc w:val="both"/>
        <w:rPr>
          <w:rFonts w:ascii="Avenir Next" w:eastAsia="Times New Roman" w:hAnsi="Avenir Next" w:cs="Arial"/>
          <w:color w:val="000000" w:themeColor="text1"/>
          <w:sz w:val="21"/>
          <w:szCs w:val="21"/>
          <w:lang w:val="fr-FR" w:eastAsia="en-GB"/>
        </w:rPr>
      </w:pPr>
      <w:r w:rsidRPr="00C60E7B">
        <w:rPr>
          <w:rFonts w:ascii="Avenir Next" w:eastAsia="Times New Roman" w:hAnsi="Avenir Next" w:cs="Arial"/>
          <w:color w:val="000000" w:themeColor="text1"/>
          <w:sz w:val="21"/>
          <w:szCs w:val="21"/>
          <w:lang w:val="fr-FR" w:eastAsia="en-GB"/>
        </w:rPr>
        <w:t xml:space="preserve">Conçu </w:t>
      </w:r>
      <w:r>
        <w:rPr>
          <w:rFonts w:ascii="Avenir Next" w:eastAsia="Times New Roman" w:hAnsi="Avenir Next" w:cs="Arial"/>
          <w:color w:val="000000" w:themeColor="text1"/>
          <w:sz w:val="21"/>
          <w:szCs w:val="21"/>
          <w:lang w:val="fr-FR" w:eastAsia="en-GB"/>
        </w:rPr>
        <w:t xml:space="preserve">pour être résistant </w:t>
      </w:r>
      <w:r w:rsidRPr="00C60E7B">
        <w:rPr>
          <w:rFonts w:ascii="Avenir Next" w:eastAsia="Times New Roman" w:hAnsi="Avenir Next" w:cs="Arial"/>
          <w:color w:val="000000" w:themeColor="text1"/>
          <w:sz w:val="21"/>
          <w:szCs w:val="21"/>
          <w:lang w:val="fr-FR" w:eastAsia="en-GB"/>
        </w:rPr>
        <w:t xml:space="preserve">et parfaitement adapté </w:t>
      </w:r>
      <w:r>
        <w:rPr>
          <w:rFonts w:ascii="Avenir Next" w:eastAsia="Times New Roman" w:hAnsi="Avenir Next" w:cs="Arial"/>
          <w:color w:val="000000" w:themeColor="text1"/>
          <w:sz w:val="21"/>
          <w:szCs w:val="21"/>
          <w:lang w:val="fr-FR" w:eastAsia="en-GB"/>
        </w:rPr>
        <w:t>à la protection d’</w:t>
      </w:r>
      <w:r w:rsidRPr="00C60E7B">
        <w:rPr>
          <w:rFonts w:ascii="Avenir Next" w:eastAsia="Times New Roman" w:hAnsi="Avenir Next" w:cs="Arial"/>
          <w:color w:val="000000" w:themeColor="text1"/>
          <w:sz w:val="21"/>
          <w:szCs w:val="21"/>
          <w:lang w:val="fr-FR" w:eastAsia="en-GB"/>
        </w:rPr>
        <w:t>un mouvement aussi complexe, le boîtier angul</w:t>
      </w:r>
      <w:r>
        <w:rPr>
          <w:rFonts w:ascii="Avenir Next" w:eastAsia="Times New Roman" w:hAnsi="Avenir Next" w:cs="Arial"/>
          <w:color w:val="000000" w:themeColor="text1"/>
          <w:sz w:val="21"/>
          <w:szCs w:val="21"/>
          <w:lang w:val="fr-FR" w:eastAsia="en-GB"/>
        </w:rPr>
        <w:t>eux</w:t>
      </w:r>
      <w:r w:rsidRPr="00C60E7B">
        <w:rPr>
          <w:rFonts w:ascii="Avenir Next" w:eastAsia="Times New Roman" w:hAnsi="Avenir Next" w:cs="Arial"/>
          <w:color w:val="000000" w:themeColor="text1"/>
          <w:sz w:val="21"/>
          <w:szCs w:val="21"/>
          <w:lang w:val="fr-FR" w:eastAsia="en-GB"/>
        </w:rPr>
        <w:t xml:space="preserve"> robuste de la DEFY Extreme Double Tourbillon</w:t>
      </w:r>
      <w:r>
        <w:rPr>
          <w:rFonts w:ascii="Avenir Next" w:eastAsia="Times New Roman" w:hAnsi="Avenir Next" w:cs="Arial"/>
          <w:color w:val="000000" w:themeColor="text1"/>
          <w:sz w:val="21"/>
          <w:szCs w:val="21"/>
          <w:lang w:val="fr-FR" w:eastAsia="en-GB"/>
        </w:rPr>
        <w:t>, de</w:t>
      </w:r>
      <w:r w:rsidRPr="00C60E7B">
        <w:rPr>
          <w:rFonts w:ascii="Avenir Next" w:eastAsia="Times New Roman" w:hAnsi="Avenir Next" w:cs="Arial"/>
          <w:color w:val="000000" w:themeColor="text1"/>
          <w:sz w:val="21"/>
          <w:szCs w:val="21"/>
          <w:lang w:val="fr-FR" w:eastAsia="en-GB"/>
        </w:rPr>
        <w:t xml:space="preserve"> 45 mm de large</w:t>
      </w:r>
      <w:r>
        <w:rPr>
          <w:rFonts w:ascii="Avenir Next" w:eastAsia="Times New Roman" w:hAnsi="Avenir Next" w:cs="Arial"/>
          <w:color w:val="000000" w:themeColor="text1"/>
          <w:sz w:val="21"/>
          <w:szCs w:val="21"/>
          <w:lang w:val="fr-FR" w:eastAsia="en-GB"/>
        </w:rPr>
        <w:t xml:space="preserve">, </w:t>
      </w:r>
      <w:r w:rsidRPr="00C60E7B">
        <w:rPr>
          <w:rFonts w:ascii="Avenir Next" w:eastAsia="Times New Roman" w:hAnsi="Avenir Next" w:cs="Arial"/>
          <w:color w:val="000000" w:themeColor="text1"/>
          <w:sz w:val="21"/>
          <w:szCs w:val="21"/>
          <w:lang w:val="fr-FR" w:eastAsia="en-GB"/>
        </w:rPr>
        <w:t xml:space="preserve">est </w:t>
      </w:r>
      <w:r>
        <w:rPr>
          <w:rFonts w:ascii="Avenir Next" w:eastAsia="Times New Roman" w:hAnsi="Avenir Next" w:cs="Arial"/>
          <w:color w:val="000000" w:themeColor="text1"/>
          <w:sz w:val="21"/>
          <w:szCs w:val="21"/>
          <w:lang w:val="fr-FR" w:eastAsia="en-GB"/>
        </w:rPr>
        <w:t>proposé</w:t>
      </w:r>
      <w:r w:rsidRPr="00C60E7B">
        <w:rPr>
          <w:rFonts w:ascii="Avenir Next" w:eastAsia="Times New Roman" w:hAnsi="Avenir Next" w:cs="Arial"/>
          <w:color w:val="000000" w:themeColor="text1"/>
          <w:sz w:val="21"/>
          <w:szCs w:val="21"/>
          <w:lang w:val="fr-FR" w:eastAsia="en-GB"/>
        </w:rPr>
        <w:t xml:space="preserve"> en deux </w:t>
      </w:r>
      <w:r>
        <w:rPr>
          <w:rFonts w:ascii="Avenir Next" w:eastAsia="Times New Roman" w:hAnsi="Avenir Next" w:cs="Arial"/>
          <w:color w:val="000000" w:themeColor="text1"/>
          <w:sz w:val="21"/>
          <w:szCs w:val="21"/>
          <w:lang w:val="fr-FR" w:eastAsia="en-GB"/>
        </w:rPr>
        <w:t>versions</w:t>
      </w:r>
      <w:r w:rsidRPr="00C60E7B">
        <w:rPr>
          <w:rFonts w:ascii="Avenir Next" w:eastAsia="Times New Roman" w:hAnsi="Avenir Next" w:cs="Arial"/>
          <w:color w:val="000000" w:themeColor="text1"/>
          <w:sz w:val="21"/>
          <w:szCs w:val="21"/>
          <w:lang w:val="fr-FR" w:eastAsia="en-GB"/>
        </w:rPr>
        <w:t>. La première entièrement en titane</w:t>
      </w:r>
      <w:r>
        <w:rPr>
          <w:rFonts w:ascii="Avenir Next" w:eastAsia="Times New Roman" w:hAnsi="Avenir Next" w:cs="Arial"/>
          <w:color w:val="000000" w:themeColor="text1"/>
          <w:sz w:val="21"/>
          <w:szCs w:val="21"/>
          <w:lang w:val="fr-FR" w:eastAsia="en-GB"/>
        </w:rPr>
        <w:t>,</w:t>
      </w:r>
      <w:r w:rsidRPr="00C60E7B">
        <w:rPr>
          <w:rFonts w:ascii="Avenir Next" w:eastAsia="Times New Roman" w:hAnsi="Avenir Next" w:cs="Arial"/>
          <w:color w:val="000000" w:themeColor="text1"/>
          <w:sz w:val="21"/>
          <w:szCs w:val="21"/>
          <w:lang w:val="fr-FR" w:eastAsia="en-GB"/>
        </w:rPr>
        <w:t xml:space="preserve"> avec un mélange de surfaces satinées</w:t>
      </w:r>
      <w:r>
        <w:rPr>
          <w:rFonts w:ascii="Avenir Next" w:eastAsia="Times New Roman" w:hAnsi="Avenir Next" w:cs="Arial"/>
          <w:color w:val="000000" w:themeColor="text1"/>
          <w:sz w:val="21"/>
          <w:szCs w:val="21"/>
          <w:lang w:val="fr-FR" w:eastAsia="en-GB"/>
        </w:rPr>
        <w:t xml:space="preserve"> mates</w:t>
      </w:r>
      <w:r w:rsidRPr="00C60E7B">
        <w:rPr>
          <w:rFonts w:ascii="Avenir Next" w:eastAsia="Times New Roman" w:hAnsi="Avenir Next" w:cs="Arial"/>
          <w:color w:val="000000" w:themeColor="text1"/>
          <w:sz w:val="21"/>
          <w:szCs w:val="21"/>
          <w:lang w:val="fr-FR" w:eastAsia="en-GB"/>
        </w:rPr>
        <w:t xml:space="preserve"> et </w:t>
      </w:r>
      <w:r>
        <w:rPr>
          <w:rFonts w:ascii="Avenir Next" w:eastAsia="Times New Roman" w:hAnsi="Avenir Next" w:cs="Arial"/>
          <w:color w:val="000000" w:themeColor="text1"/>
          <w:sz w:val="21"/>
          <w:szCs w:val="21"/>
          <w:lang w:val="fr-FR" w:eastAsia="en-GB"/>
        </w:rPr>
        <w:t>brillantes</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se présente sur</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 xml:space="preserve">un </w:t>
      </w:r>
      <w:r w:rsidRPr="00C60E7B">
        <w:rPr>
          <w:rFonts w:ascii="Avenir Next" w:eastAsia="Times New Roman" w:hAnsi="Avenir Next" w:cs="Arial"/>
          <w:color w:val="000000" w:themeColor="text1"/>
          <w:sz w:val="21"/>
          <w:szCs w:val="21"/>
          <w:lang w:val="fr-FR" w:eastAsia="en-GB"/>
        </w:rPr>
        <w:t>bracelet</w:t>
      </w:r>
      <w:r>
        <w:rPr>
          <w:rFonts w:ascii="Avenir Next" w:eastAsia="Times New Roman" w:hAnsi="Avenir Next" w:cs="Arial"/>
          <w:color w:val="000000" w:themeColor="text1"/>
          <w:sz w:val="21"/>
          <w:szCs w:val="21"/>
          <w:lang w:val="fr-FR" w:eastAsia="en-GB"/>
        </w:rPr>
        <w:t xml:space="preserve"> assorti</w:t>
      </w:r>
      <w:r w:rsidRPr="00C60E7B">
        <w:rPr>
          <w:rFonts w:ascii="Avenir Next" w:eastAsia="Times New Roman" w:hAnsi="Avenir Next" w:cs="Arial"/>
          <w:color w:val="000000" w:themeColor="text1"/>
          <w:sz w:val="21"/>
          <w:szCs w:val="21"/>
          <w:lang w:val="fr-FR" w:eastAsia="en-GB"/>
        </w:rPr>
        <w:t xml:space="preserve">, la </w:t>
      </w:r>
      <w:r>
        <w:rPr>
          <w:rFonts w:ascii="Avenir Next" w:eastAsia="Times New Roman" w:hAnsi="Avenir Next" w:cs="Arial"/>
          <w:color w:val="000000" w:themeColor="text1"/>
          <w:sz w:val="21"/>
          <w:szCs w:val="21"/>
          <w:lang w:val="fr-FR" w:eastAsia="en-GB"/>
        </w:rPr>
        <w:t xml:space="preserve">deuxième </w:t>
      </w:r>
      <w:r w:rsidRPr="00C60E7B">
        <w:rPr>
          <w:rFonts w:ascii="Avenir Next" w:eastAsia="Times New Roman" w:hAnsi="Avenir Next" w:cs="Arial"/>
          <w:color w:val="000000" w:themeColor="text1"/>
          <w:sz w:val="21"/>
          <w:szCs w:val="21"/>
          <w:lang w:val="fr-FR" w:eastAsia="en-GB"/>
        </w:rPr>
        <w:t>en fibre de carbone</w:t>
      </w:r>
      <w:r>
        <w:rPr>
          <w:rFonts w:ascii="Avenir Next" w:eastAsia="Times New Roman" w:hAnsi="Avenir Next" w:cs="Arial"/>
          <w:color w:val="000000" w:themeColor="text1"/>
          <w:sz w:val="21"/>
          <w:szCs w:val="21"/>
          <w:lang w:val="fr-FR" w:eastAsia="en-GB"/>
        </w:rPr>
        <w:t>,</w:t>
      </w:r>
      <w:r w:rsidRPr="00C60E7B">
        <w:rPr>
          <w:rFonts w:ascii="Avenir Next" w:eastAsia="Times New Roman" w:hAnsi="Avenir Next" w:cs="Arial"/>
          <w:color w:val="000000" w:themeColor="text1"/>
          <w:sz w:val="21"/>
          <w:szCs w:val="21"/>
          <w:lang w:val="fr-FR" w:eastAsia="en-GB"/>
        </w:rPr>
        <w:t xml:space="preserve"> avec lunette </w:t>
      </w:r>
      <w:r>
        <w:rPr>
          <w:rFonts w:ascii="Avenir Next" w:eastAsia="Times New Roman" w:hAnsi="Avenir Next" w:cs="Arial"/>
          <w:color w:val="000000" w:themeColor="text1"/>
          <w:sz w:val="21"/>
          <w:szCs w:val="21"/>
          <w:lang w:val="fr-FR" w:eastAsia="en-GB"/>
        </w:rPr>
        <w:t xml:space="preserve">dodécagonale et protège-poussoirs </w:t>
      </w:r>
      <w:r w:rsidRPr="00C60E7B">
        <w:rPr>
          <w:rFonts w:ascii="Avenir Next" w:eastAsia="Times New Roman" w:hAnsi="Avenir Next" w:cs="Arial"/>
          <w:color w:val="000000" w:themeColor="text1"/>
          <w:sz w:val="21"/>
          <w:szCs w:val="21"/>
          <w:lang w:val="fr-FR" w:eastAsia="en-GB"/>
        </w:rPr>
        <w:t>en or rose mat sablé</w:t>
      </w:r>
      <w:r>
        <w:rPr>
          <w:rFonts w:ascii="Avenir Next" w:eastAsia="Times New Roman" w:hAnsi="Avenir Next" w:cs="Arial"/>
          <w:color w:val="000000" w:themeColor="text1"/>
          <w:sz w:val="21"/>
          <w:szCs w:val="21"/>
          <w:lang w:val="fr-FR" w:eastAsia="en-GB"/>
        </w:rPr>
        <w:t>,</w:t>
      </w:r>
      <w:r w:rsidRPr="00C60E7B">
        <w:rPr>
          <w:rFonts w:ascii="Avenir Next" w:eastAsia="Times New Roman" w:hAnsi="Avenir Next" w:cs="Arial"/>
          <w:color w:val="000000" w:themeColor="text1"/>
          <w:sz w:val="21"/>
          <w:szCs w:val="21"/>
          <w:lang w:val="fr-FR" w:eastAsia="en-GB"/>
        </w:rPr>
        <w:t xml:space="preserve"> sur </w:t>
      </w:r>
      <w:r>
        <w:rPr>
          <w:rFonts w:ascii="Avenir Next" w:eastAsia="Times New Roman" w:hAnsi="Avenir Next" w:cs="Arial"/>
          <w:color w:val="000000" w:themeColor="text1"/>
          <w:sz w:val="21"/>
          <w:szCs w:val="21"/>
          <w:lang w:val="fr-FR" w:eastAsia="en-GB"/>
        </w:rPr>
        <w:t xml:space="preserve">un </w:t>
      </w:r>
      <w:r w:rsidRPr="00C60E7B">
        <w:rPr>
          <w:rFonts w:ascii="Avenir Next" w:eastAsia="Times New Roman" w:hAnsi="Avenir Next" w:cs="Arial"/>
          <w:color w:val="000000" w:themeColor="text1"/>
          <w:sz w:val="21"/>
          <w:szCs w:val="21"/>
          <w:lang w:val="fr-FR" w:eastAsia="en-GB"/>
        </w:rPr>
        <w:t xml:space="preserve">bracelet en caoutchouc noir texturé. </w:t>
      </w:r>
      <w:r>
        <w:rPr>
          <w:rFonts w:ascii="Avenir Next" w:eastAsia="Times New Roman" w:hAnsi="Avenir Next" w:cs="Arial"/>
          <w:color w:val="000000" w:themeColor="text1"/>
          <w:sz w:val="21"/>
          <w:szCs w:val="21"/>
          <w:lang w:val="fr-FR" w:eastAsia="en-GB"/>
        </w:rPr>
        <w:t xml:space="preserve">Le </w:t>
      </w:r>
      <w:r w:rsidRPr="00C60E7B">
        <w:rPr>
          <w:rFonts w:ascii="Avenir Next" w:eastAsia="Times New Roman" w:hAnsi="Avenir Next" w:cs="Arial"/>
          <w:color w:val="000000" w:themeColor="text1"/>
          <w:sz w:val="21"/>
          <w:szCs w:val="21"/>
          <w:lang w:val="fr-FR" w:eastAsia="en-GB"/>
        </w:rPr>
        <w:t xml:space="preserve">cadran </w:t>
      </w:r>
      <w:r>
        <w:rPr>
          <w:rFonts w:ascii="Avenir Next" w:eastAsia="Times New Roman" w:hAnsi="Avenir Next" w:cs="Arial"/>
          <w:color w:val="000000" w:themeColor="text1"/>
          <w:sz w:val="21"/>
          <w:szCs w:val="21"/>
          <w:lang w:val="fr-FR" w:eastAsia="en-GB"/>
        </w:rPr>
        <w:t>ajouré</w:t>
      </w:r>
      <w:r w:rsidRPr="00C60E7B">
        <w:rPr>
          <w:rFonts w:ascii="Avenir Next" w:eastAsia="Times New Roman" w:hAnsi="Avenir Next" w:cs="Arial"/>
          <w:color w:val="000000" w:themeColor="text1"/>
          <w:sz w:val="21"/>
          <w:szCs w:val="21"/>
          <w:lang w:val="fr-FR" w:eastAsia="en-GB"/>
        </w:rPr>
        <w:t xml:space="preserve">, avec compteurs de chronographe appliqués et éléments </w:t>
      </w:r>
      <w:r>
        <w:rPr>
          <w:rFonts w:ascii="Avenir Next" w:eastAsia="Times New Roman" w:hAnsi="Avenir Next" w:cs="Arial"/>
          <w:color w:val="000000" w:themeColor="text1"/>
          <w:sz w:val="21"/>
          <w:szCs w:val="21"/>
          <w:lang w:val="fr-FR" w:eastAsia="en-GB"/>
        </w:rPr>
        <w:t xml:space="preserve">en </w:t>
      </w:r>
      <w:r w:rsidRPr="00C60E7B">
        <w:rPr>
          <w:rFonts w:ascii="Avenir Next" w:eastAsia="Times New Roman" w:hAnsi="Avenir Next" w:cs="Arial"/>
          <w:color w:val="000000" w:themeColor="text1"/>
          <w:sz w:val="21"/>
          <w:szCs w:val="21"/>
          <w:lang w:val="fr-FR" w:eastAsia="en-GB"/>
        </w:rPr>
        <w:t xml:space="preserve">saphir transparent teinté, </w:t>
      </w:r>
      <w:r>
        <w:rPr>
          <w:rFonts w:ascii="Avenir Next" w:eastAsia="Times New Roman" w:hAnsi="Avenir Next" w:cs="Arial"/>
          <w:color w:val="000000" w:themeColor="text1"/>
          <w:sz w:val="21"/>
          <w:szCs w:val="21"/>
          <w:lang w:val="fr-FR" w:eastAsia="en-GB"/>
        </w:rPr>
        <w:t>offre</w:t>
      </w:r>
      <w:r w:rsidRPr="00C60E7B">
        <w:rPr>
          <w:rFonts w:ascii="Avenir Next" w:eastAsia="Times New Roman" w:hAnsi="Avenir Next" w:cs="Arial"/>
          <w:color w:val="000000" w:themeColor="text1"/>
          <w:sz w:val="21"/>
          <w:szCs w:val="21"/>
          <w:lang w:val="fr-FR" w:eastAsia="en-GB"/>
        </w:rPr>
        <w:t xml:space="preserve"> une vue dégagée </w:t>
      </w:r>
      <w:r>
        <w:rPr>
          <w:rFonts w:ascii="Avenir Next" w:eastAsia="Times New Roman" w:hAnsi="Avenir Next" w:cs="Arial"/>
          <w:color w:val="000000" w:themeColor="text1"/>
          <w:sz w:val="21"/>
          <w:szCs w:val="21"/>
          <w:lang w:val="fr-FR" w:eastAsia="en-GB"/>
        </w:rPr>
        <w:t>sur le</w:t>
      </w:r>
      <w:r w:rsidRPr="00C60E7B">
        <w:rPr>
          <w:rFonts w:ascii="Avenir Next" w:eastAsia="Times New Roman" w:hAnsi="Avenir Next" w:cs="Arial"/>
          <w:color w:val="000000" w:themeColor="text1"/>
          <w:sz w:val="21"/>
          <w:szCs w:val="21"/>
          <w:lang w:val="fr-FR" w:eastAsia="en-GB"/>
        </w:rPr>
        <w:t xml:space="preserve"> mouvement révolutionnaire et de ses deux mécanismes de tourbillon à cage étoil</w:t>
      </w:r>
      <w:r>
        <w:rPr>
          <w:rFonts w:ascii="Avenir Next" w:eastAsia="Times New Roman" w:hAnsi="Avenir Next" w:cs="Arial"/>
          <w:color w:val="000000" w:themeColor="text1"/>
          <w:sz w:val="21"/>
          <w:szCs w:val="21"/>
          <w:lang w:val="fr-FR" w:eastAsia="en-GB"/>
        </w:rPr>
        <w:t>ée</w:t>
      </w:r>
      <w:r w:rsidRPr="00C60E7B">
        <w:rPr>
          <w:rFonts w:ascii="Avenir Next" w:eastAsia="Times New Roman" w:hAnsi="Avenir Next" w:cs="Arial"/>
          <w:color w:val="000000" w:themeColor="text1"/>
          <w:sz w:val="21"/>
          <w:szCs w:val="21"/>
          <w:lang w:val="fr-FR" w:eastAsia="en-GB"/>
        </w:rPr>
        <w:t>.</w:t>
      </w:r>
    </w:p>
    <w:p w14:paraId="06885E74" w14:textId="77777777" w:rsidR="00155DBD" w:rsidRPr="003E40C0" w:rsidRDefault="00155DBD" w:rsidP="00155DBD">
      <w:pPr>
        <w:jc w:val="both"/>
        <w:rPr>
          <w:rFonts w:ascii="Avenir Next" w:eastAsia="Times New Roman" w:hAnsi="Avenir Next" w:cs="Arial"/>
          <w:color w:val="000000" w:themeColor="text1"/>
          <w:sz w:val="21"/>
          <w:szCs w:val="21"/>
          <w:lang w:val="fr-FR" w:eastAsia="en-GB"/>
        </w:rPr>
      </w:pPr>
    </w:p>
    <w:p w14:paraId="389C3C37" w14:textId="77777777" w:rsidR="00155DBD" w:rsidRDefault="00155DBD" w:rsidP="00155DBD">
      <w:pPr>
        <w:jc w:val="both"/>
        <w:rPr>
          <w:rFonts w:ascii="Avenir Next" w:eastAsia="Times New Roman" w:hAnsi="Avenir Next" w:cs="Arial"/>
          <w:color w:val="000000" w:themeColor="text1"/>
          <w:sz w:val="21"/>
          <w:szCs w:val="21"/>
          <w:lang w:val="fr-FR" w:eastAsia="en-GB"/>
        </w:rPr>
      </w:pPr>
      <w:r>
        <w:rPr>
          <w:rFonts w:ascii="Avenir Next" w:eastAsia="Times New Roman" w:hAnsi="Avenir Next" w:cs="Arial"/>
          <w:color w:val="000000" w:themeColor="text1"/>
          <w:sz w:val="21"/>
          <w:szCs w:val="21"/>
          <w:lang w:val="fr-FR" w:eastAsia="en-GB"/>
        </w:rPr>
        <w:t>Si cette montre est extraordinaire, ce n’est pas seulement grâce aux</w:t>
      </w:r>
      <w:r w:rsidRPr="00C60E7B">
        <w:rPr>
          <w:rFonts w:ascii="Avenir Next" w:eastAsia="Times New Roman" w:hAnsi="Avenir Next" w:cs="Arial"/>
          <w:color w:val="000000" w:themeColor="text1"/>
          <w:sz w:val="21"/>
          <w:szCs w:val="21"/>
          <w:lang w:val="fr-FR" w:eastAsia="en-GB"/>
        </w:rPr>
        <w:t xml:space="preserve"> performances exceptionnelles et </w:t>
      </w:r>
      <w:r>
        <w:rPr>
          <w:rFonts w:ascii="Avenir Next" w:eastAsia="Times New Roman" w:hAnsi="Avenir Next" w:cs="Arial"/>
          <w:color w:val="000000" w:themeColor="text1"/>
          <w:sz w:val="21"/>
          <w:szCs w:val="21"/>
          <w:lang w:val="fr-FR" w:eastAsia="en-GB"/>
        </w:rPr>
        <w:t xml:space="preserve">à </w:t>
      </w:r>
      <w:r w:rsidRPr="00C60E7B">
        <w:rPr>
          <w:rFonts w:ascii="Avenir Next" w:eastAsia="Times New Roman" w:hAnsi="Avenir Next" w:cs="Arial"/>
          <w:color w:val="000000" w:themeColor="text1"/>
          <w:sz w:val="21"/>
          <w:szCs w:val="21"/>
          <w:lang w:val="fr-FR" w:eastAsia="en-GB"/>
        </w:rPr>
        <w:t xml:space="preserve">l'architecture ultra-moderne du </w:t>
      </w:r>
      <w:r>
        <w:rPr>
          <w:rFonts w:ascii="Avenir Next" w:eastAsia="Times New Roman" w:hAnsi="Avenir Next" w:cs="Arial"/>
          <w:color w:val="000000" w:themeColor="text1"/>
          <w:sz w:val="21"/>
          <w:szCs w:val="21"/>
          <w:lang w:val="fr-FR" w:eastAsia="en-GB"/>
        </w:rPr>
        <w:t>calibre</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S</w:t>
      </w:r>
      <w:r w:rsidRPr="00C60E7B">
        <w:rPr>
          <w:rFonts w:ascii="Avenir Next" w:eastAsia="Times New Roman" w:hAnsi="Avenir Next" w:cs="Arial"/>
          <w:color w:val="000000" w:themeColor="text1"/>
          <w:sz w:val="21"/>
          <w:szCs w:val="21"/>
          <w:lang w:val="fr-FR" w:eastAsia="en-GB"/>
        </w:rPr>
        <w:t>ignature</w:t>
      </w:r>
      <w:r>
        <w:rPr>
          <w:rFonts w:ascii="Avenir Next" w:eastAsia="Times New Roman" w:hAnsi="Avenir Next" w:cs="Arial"/>
          <w:color w:val="000000" w:themeColor="text1"/>
          <w:sz w:val="21"/>
          <w:szCs w:val="21"/>
          <w:lang w:val="fr-FR" w:eastAsia="en-GB"/>
        </w:rPr>
        <w:t xml:space="preserve"> empruntée aux </w:t>
      </w:r>
      <w:r w:rsidRPr="00C60E7B">
        <w:rPr>
          <w:rFonts w:ascii="Avenir Next" w:eastAsia="Times New Roman" w:hAnsi="Avenir Next" w:cs="Arial"/>
          <w:color w:val="000000" w:themeColor="text1"/>
          <w:sz w:val="21"/>
          <w:szCs w:val="21"/>
          <w:lang w:val="fr-FR" w:eastAsia="en-GB"/>
        </w:rPr>
        <w:t xml:space="preserve">récentes créations de haute horlogerie ZENITH, la décoration du mouvement adopte un </w:t>
      </w:r>
      <w:r>
        <w:rPr>
          <w:rFonts w:ascii="Avenir Next" w:eastAsia="Times New Roman" w:hAnsi="Avenir Next" w:cs="Arial"/>
          <w:color w:val="000000" w:themeColor="text1"/>
          <w:sz w:val="21"/>
          <w:szCs w:val="21"/>
          <w:lang w:val="fr-FR" w:eastAsia="en-GB"/>
        </w:rPr>
        <w:t>look</w:t>
      </w:r>
      <w:r w:rsidRPr="00C60E7B">
        <w:rPr>
          <w:rFonts w:ascii="Avenir Next" w:eastAsia="Times New Roman" w:hAnsi="Avenir Next" w:cs="Arial"/>
          <w:color w:val="000000" w:themeColor="text1"/>
          <w:sz w:val="21"/>
          <w:szCs w:val="21"/>
          <w:lang w:val="fr-FR" w:eastAsia="en-GB"/>
        </w:rPr>
        <w:t xml:space="preserve"> moderne et fortement contrasté </w:t>
      </w:r>
      <w:r>
        <w:rPr>
          <w:rFonts w:ascii="Avenir Next" w:eastAsia="Times New Roman" w:hAnsi="Avenir Next" w:cs="Arial"/>
          <w:color w:val="000000" w:themeColor="text1"/>
          <w:sz w:val="21"/>
          <w:szCs w:val="21"/>
          <w:lang w:val="fr-FR" w:eastAsia="en-GB"/>
        </w:rPr>
        <w:t xml:space="preserve">afin de </w:t>
      </w:r>
      <w:r w:rsidRPr="00C60E7B">
        <w:rPr>
          <w:rFonts w:ascii="Avenir Next" w:eastAsia="Times New Roman" w:hAnsi="Avenir Next" w:cs="Arial"/>
          <w:color w:val="000000" w:themeColor="text1"/>
          <w:sz w:val="21"/>
          <w:szCs w:val="21"/>
          <w:lang w:val="fr-FR" w:eastAsia="en-GB"/>
        </w:rPr>
        <w:t>souligne</w:t>
      </w:r>
      <w:r>
        <w:rPr>
          <w:rFonts w:ascii="Avenir Next" w:eastAsia="Times New Roman" w:hAnsi="Avenir Next" w:cs="Arial"/>
          <w:color w:val="000000" w:themeColor="text1"/>
          <w:sz w:val="21"/>
          <w:szCs w:val="21"/>
          <w:lang w:val="fr-FR" w:eastAsia="en-GB"/>
        </w:rPr>
        <w:t>r</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le caractère futuriste</w:t>
      </w:r>
      <w:r w:rsidRPr="00C60E7B">
        <w:rPr>
          <w:rFonts w:ascii="Avenir Next" w:eastAsia="Times New Roman" w:hAnsi="Avenir Next" w:cs="Arial"/>
          <w:color w:val="000000" w:themeColor="text1"/>
          <w:sz w:val="21"/>
          <w:szCs w:val="21"/>
          <w:lang w:val="fr-FR" w:eastAsia="en-GB"/>
        </w:rPr>
        <w:t xml:space="preserve">. </w:t>
      </w:r>
      <w:r>
        <w:rPr>
          <w:rFonts w:ascii="Avenir Next" w:eastAsia="Times New Roman" w:hAnsi="Avenir Next" w:cs="Arial"/>
          <w:color w:val="000000" w:themeColor="text1"/>
          <w:sz w:val="21"/>
          <w:szCs w:val="21"/>
          <w:lang w:val="fr-FR" w:eastAsia="en-GB"/>
        </w:rPr>
        <w:t>Les surfaces satinées d</w:t>
      </w:r>
      <w:r w:rsidRPr="00C60E7B">
        <w:rPr>
          <w:rFonts w:ascii="Avenir Next" w:eastAsia="Times New Roman" w:hAnsi="Avenir Next" w:cs="Arial"/>
          <w:color w:val="000000" w:themeColor="text1"/>
          <w:sz w:val="21"/>
          <w:szCs w:val="21"/>
          <w:lang w:val="fr-FR" w:eastAsia="en-GB"/>
        </w:rPr>
        <w:t xml:space="preserve">es ponts </w:t>
      </w:r>
      <w:r>
        <w:rPr>
          <w:rFonts w:ascii="Avenir Next" w:eastAsia="Times New Roman" w:hAnsi="Avenir Next" w:cs="Arial"/>
          <w:color w:val="000000" w:themeColor="text1"/>
          <w:sz w:val="21"/>
          <w:szCs w:val="21"/>
          <w:lang w:val="fr-FR" w:eastAsia="en-GB"/>
        </w:rPr>
        <w:t>ajourés</w:t>
      </w:r>
      <w:r w:rsidRPr="00C60E7B">
        <w:rPr>
          <w:rFonts w:ascii="Avenir Next" w:eastAsia="Times New Roman" w:hAnsi="Avenir Next" w:cs="Arial"/>
          <w:color w:val="000000" w:themeColor="text1"/>
          <w:sz w:val="21"/>
          <w:szCs w:val="21"/>
          <w:lang w:val="fr-FR" w:eastAsia="en-GB"/>
        </w:rPr>
        <w:t xml:space="preserve"> sont recouvert</w:t>
      </w:r>
      <w:r>
        <w:rPr>
          <w:rFonts w:ascii="Avenir Next" w:eastAsia="Times New Roman" w:hAnsi="Avenir Next" w:cs="Arial"/>
          <w:color w:val="000000" w:themeColor="text1"/>
          <w:sz w:val="21"/>
          <w:szCs w:val="21"/>
          <w:lang w:val="fr-FR" w:eastAsia="en-GB"/>
        </w:rPr>
        <w:t>e</w:t>
      </w:r>
      <w:r w:rsidRPr="00C60E7B">
        <w:rPr>
          <w:rFonts w:ascii="Avenir Next" w:eastAsia="Times New Roman" w:hAnsi="Avenir Next" w:cs="Arial"/>
          <w:color w:val="000000" w:themeColor="text1"/>
          <w:sz w:val="21"/>
          <w:szCs w:val="21"/>
          <w:lang w:val="fr-FR" w:eastAsia="en-GB"/>
        </w:rPr>
        <w:t>s de PVD noir</w:t>
      </w:r>
      <w:r>
        <w:rPr>
          <w:rFonts w:ascii="Avenir Next" w:eastAsia="Times New Roman" w:hAnsi="Avenir Next" w:cs="Arial"/>
          <w:color w:val="000000" w:themeColor="text1"/>
          <w:sz w:val="21"/>
          <w:szCs w:val="21"/>
          <w:lang w:val="fr-FR" w:eastAsia="en-GB"/>
        </w:rPr>
        <w:t xml:space="preserve"> alors que </w:t>
      </w:r>
      <w:r w:rsidRPr="00C60E7B">
        <w:rPr>
          <w:rFonts w:ascii="Avenir Next" w:eastAsia="Times New Roman" w:hAnsi="Avenir Next" w:cs="Arial"/>
          <w:color w:val="000000" w:themeColor="text1"/>
          <w:sz w:val="21"/>
          <w:szCs w:val="21"/>
          <w:lang w:val="fr-FR" w:eastAsia="en-GB"/>
        </w:rPr>
        <w:t>le</w:t>
      </w:r>
      <w:r>
        <w:rPr>
          <w:rFonts w:ascii="Avenir Next" w:eastAsia="Times New Roman" w:hAnsi="Avenir Next" w:cs="Arial"/>
          <w:color w:val="000000" w:themeColor="text1"/>
          <w:sz w:val="21"/>
          <w:szCs w:val="21"/>
          <w:lang w:val="fr-FR" w:eastAsia="en-GB"/>
        </w:rPr>
        <w:t>urs bords</w:t>
      </w:r>
      <w:r w:rsidRPr="00C60E7B">
        <w:rPr>
          <w:rFonts w:ascii="Avenir Next" w:eastAsia="Times New Roman" w:hAnsi="Avenir Next" w:cs="Arial"/>
          <w:color w:val="000000" w:themeColor="text1"/>
          <w:sz w:val="21"/>
          <w:szCs w:val="21"/>
          <w:lang w:val="fr-FR" w:eastAsia="en-GB"/>
        </w:rPr>
        <w:t xml:space="preserve"> sont mis en valeur par une couleur or rose</w:t>
      </w:r>
      <w:r>
        <w:rPr>
          <w:rFonts w:ascii="Avenir Next" w:eastAsia="Times New Roman" w:hAnsi="Avenir Next" w:cs="Arial"/>
          <w:color w:val="000000" w:themeColor="text1"/>
          <w:sz w:val="21"/>
          <w:szCs w:val="21"/>
          <w:lang w:val="fr-FR" w:eastAsia="en-GB"/>
        </w:rPr>
        <w:t> : les</w:t>
      </w:r>
      <w:r w:rsidRPr="00C60E7B">
        <w:rPr>
          <w:rFonts w:ascii="Avenir Next" w:eastAsia="Times New Roman" w:hAnsi="Avenir Next" w:cs="Arial"/>
          <w:color w:val="000000" w:themeColor="text1"/>
          <w:sz w:val="21"/>
          <w:szCs w:val="21"/>
          <w:lang w:val="fr-FR" w:eastAsia="en-GB"/>
        </w:rPr>
        <w:t xml:space="preserve"> formes géométriques </w:t>
      </w:r>
      <w:r>
        <w:rPr>
          <w:rFonts w:ascii="Avenir Next" w:eastAsia="Times New Roman" w:hAnsi="Avenir Next" w:cs="Arial"/>
          <w:color w:val="000000" w:themeColor="text1"/>
          <w:sz w:val="21"/>
          <w:szCs w:val="21"/>
          <w:lang w:val="fr-FR" w:eastAsia="en-GB"/>
        </w:rPr>
        <w:t>arborent des finitions qui se démarquent radicalement des pratiques traditionnelles en horlogerie.</w:t>
      </w:r>
    </w:p>
    <w:p w14:paraId="5CBEED09" w14:textId="77777777" w:rsidR="00155DBD" w:rsidRPr="000C5358" w:rsidRDefault="00155DBD" w:rsidP="00155DBD">
      <w:pPr>
        <w:jc w:val="both"/>
        <w:rPr>
          <w:rFonts w:ascii="Avenir Next" w:eastAsia="Times New Roman" w:hAnsi="Avenir Next" w:cs="Arial"/>
          <w:color w:val="000000" w:themeColor="text1"/>
          <w:sz w:val="21"/>
          <w:szCs w:val="21"/>
          <w:lang w:val="fr-FR" w:eastAsia="en-GB"/>
        </w:rPr>
      </w:pPr>
    </w:p>
    <w:p w14:paraId="2398510E" w14:textId="77777777" w:rsidR="00155DBD" w:rsidRPr="00C60E7B" w:rsidRDefault="00155DBD" w:rsidP="00155DBD">
      <w:pPr>
        <w:jc w:val="both"/>
        <w:rPr>
          <w:rFonts w:ascii="Avenir Next" w:hAnsi="Avenir Next"/>
          <w:color w:val="000000" w:themeColor="text1"/>
          <w:sz w:val="21"/>
          <w:szCs w:val="21"/>
          <w:lang w:val="fr-FR"/>
        </w:rPr>
      </w:pPr>
      <w:r w:rsidRPr="00C60E7B">
        <w:rPr>
          <w:rFonts w:ascii="Avenir Next" w:hAnsi="Avenir Next"/>
          <w:color w:val="000000" w:themeColor="text1"/>
          <w:sz w:val="21"/>
          <w:szCs w:val="21"/>
          <w:lang w:val="fr-FR"/>
        </w:rPr>
        <w:t xml:space="preserve">La DEFY Extreme Double Tourbillon sera disponible dans les boutiques </w:t>
      </w:r>
      <w:r>
        <w:rPr>
          <w:rFonts w:ascii="Avenir Next" w:hAnsi="Avenir Next"/>
          <w:color w:val="000000" w:themeColor="text1"/>
          <w:sz w:val="21"/>
          <w:szCs w:val="21"/>
          <w:lang w:val="fr-FR"/>
        </w:rPr>
        <w:t xml:space="preserve">réelles et en ligne de </w:t>
      </w:r>
      <w:r w:rsidRPr="00C60E7B">
        <w:rPr>
          <w:rFonts w:ascii="Avenir Next" w:hAnsi="Avenir Next"/>
          <w:color w:val="000000" w:themeColor="text1"/>
          <w:sz w:val="21"/>
          <w:szCs w:val="21"/>
          <w:lang w:val="fr-FR"/>
        </w:rPr>
        <w:t>Zenith</w:t>
      </w:r>
      <w:r>
        <w:rPr>
          <w:rFonts w:ascii="Avenir Next" w:hAnsi="Avenir Next"/>
          <w:color w:val="000000" w:themeColor="text1"/>
          <w:sz w:val="21"/>
          <w:szCs w:val="21"/>
          <w:lang w:val="fr-FR"/>
        </w:rPr>
        <w:t>,</w:t>
      </w:r>
      <w:r w:rsidRPr="00C60E7B">
        <w:rPr>
          <w:rFonts w:ascii="Avenir Next" w:hAnsi="Avenir Next"/>
          <w:color w:val="000000" w:themeColor="text1"/>
          <w:sz w:val="21"/>
          <w:szCs w:val="21"/>
          <w:lang w:val="fr-FR"/>
        </w:rPr>
        <w:t xml:space="preserve"> ainsi que chez les détaillants officiels </w:t>
      </w:r>
      <w:r>
        <w:rPr>
          <w:rFonts w:ascii="Avenir Next" w:hAnsi="Avenir Next"/>
          <w:color w:val="000000" w:themeColor="text1"/>
          <w:sz w:val="21"/>
          <w:szCs w:val="21"/>
          <w:lang w:val="fr-FR"/>
        </w:rPr>
        <w:t>à travers le monde</w:t>
      </w:r>
      <w:r w:rsidRPr="00C60E7B">
        <w:rPr>
          <w:rFonts w:ascii="Avenir Next" w:hAnsi="Avenir Next"/>
          <w:color w:val="000000" w:themeColor="text1"/>
          <w:sz w:val="21"/>
          <w:szCs w:val="21"/>
          <w:lang w:val="fr-FR"/>
        </w:rPr>
        <w:t>.</w:t>
      </w:r>
    </w:p>
    <w:p w14:paraId="5C0C1A1A" w14:textId="77777777" w:rsidR="00A00C17" w:rsidRPr="00A612F6" w:rsidRDefault="00A00C17">
      <w:pPr>
        <w:rPr>
          <w:rFonts w:ascii="Arial" w:eastAsia="Times New Roman" w:hAnsi="Arial" w:cs="Arial"/>
          <w:color w:val="222222"/>
          <w:lang w:val="fr-FR" w:eastAsia="en-GB"/>
        </w:rPr>
      </w:pPr>
      <w:r w:rsidRPr="00A612F6">
        <w:rPr>
          <w:rFonts w:ascii="Arial" w:eastAsia="Times New Roman" w:hAnsi="Arial" w:cs="Arial"/>
          <w:color w:val="222222"/>
          <w:lang w:val="fr-FR" w:eastAsia="en-GB"/>
        </w:rPr>
        <w:br w:type="page"/>
      </w:r>
    </w:p>
    <w:p w14:paraId="24A43F7E" w14:textId="77777777" w:rsidR="00612A45" w:rsidRPr="00E62700" w:rsidRDefault="00612A45" w:rsidP="00612A45">
      <w:pPr>
        <w:jc w:val="both"/>
        <w:rPr>
          <w:rFonts w:ascii="Avenir Next" w:hAnsi="Avenir Next"/>
          <w:b/>
          <w:bCs/>
          <w:sz w:val="18"/>
          <w:szCs w:val="18"/>
          <w:lang w:val="en-US"/>
        </w:rPr>
      </w:pPr>
      <w:r w:rsidRPr="00E62700">
        <w:rPr>
          <w:rFonts w:ascii="Avenir Next" w:hAnsi="Avenir Next"/>
          <w:b/>
          <w:bCs/>
          <w:sz w:val="18"/>
          <w:szCs w:val="18"/>
          <w:lang w:val="en-US"/>
        </w:rPr>
        <w:t>ZENITH: TIME TO REACH YOUR STAR.</w:t>
      </w:r>
    </w:p>
    <w:p w14:paraId="4C24849D" w14:textId="77777777" w:rsidR="00612A45" w:rsidRPr="00E62700" w:rsidRDefault="00612A45" w:rsidP="00612A45">
      <w:pPr>
        <w:jc w:val="both"/>
        <w:rPr>
          <w:rFonts w:ascii="Avenir Next" w:hAnsi="Avenir Next"/>
          <w:b/>
          <w:bCs/>
          <w:sz w:val="18"/>
          <w:szCs w:val="18"/>
          <w:lang w:val="en-US"/>
        </w:rPr>
      </w:pPr>
    </w:p>
    <w:p w14:paraId="30004B96" w14:textId="77777777" w:rsidR="00612A45" w:rsidRPr="00FD5FBC" w:rsidRDefault="00612A45" w:rsidP="00612A45">
      <w:pPr>
        <w:jc w:val="both"/>
        <w:rPr>
          <w:rFonts w:ascii="Avenir Next" w:hAnsi="Avenir Next"/>
          <w:sz w:val="19"/>
          <w:szCs w:val="19"/>
        </w:rPr>
      </w:pPr>
      <w:r w:rsidRPr="00FD5FBC">
        <w:rPr>
          <w:rFonts w:ascii="Avenir Next" w:hAnsi="Avenir Next"/>
          <w:sz w:val="19"/>
          <w:szCs w:val="19"/>
        </w:rPr>
        <w:t>ZENITH existe pour inspirer les individus à poursuivre leurs rêves et à les réaliser envers et contre tout. Depuis sa création en 1865, ZENITH est devenue la première Manufacture horlogère suisse à l’intégration verticale, et ses montres ont accompagné des figures extraordinaires qui rêvaient grand et s’efforçaient de réaliser l'impossible, du vol historique de Louis Blériot au-dessus de la Manche jusqu’au saut en chute libre stratosphérique de Felix Baumgartner, qui a établi un record. Zenith met également en avant les femmes visionnaires et pionnières en célébrant leurs réalisations et en créant la plateforme DREAMHERS où les femmes partagent leurs expériences et inspirent les autres à réaliser leurs rêves.</w:t>
      </w:r>
    </w:p>
    <w:p w14:paraId="16607716" w14:textId="77777777" w:rsidR="00612A45" w:rsidRPr="00FD5FBC" w:rsidRDefault="00612A45" w:rsidP="00612A45">
      <w:pPr>
        <w:jc w:val="both"/>
        <w:rPr>
          <w:rFonts w:ascii="Avenir Next" w:hAnsi="Avenir Next"/>
          <w:sz w:val="19"/>
          <w:szCs w:val="19"/>
        </w:rPr>
      </w:pPr>
    </w:p>
    <w:p w14:paraId="0DC5464F" w14:textId="77777777" w:rsidR="00612A45" w:rsidRPr="00FD5FBC" w:rsidRDefault="00612A45" w:rsidP="00612A45">
      <w:pPr>
        <w:jc w:val="both"/>
        <w:rPr>
          <w:rFonts w:ascii="Avenir Next" w:hAnsi="Avenir Next"/>
          <w:i/>
          <w:iCs/>
          <w:sz w:val="19"/>
          <w:szCs w:val="19"/>
          <w:lang w:val="en-GB"/>
        </w:rPr>
      </w:pPr>
      <w:r w:rsidRPr="00FD5FBC">
        <w:rPr>
          <w:rFonts w:ascii="Avenir Next" w:hAnsi="Avenir Next"/>
          <w:sz w:val="19"/>
          <w:szCs w:val="19"/>
        </w:rPr>
        <w:t xml:space="preserve">Avec l'innovation comme fil conducteur, Zenith propose des mouvements exceptionnels développés et fabriqués en interne dans toutes ses montres. Depuis la création en 1969 de l’El Primero, premier calibre chronographe automatique au monde, ZENITH a réussi à maîtriser la précision à haute fréquence et propose des mesures du temps en fractions de seconde, notamment au 1/10e de seconde dans la collection Chronomaster et au 1/100e de seconde dans la collection DEFY. Parce que l'innovation est synonyme de responsabilité, l'initiative ZENITH HORIZ-ON a </w:t>
      </w:r>
      <w:proofErr w:type="spellStart"/>
      <w:r w:rsidRPr="00FD5FBC">
        <w:rPr>
          <w:rFonts w:ascii="Avenir Next" w:hAnsi="Avenir Next"/>
          <w:sz w:val="19"/>
          <w:szCs w:val="19"/>
        </w:rPr>
        <w:t>affirme</w:t>
      </w:r>
      <w:proofErr w:type="spellEnd"/>
      <w:r w:rsidRPr="00FD5FBC">
        <w:rPr>
          <w:rFonts w:ascii="Avenir Next" w:hAnsi="Avenir Next"/>
          <w:sz w:val="19"/>
          <w:szCs w:val="19"/>
        </w:rPr>
        <w:t xml:space="preserve"> les engagements de la marque en matière d'inclusion et de diversité, de durabilité et de bien-être des collaborateurs. Depuis 1865, ZENITH façonne l'avenir de l'horlogerie suisse en accompagnant ceux qui osent se lancer des défis et atteindre de nouveaux sommets. </w:t>
      </w:r>
      <w:r w:rsidRPr="00FD5FBC">
        <w:rPr>
          <w:rFonts w:ascii="Avenir Next" w:hAnsi="Avenir Next"/>
          <w:i/>
          <w:iCs/>
          <w:sz w:val="19"/>
          <w:szCs w:val="19"/>
          <w:lang w:val="en-US"/>
        </w:rPr>
        <w:t>The time to reach your star is now.</w:t>
      </w:r>
    </w:p>
    <w:p w14:paraId="0071DF13" w14:textId="58908151" w:rsidR="002C6D82" w:rsidRPr="00612A45" w:rsidRDefault="002C6D82">
      <w:pPr>
        <w:rPr>
          <w:sz w:val="19"/>
          <w:szCs w:val="19"/>
          <w:lang w:val="en-GB"/>
        </w:rPr>
      </w:pPr>
      <w:r w:rsidRPr="00155DBD">
        <w:rPr>
          <w:rFonts w:ascii="Arial" w:eastAsia="Times New Roman" w:hAnsi="Arial" w:cs="Arial"/>
          <w:color w:val="222222"/>
          <w:lang w:val="en-US" w:eastAsia="en-GB"/>
        </w:rPr>
        <w:br w:type="page"/>
      </w:r>
    </w:p>
    <w:p w14:paraId="2B877CA6" w14:textId="77777777" w:rsidR="00700A7F" w:rsidRPr="00155DBD" w:rsidRDefault="00255AB3">
      <w:pPr>
        <w:spacing w:after="160" w:line="259" w:lineRule="auto"/>
        <w:jc w:val="both"/>
        <w:rPr>
          <w:rFonts w:ascii="Avenir Next" w:eastAsiaTheme="minorEastAsia" w:hAnsi="Avenir Next" w:cs="Arial"/>
          <w:b/>
          <w:szCs w:val="20"/>
          <w:lang w:val="en-US" w:eastAsia="en-GB"/>
        </w:rPr>
      </w:pPr>
      <w:r w:rsidRPr="00155DBD">
        <w:rPr>
          <w:rFonts w:ascii="Avenir Next" w:eastAsiaTheme="minorEastAsia" w:hAnsi="Avenir Next" w:cs="Arial"/>
          <w:b/>
          <w:szCs w:val="20"/>
          <w:lang w:val="en-US" w:eastAsia="en-GB"/>
        </w:rPr>
        <w:t>DEFY EXTREME DOUBLE TOURBILLON</w:t>
      </w:r>
    </w:p>
    <w:p w14:paraId="07C5AE3F" w14:textId="0E4303CB" w:rsidR="00700A7F" w:rsidRPr="0097394B" w:rsidRDefault="00255AB3">
      <w:pPr>
        <w:spacing w:after="160" w:line="259" w:lineRule="auto"/>
        <w:jc w:val="both"/>
        <w:rPr>
          <w:rFonts w:ascii="Avenir Next" w:eastAsiaTheme="minorEastAsia" w:hAnsi="Avenir Next" w:cs="Arial"/>
          <w:b/>
          <w:color w:val="000000" w:themeColor="text1"/>
          <w:szCs w:val="20"/>
          <w:lang w:val="fr-FR" w:eastAsia="en-GB"/>
        </w:rPr>
      </w:pPr>
      <w:r w:rsidRPr="0097394B">
        <w:rPr>
          <w:rFonts w:ascii="Times New Roman" w:eastAsia="Times New Roman" w:hAnsi="Times New Roman" w:cs="Times New Roman"/>
          <w:noProof/>
          <w:color w:val="000000" w:themeColor="text1"/>
          <w:lang w:eastAsia="en-GB"/>
        </w:rPr>
        <w:drawing>
          <wp:anchor distT="0" distB="0" distL="114300" distR="114300" simplePos="0" relativeHeight="251659264" behindDoc="0" locked="0" layoutInCell="1" allowOverlap="1" wp14:anchorId="2F2858F7" wp14:editId="39E9B833">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Pr="0097394B">
        <w:rPr>
          <w:rFonts w:ascii="Avenir Next" w:eastAsiaTheme="minorEastAsia" w:hAnsi="Avenir Next" w:cs="Arial"/>
          <w:color w:val="000000" w:themeColor="text1"/>
          <w:sz w:val="18"/>
          <w:szCs w:val="20"/>
          <w:lang w:val="fr-FR" w:eastAsia="en-GB"/>
        </w:rPr>
        <w:t>Référence : 12.9100.9020/</w:t>
      </w:r>
      <w:r w:rsidR="00FF0AB1" w:rsidRPr="0097394B">
        <w:rPr>
          <w:rFonts w:ascii="Avenir Next" w:eastAsiaTheme="minorEastAsia" w:hAnsi="Avenir Next" w:cs="Arial"/>
          <w:color w:val="000000" w:themeColor="text1"/>
          <w:sz w:val="18"/>
          <w:szCs w:val="20"/>
          <w:lang w:val="fr-FR" w:eastAsia="en-GB"/>
        </w:rPr>
        <w:t>78. I</w:t>
      </w:r>
      <w:r w:rsidRPr="0097394B">
        <w:rPr>
          <w:rFonts w:ascii="Avenir Next" w:eastAsiaTheme="minorEastAsia" w:hAnsi="Avenir Next" w:cs="Arial"/>
          <w:color w:val="000000" w:themeColor="text1"/>
          <w:sz w:val="18"/>
          <w:szCs w:val="20"/>
          <w:lang w:val="fr-FR" w:eastAsia="en-GB"/>
        </w:rPr>
        <w:t>200</w:t>
      </w:r>
    </w:p>
    <w:p w14:paraId="45BA5FDF" w14:textId="0E9BF768"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Points clés : </w:t>
      </w:r>
      <w:r w:rsidRPr="0097394B">
        <w:rPr>
          <w:rFonts w:ascii="Avenir Next" w:eastAsiaTheme="minorEastAsia" w:hAnsi="Avenir Next" w:cs="Arial"/>
          <w:color w:val="000000" w:themeColor="text1"/>
          <w:sz w:val="18"/>
          <w:szCs w:val="20"/>
          <w:lang w:val="fr-FR" w:eastAsia="en-GB"/>
        </w:rPr>
        <w:t>Double Tourbillon au 1/100</w:t>
      </w:r>
      <w:r w:rsidRPr="0097394B">
        <w:rPr>
          <w:rFonts w:ascii="Avenir Next" w:eastAsiaTheme="minorEastAsia" w:hAnsi="Avenir Next" w:cs="Arial"/>
          <w:color w:val="000000" w:themeColor="text1"/>
          <w:sz w:val="18"/>
          <w:szCs w:val="20"/>
          <w:vertAlign w:val="superscript"/>
          <w:lang w:val="fr-FR" w:eastAsia="en-GB"/>
        </w:rPr>
        <w:t>e</w:t>
      </w:r>
      <w:r w:rsidRPr="0097394B">
        <w:rPr>
          <w:rFonts w:ascii="Avenir Next" w:eastAsiaTheme="minorEastAsia" w:hAnsi="Avenir Next" w:cs="Arial"/>
          <w:color w:val="000000" w:themeColor="text1"/>
          <w:sz w:val="18"/>
          <w:szCs w:val="20"/>
          <w:lang w:val="fr-FR" w:eastAsia="en-GB"/>
        </w:rPr>
        <w:t xml:space="preserve"> de seconde. Mouvement de chronograph</w:t>
      </w:r>
      <w:r w:rsidR="00064945" w:rsidRPr="0097394B">
        <w:rPr>
          <w:rFonts w:ascii="Avenir Next" w:eastAsiaTheme="minorEastAsia" w:hAnsi="Avenir Next" w:cs="Arial"/>
          <w:color w:val="000000" w:themeColor="text1"/>
          <w:sz w:val="18"/>
          <w:szCs w:val="20"/>
          <w:lang w:val="fr-FR" w:eastAsia="en-GB"/>
        </w:rPr>
        <w:t>e</w:t>
      </w:r>
      <w:r w:rsidRPr="0097394B">
        <w:rPr>
          <w:rFonts w:ascii="Avenir Next" w:eastAsiaTheme="minorEastAsia" w:hAnsi="Avenir Next" w:cs="Arial"/>
          <w:color w:val="000000" w:themeColor="text1"/>
          <w:sz w:val="18"/>
          <w:szCs w:val="20"/>
          <w:lang w:val="fr-FR" w:eastAsia="en-GB"/>
        </w:rPr>
        <w:t xml:space="preserve">. 1 échappement </w:t>
      </w:r>
      <w:r w:rsidR="00064945" w:rsidRPr="0097394B">
        <w:rPr>
          <w:rFonts w:ascii="Avenir Next" w:eastAsiaTheme="minorEastAsia" w:hAnsi="Avenir Next" w:cs="Arial"/>
          <w:color w:val="000000" w:themeColor="text1"/>
          <w:sz w:val="18"/>
          <w:szCs w:val="20"/>
          <w:lang w:val="fr-FR" w:eastAsia="en-GB"/>
        </w:rPr>
        <w:t>tourbillon pour la Montre</w:t>
      </w:r>
      <w:r w:rsidRPr="0097394B">
        <w:rPr>
          <w:rFonts w:ascii="Avenir Next" w:eastAsiaTheme="minorEastAsia" w:hAnsi="Avenir Next" w:cs="Arial"/>
          <w:color w:val="000000" w:themeColor="text1"/>
          <w:sz w:val="18"/>
          <w:szCs w:val="20"/>
          <w:lang w:val="fr-FR" w:eastAsia="en-GB"/>
        </w:rPr>
        <w:t xml:space="preserve"> (36</w:t>
      </w:r>
      <w:r w:rsidR="00064945" w:rsidRPr="0097394B">
        <w:rPr>
          <w:rFonts w:ascii="Avenir Next" w:eastAsiaTheme="minorEastAsia" w:hAnsi="Avenir Next" w:cs="Arial"/>
          <w:color w:val="000000" w:themeColor="text1"/>
          <w:sz w:val="18"/>
          <w:szCs w:val="20"/>
          <w:lang w:val="fr-FR" w:eastAsia="en-GB"/>
        </w:rPr>
        <w:t xml:space="preserve"> </w:t>
      </w:r>
      <w:r w:rsidRPr="0097394B">
        <w:rPr>
          <w:rFonts w:ascii="Avenir Next" w:eastAsiaTheme="minorEastAsia" w:hAnsi="Avenir Next" w:cs="Arial"/>
          <w:color w:val="000000" w:themeColor="text1"/>
          <w:sz w:val="18"/>
          <w:szCs w:val="20"/>
          <w:lang w:val="fr-FR" w:eastAsia="en-GB"/>
        </w:rPr>
        <w:t xml:space="preserve">000 </w:t>
      </w:r>
      <w:r w:rsidR="00064945" w:rsidRPr="0097394B">
        <w:rPr>
          <w:rFonts w:ascii="Avenir Next" w:eastAsiaTheme="minorEastAsia" w:hAnsi="Avenir Next" w:cs="Arial"/>
          <w:color w:val="000000" w:themeColor="text1"/>
          <w:sz w:val="18"/>
          <w:szCs w:val="20"/>
          <w:lang w:val="fr-FR" w:eastAsia="en-GB"/>
        </w:rPr>
        <w:t>alt/h</w:t>
      </w:r>
      <w:r w:rsidRPr="0097394B">
        <w:rPr>
          <w:rFonts w:ascii="Avenir Next" w:eastAsiaTheme="minorEastAsia" w:hAnsi="Avenir Next" w:cs="Arial"/>
          <w:color w:val="000000" w:themeColor="text1"/>
          <w:sz w:val="18"/>
          <w:szCs w:val="20"/>
          <w:lang w:val="fr-FR" w:eastAsia="en-GB"/>
        </w:rPr>
        <w:t xml:space="preserve"> - 5 Hz) ; 1 échappement </w:t>
      </w:r>
      <w:r w:rsidR="00064945" w:rsidRPr="0097394B">
        <w:rPr>
          <w:rFonts w:ascii="Avenir Next" w:eastAsiaTheme="minorEastAsia" w:hAnsi="Avenir Next" w:cs="Arial"/>
          <w:color w:val="000000" w:themeColor="text1"/>
          <w:sz w:val="18"/>
          <w:szCs w:val="20"/>
          <w:lang w:val="fr-FR" w:eastAsia="en-GB"/>
        </w:rPr>
        <w:t>t</w:t>
      </w:r>
      <w:r w:rsidRPr="0097394B">
        <w:rPr>
          <w:rFonts w:ascii="Avenir Next" w:eastAsiaTheme="minorEastAsia" w:hAnsi="Avenir Next" w:cs="Arial"/>
          <w:color w:val="000000" w:themeColor="text1"/>
          <w:sz w:val="18"/>
          <w:szCs w:val="20"/>
          <w:lang w:val="fr-FR" w:eastAsia="en-GB"/>
        </w:rPr>
        <w:t>ourbillon pour le Chronographe (360</w:t>
      </w:r>
      <w:r w:rsidR="00064945" w:rsidRPr="0097394B">
        <w:rPr>
          <w:rFonts w:ascii="Avenir Next" w:eastAsiaTheme="minorEastAsia" w:hAnsi="Avenir Next" w:cs="Arial"/>
          <w:color w:val="000000" w:themeColor="text1"/>
          <w:sz w:val="18"/>
          <w:szCs w:val="20"/>
          <w:lang w:val="fr-FR" w:eastAsia="en-GB"/>
        </w:rPr>
        <w:t xml:space="preserve"> </w:t>
      </w:r>
      <w:r w:rsidRPr="0097394B">
        <w:rPr>
          <w:rFonts w:ascii="Avenir Next" w:eastAsiaTheme="minorEastAsia" w:hAnsi="Avenir Next" w:cs="Arial"/>
          <w:color w:val="000000" w:themeColor="text1"/>
          <w:sz w:val="18"/>
          <w:szCs w:val="20"/>
          <w:lang w:val="fr-FR" w:eastAsia="en-GB"/>
        </w:rPr>
        <w:t xml:space="preserve">000 </w:t>
      </w:r>
      <w:r w:rsidR="00064945" w:rsidRPr="0097394B">
        <w:rPr>
          <w:rFonts w:ascii="Avenir Next" w:eastAsiaTheme="minorEastAsia" w:hAnsi="Avenir Next" w:cs="Arial"/>
          <w:color w:val="000000" w:themeColor="text1"/>
          <w:sz w:val="18"/>
          <w:szCs w:val="20"/>
          <w:lang w:val="fr-FR" w:eastAsia="en-GB"/>
        </w:rPr>
        <w:t>alt/h</w:t>
      </w:r>
      <w:r w:rsidRPr="0097394B">
        <w:rPr>
          <w:rFonts w:ascii="Avenir Next" w:eastAsiaTheme="minorEastAsia" w:hAnsi="Avenir Next" w:cs="Arial"/>
          <w:color w:val="000000" w:themeColor="text1"/>
          <w:sz w:val="18"/>
          <w:szCs w:val="20"/>
          <w:lang w:val="fr-FR" w:eastAsia="en-GB"/>
        </w:rPr>
        <w:t xml:space="preserve"> - 50 Hz). Signature dynamique exclusive d'une rotation par seconde pour l'aiguille du Chrono. </w:t>
      </w:r>
      <w:r w:rsidR="00064945" w:rsidRPr="0097394B">
        <w:rPr>
          <w:rFonts w:ascii="Avenir Next" w:eastAsiaTheme="minorEastAsia" w:hAnsi="Avenir Next" w:cs="Arial"/>
          <w:color w:val="000000" w:themeColor="text1"/>
          <w:sz w:val="18"/>
          <w:szCs w:val="20"/>
          <w:lang w:val="fr-FR" w:eastAsia="en-GB"/>
        </w:rPr>
        <w:t>C</w:t>
      </w:r>
      <w:r w:rsidRPr="0097394B">
        <w:rPr>
          <w:rFonts w:ascii="Avenir Next" w:eastAsiaTheme="minorEastAsia" w:hAnsi="Avenir Next" w:cs="Arial"/>
          <w:color w:val="000000" w:themeColor="text1"/>
          <w:sz w:val="18"/>
          <w:szCs w:val="20"/>
          <w:lang w:val="fr-FR" w:eastAsia="en-GB"/>
        </w:rPr>
        <w:t>ertifié</w:t>
      </w:r>
      <w:r w:rsidR="00064945" w:rsidRPr="0097394B">
        <w:rPr>
          <w:rFonts w:ascii="Avenir Next" w:eastAsiaTheme="minorEastAsia" w:hAnsi="Avenir Next" w:cs="Arial"/>
          <w:color w:val="000000" w:themeColor="text1"/>
          <w:sz w:val="18"/>
          <w:szCs w:val="20"/>
          <w:lang w:val="fr-FR" w:eastAsia="en-GB"/>
        </w:rPr>
        <w:t xml:space="preserve"> Chronomètre</w:t>
      </w:r>
      <w:r w:rsidRPr="0097394B">
        <w:rPr>
          <w:rFonts w:ascii="Avenir Next" w:eastAsiaTheme="minorEastAsia" w:hAnsi="Avenir Next" w:cs="Arial"/>
          <w:color w:val="000000" w:themeColor="text1"/>
          <w:sz w:val="18"/>
          <w:szCs w:val="20"/>
          <w:lang w:val="fr-FR" w:eastAsia="en-GB"/>
        </w:rPr>
        <w:t xml:space="preserve">. 2 bracelets inclus : 2 Velcro (effet carbone et effet </w:t>
      </w:r>
      <w:proofErr w:type="spellStart"/>
      <w:r w:rsidRPr="0097394B">
        <w:rPr>
          <w:rFonts w:ascii="Avenir Next" w:eastAsiaTheme="minorEastAsia" w:hAnsi="Avenir Next" w:cs="Arial"/>
          <w:color w:val="000000" w:themeColor="text1"/>
          <w:sz w:val="18"/>
          <w:szCs w:val="20"/>
          <w:lang w:val="fr-FR" w:eastAsia="en-GB"/>
        </w:rPr>
        <w:t>cordura</w:t>
      </w:r>
      <w:proofErr w:type="spellEnd"/>
      <w:r w:rsidRPr="0097394B">
        <w:rPr>
          <w:rFonts w:ascii="Avenir Next" w:eastAsiaTheme="minorEastAsia" w:hAnsi="Avenir Next" w:cs="Arial"/>
          <w:color w:val="000000" w:themeColor="text1"/>
          <w:sz w:val="18"/>
          <w:szCs w:val="20"/>
          <w:lang w:val="fr-FR" w:eastAsia="en-GB"/>
        </w:rPr>
        <w:t>).</w:t>
      </w:r>
    </w:p>
    <w:p w14:paraId="19FCB9F4"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Mouvement : </w:t>
      </w:r>
      <w:r w:rsidRPr="0097394B">
        <w:rPr>
          <w:rFonts w:ascii="Avenir Next" w:eastAsiaTheme="minorEastAsia" w:hAnsi="Avenir Next" w:cs="Arial"/>
          <w:color w:val="000000" w:themeColor="text1"/>
          <w:sz w:val="18"/>
          <w:szCs w:val="20"/>
          <w:lang w:val="fr-FR" w:eastAsia="en-GB"/>
        </w:rPr>
        <w:t>El Primero 9020</w:t>
      </w:r>
    </w:p>
    <w:p w14:paraId="0F768FD3"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Réserve de marche </w:t>
      </w:r>
      <w:r w:rsidRPr="0097394B">
        <w:rPr>
          <w:rFonts w:ascii="Avenir Next" w:eastAsiaTheme="minorEastAsia" w:hAnsi="Avenir Next" w:cs="Arial"/>
          <w:color w:val="000000" w:themeColor="text1"/>
          <w:sz w:val="18"/>
          <w:szCs w:val="20"/>
          <w:lang w:val="fr-FR" w:eastAsia="en-GB"/>
        </w:rPr>
        <w:t xml:space="preserve">: min. 50 heures </w:t>
      </w:r>
      <w:r w:rsidR="000C215B" w:rsidRPr="0097394B">
        <w:rPr>
          <w:rFonts w:ascii="Avenir Next" w:eastAsiaTheme="minorEastAsia" w:hAnsi="Avenir Next" w:cs="Arial"/>
          <w:color w:val="000000" w:themeColor="text1"/>
          <w:sz w:val="18"/>
          <w:szCs w:val="20"/>
          <w:lang w:val="fr-FR" w:eastAsia="en-GB"/>
        </w:rPr>
        <w:t>pour la montre / 50 min pour le chronographe</w:t>
      </w:r>
    </w:p>
    <w:p w14:paraId="52783E62" w14:textId="408E8DF9"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Fonctions : </w:t>
      </w:r>
      <w:r w:rsidRPr="0097394B">
        <w:rPr>
          <w:rFonts w:ascii="Avenir Next" w:eastAsiaTheme="minorEastAsia" w:hAnsi="Avenir Next" w:cs="Arial"/>
          <w:color w:val="000000" w:themeColor="text1"/>
          <w:sz w:val="18"/>
          <w:szCs w:val="20"/>
          <w:lang w:val="fr-FR" w:eastAsia="en-GB"/>
        </w:rPr>
        <w:t xml:space="preserve">Heures et minutes au centre. Double Tourbillon. 1 échappement pour la Montre (36'000 </w:t>
      </w:r>
      <w:r w:rsidR="00064945" w:rsidRPr="0097394B">
        <w:rPr>
          <w:rFonts w:ascii="Avenir Next" w:eastAsiaTheme="minorEastAsia" w:hAnsi="Avenir Next" w:cs="Arial"/>
          <w:color w:val="000000" w:themeColor="text1"/>
          <w:sz w:val="18"/>
          <w:szCs w:val="20"/>
          <w:lang w:val="fr-FR" w:eastAsia="en-GB"/>
        </w:rPr>
        <w:t>alt/h</w:t>
      </w:r>
      <w:r w:rsidRPr="0097394B">
        <w:rPr>
          <w:rFonts w:ascii="Avenir Next" w:eastAsiaTheme="minorEastAsia" w:hAnsi="Avenir Next" w:cs="Arial"/>
          <w:color w:val="000000" w:themeColor="text1"/>
          <w:sz w:val="18"/>
          <w:szCs w:val="20"/>
          <w:lang w:val="fr-FR" w:eastAsia="en-GB"/>
        </w:rPr>
        <w:t xml:space="preserve"> / 5 Hz - la cage fait un tour en 60 secondes). 1 échappement pour le Chronographe (360'000 </w:t>
      </w:r>
      <w:r w:rsidR="00064945" w:rsidRPr="0097394B">
        <w:rPr>
          <w:rFonts w:ascii="Avenir Next" w:eastAsiaTheme="minorEastAsia" w:hAnsi="Avenir Next" w:cs="Arial"/>
          <w:color w:val="000000" w:themeColor="text1"/>
          <w:sz w:val="18"/>
          <w:szCs w:val="20"/>
          <w:lang w:val="fr-FR" w:eastAsia="en-GB"/>
        </w:rPr>
        <w:t>alt/h</w:t>
      </w:r>
      <w:r w:rsidRPr="0097394B">
        <w:rPr>
          <w:rFonts w:ascii="Avenir Next" w:eastAsiaTheme="minorEastAsia" w:hAnsi="Avenir Next" w:cs="Arial"/>
          <w:color w:val="000000" w:themeColor="text1"/>
          <w:sz w:val="18"/>
          <w:szCs w:val="20"/>
          <w:lang w:val="fr-FR" w:eastAsia="en-GB"/>
        </w:rPr>
        <w:t xml:space="preserve"> / 50 Hz - la cage fait un tour en 5 secondes). Chronographe au 1/100</w:t>
      </w:r>
      <w:r w:rsidRPr="0097394B">
        <w:rPr>
          <w:rFonts w:ascii="Avenir Next" w:eastAsiaTheme="minorEastAsia" w:hAnsi="Avenir Next" w:cs="Arial"/>
          <w:color w:val="000000" w:themeColor="text1"/>
          <w:sz w:val="18"/>
          <w:szCs w:val="20"/>
          <w:vertAlign w:val="superscript"/>
          <w:lang w:val="fr-FR" w:eastAsia="en-GB"/>
        </w:rPr>
        <w:t>e</w:t>
      </w:r>
      <w:r w:rsidRPr="0097394B">
        <w:rPr>
          <w:rFonts w:ascii="Avenir Next" w:eastAsiaTheme="minorEastAsia" w:hAnsi="Avenir Next" w:cs="Arial"/>
          <w:color w:val="000000" w:themeColor="text1"/>
          <w:sz w:val="18"/>
          <w:szCs w:val="20"/>
          <w:lang w:val="fr-FR" w:eastAsia="en-GB"/>
        </w:rPr>
        <w:t xml:space="preserve"> de seconde :  </w:t>
      </w:r>
    </w:p>
    <w:p w14:paraId="69FE204C" w14:textId="3C11479A"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color w:val="000000" w:themeColor="text1"/>
          <w:sz w:val="18"/>
          <w:szCs w:val="20"/>
          <w:lang w:val="fr-FR" w:eastAsia="en-GB"/>
        </w:rPr>
        <w:t xml:space="preserve">- Aiguille centrale du chronographe </w:t>
      </w:r>
      <w:r w:rsidR="00064945" w:rsidRPr="0097394B">
        <w:rPr>
          <w:rFonts w:ascii="Avenir Next" w:eastAsiaTheme="minorEastAsia" w:hAnsi="Avenir Next" w:cs="Arial"/>
          <w:color w:val="000000" w:themeColor="text1"/>
          <w:sz w:val="18"/>
          <w:szCs w:val="20"/>
          <w:lang w:val="fr-FR" w:eastAsia="en-GB"/>
        </w:rPr>
        <w:t>effectuant</w:t>
      </w:r>
      <w:r w:rsidRPr="0097394B">
        <w:rPr>
          <w:rFonts w:ascii="Avenir Next" w:eastAsiaTheme="minorEastAsia" w:hAnsi="Avenir Next" w:cs="Arial"/>
          <w:color w:val="000000" w:themeColor="text1"/>
          <w:sz w:val="18"/>
          <w:szCs w:val="20"/>
          <w:lang w:val="fr-FR" w:eastAsia="en-GB"/>
        </w:rPr>
        <w:t xml:space="preserve"> un tour par seconde</w:t>
      </w:r>
    </w:p>
    <w:p w14:paraId="5529F6A0"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color w:val="000000" w:themeColor="text1"/>
          <w:sz w:val="18"/>
          <w:szCs w:val="20"/>
          <w:lang w:val="fr-FR" w:eastAsia="en-GB"/>
        </w:rPr>
        <w:t>- Compteur 30 minutes à 3 heures</w:t>
      </w:r>
    </w:p>
    <w:p w14:paraId="45E72AFF"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color w:val="000000" w:themeColor="text1"/>
          <w:sz w:val="18"/>
          <w:szCs w:val="20"/>
          <w:lang w:val="fr-FR" w:eastAsia="en-GB"/>
        </w:rPr>
        <w:t>- Compteur 60 secondes à 6 heures</w:t>
      </w:r>
    </w:p>
    <w:p w14:paraId="50694E6E"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color w:val="000000" w:themeColor="text1"/>
          <w:sz w:val="18"/>
          <w:szCs w:val="20"/>
          <w:lang w:val="fr-FR" w:eastAsia="en-GB"/>
        </w:rPr>
        <w:t>- Indication de la réserve de marche du chronographe à 12 heures</w:t>
      </w:r>
    </w:p>
    <w:p w14:paraId="72F2AAF9" w14:textId="2A3D06F0"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imes New Roman" w:hAnsi="Avenir Next" w:cs="OpenSans-CondensedLight"/>
          <w:b/>
          <w:bCs/>
          <w:color w:val="000000" w:themeColor="text1"/>
          <w:sz w:val="18"/>
          <w:szCs w:val="18"/>
          <w:lang w:val="fr-FR" w:eastAsia="en-GB"/>
        </w:rPr>
        <w:t xml:space="preserve">Finitions : </w:t>
      </w:r>
      <w:r w:rsidRPr="0097394B">
        <w:rPr>
          <w:rFonts w:ascii="Avenir Next" w:eastAsia="Times New Roman" w:hAnsi="Avenir Next" w:cs="OpenSans-CondensedLight"/>
          <w:color w:val="000000" w:themeColor="text1"/>
          <w:sz w:val="18"/>
          <w:szCs w:val="18"/>
          <w:lang w:val="fr-FR" w:eastAsia="en-GB"/>
        </w:rPr>
        <w:t xml:space="preserve">Masse oscillante spéciale </w:t>
      </w:r>
      <w:r w:rsidR="00064945" w:rsidRPr="0097394B">
        <w:rPr>
          <w:rFonts w:ascii="Avenir Next" w:eastAsia="Times New Roman" w:hAnsi="Avenir Next" w:cs="OpenSans-CondensedLight"/>
          <w:color w:val="000000" w:themeColor="text1"/>
          <w:sz w:val="18"/>
          <w:szCs w:val="18"/>
          <w:lang w:val="fr-FR" w:eastAsia="en-GB"/>
        </w:rPr>
        <w:t>aux</w:t>
      </w:r>
      <w:r w:rsidRPr="0097394B">
        <w:rPr>
          <w:rFonts w:ascii="Avenir Next" w:eastAsia="Times New Roman" w:hAnsi="Avenir Next" w:cs="OpenSans-CondensedLight"/>
          <w:color w:val="000000" w:themeColor="text1"/>
          <w:sz w:val="18"/>
          <w:szCs w:val="18"/>
          <w:lang w:val="fr-FR" w:eastAsia="en-GB"/>
        </w:rPr>
        <w:t xml:space="preserve"> finitions satinées</w:t>
      </w:r>
    </w:p>
    <w:p w14:paraId="62960A91" w14:textId="2499176D"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Prix </w:t>
      </w:r>
      <w:r w:rsidRPr="0097394B">
        <w:rPr>
          <w:rFonts w:ascii="Avenir Next" w:eastAsiaTheme="minorEastAsia" w:hAnsi="Avenir Next" w:cs="Arial"/>
          <w:color w:val="000000" w:themeColor="text1"/>
          <w:sz w:val="18"/>
          <w:szCs w:val="20"/>
          <w:lang w:val="fr-FR" w:eastAsia="en-GB"/>
        </w:rPr>
        <w:t>79</w:t>
      </w:r>
      <w:r w:rsidR="00064945" w:rsidRPr="0097394B">
        <w:rPr>
          <w:rFonts w:ascii="Avenir Next" w:eastAsiaTheme="minorEastAsia" w:hAnsi="Avenir Next" w:cs="Arial"/>
          <w:color w:val="000000" w:themeColor="text1"/>
          <w:sz w:val="18"/>
          <w:szCs w:val="20"/>
          <w:lang w:val="fr-FR" w:eastAsia="en-GB"/>
        </w:rPr>
        <w:t> </w:t>
      </w:r>
      <w:r w:rsidRPr="0097394B">
        <w:rPr>
          <w:rFonts w:ascii="Avenir Next" w:eastAsiaTheme="minorEastAsia" w:hAnsi="Avenir Next" w:cs="Arial"/>
          <w:color w:val="000000" w:themeColor="text1"/>
          <w:sz w:val="18"/>
          <w:szCs w:val="20"/>
          <w:lang w:val="fr-FR" w:eastAsia="en-GB"/>
        </w:rPr>
        <w:t>000</w:t>
      </w:r>
      <w:r w:rsidR="00064945" w:rsidRPr="0097394B">
        <w:rPr>
          <w:rFonts w:ascii="Avenir Next" w:eastAsiaTheme="minorEastAsia" w:hAnsi="Avenir Next" w:cs="Arial"/>
          <w:color w:val="000000" w:themeColor="text1"/>
          <w:sz w:val="18"/>
          <w:szCs w:val="20"/>
          <w:lang w:val="fr-FR" w:eastAsia="en-GB"/>
        </w:rPr>
        <w:t xml:space="preserve"> CHF</w:t>
      </w:r>
    </w:p>
    <w:p w14:paraId="31203D1C"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Matériau </w:t>
      </w:r>
      <w:r w:rsidRPr="0097394B">
        <w:rPr>
          <w:rFonts w:ascii="Avenir Next" w:eastAsiaTheme="minorEastAsia" w:hAnsi="Avenir Next" w:cs="Arial"/>
          <w:color w:val="000000" w:themeColor="text1"/>
          <w:sz w:val="18"/>
          <w:szCs w:val="20"/>
          <w:lang w:val="fr-FR" w:eastAsia="en-GB"/>
        </w:rPr>
        <w:t>: Carbone noir et or rose 18 ct</w:t>
      </w:r>
    </w:p>
    <w:p w14:paraId="3CD52C3F" w14:textId="4D1E57A3"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Résistance à l'eau </w:t>
      </w:r>
      <w:r w:rsidRPr="0097394B">
        <w:rPr>
          <w:rFonts w:ascii="Avenir Next" w:eastAsiaTheme="minorEastAsia" w:hAnsi="Avenir Next" w:cs="Arial"/>
          <w:color w:val="000000" w:themeColor="text1"/>
          <w:sz w:val="18"/>
          <w:szCs w:val="20"/>
          <w:lang w:val="fr-FR" w:eastAsia="en-GB"/>
        </w:rPr>
        <w:t>: 20</w:t>
      </w:r>
      <w:r w:rsidR="00064945" w:rsidRPr="0097394B">
        <w:rPr>
          <w:rFonts w:ascii="Avenir Next" w:eastAsiaTheme="minorEastAsia" w:hAnsi="Avenir Next" w:cs="Arial"/>
          <w:color w:val="000000" w:themeColor="text1"/>
          <w:sz w:val="18"/>
          <w:szCs w:val="20"/>
          <w:lang w:val="fr-FR" w:eastAsia="en-GB"/>
        </w:rPr>
        <w:t xml:space="preserve"> ATM</w:t>
      </w:r>
      <w:r w:rsidRPr="0097394B">
        <w:rPr>
          <w:rFonts w:ascii="Avenir Next" w:eastAsiaTheme="minorEastAsia" w:hAnsi="Avenir Next" w:cs="Arial"/>
          <w:color w:val="000000" w:themeColor="text1"/>
          <w:sz w:val="18"/>
          <w:szCs w:val="20"/>
          <w:lang w:val="fr-FR" w:eastAsia="en-GB"/>
        </w:rPr>
        <w:t xml:space="preserve"> </w:t>
      </w:r>
    </w:p>
    <w:p w14:paraId="590F34E4"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Cadran </w:t>
      </w:r>
      <w:r w:rsidRPr="0097394B">
        <w:rPr>
          <w:rFonts w:ascii="Avenir Next" w:eastAsiaTheme="minorEastAsia" w:hAnsi="Avenir Next" w:cs="Arial"/>
          <w:color w:val="000000" w:themeColor="text1"/>
          <w:sz w:val="18"/>
          <w:szCs w:val="20"/>
          <w:lang w:val="fr-FR" w:eastAsia="en-GB"/>
        </w:rPr>
        <w:t>: Ajouré</w:t>
      </w:r>
    </w:p>
    <w:p w14:paraId="376CFE06" w14:textId="77777777"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bCs/>
          <w:color w:val="000000" w:themeColor="text1"/>
          <w:sz w:val="18"/>
          <w:szCs w:val="20"/>
          <w:lang w:val="fr-FR" w:eastAsia="en-GB"/>
        </w:rPr>
        <w:t xml:space="preserve">Boîtier : </w:t>
      </w:r>
      <w:r w:rsidRPr="0097394B">
        <w:rPr>
          <w:rFonts w:ascii="Avenir Next" w:eastAsiaTheme="minorEastAsia" w:hAnsi="Avenir Next" w:cs="Arial"/>
          <w:color w:val="000000" w:themeColor="text1"/>
          <w:sz w:val="18"/>
          <w:szCs w:val="20"/>
          <w:lang w:val="fr-FR" w:eastAsia="en-GB"/>
        </w:rPr>
        <w:t>45 mm</w:t>
      </w:r>
    </w:p>
    <w:p w14:paraId="6B59F4EF" w14:textId="00BB949C" w:rsidR="00700A7F" w:rsidRPr="0097394B" w:rsidRDefault="00FF0AB1">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Index :</w:t>
      </w:r>
      <w:r w:rsidR="00255AB3" w:rsidRPr="0097394B">
        <w:rPr>
          <w:rFonts w:ascii="Avenir Next" w:eastAsiaTheme="minorEastAsia" w:hAnsi="Avenir Next" w:cs="Arial"/>
          <w:b/>
          <w:color w:val="000000" w:themeColor="text1"/>
          <w:sz w:val="18"/>
          <w:szCs w:val="20"/>
          <w:lang w:val="fr-FR" w:eastAsia="en-GB"/>
        </w:rPr>
        <w:t xml:space="preserve"> </w:t>
      </w:r>
      <w:r w:rsidR="00064945" w:rsidRPr="0097394B">
        <w:rPr>
          <w:rFonts w:ascii="Avenir Next" w:eastAsiaTheme="minorEastAsia" w:hAnsi="Avenir Next" w:cs="Arial"/>
          <w:color w:val="000000" w:themeColor="text1"/>
          <w:sz w:val="18"/>
          <w:szCs w:val="20"/>
          <w:lang w:val="fr-FR" w:eastAsia="en-GB"/>
        </w:rPr>
        <w:t>Dorés</w:t>
      </w:r>
      <w:r w:rsidR="00255AB3" w:rsidRPr="0097394B">
        <w:rPr>
          <w:rFonts w:ascii="Avenir Next" w:eastAsiaTheme="minorEastAsia" w:hAnsi="Avenir Next" w:cs="Arial"/>
          <w:color w:val="000000" w:themeColor="text1"/>
          <w:sz w:val="18"/>
          <w:szCs w:val="20"/>
          <w:lang w:val="fr-FR" w:eastAsia="en-GB"/>
        </w:rPr>
        <w:t xml:space="preserve">, facettés et revêtus de </w:t>
      </w:r>
      <w:proofErr w:type="spellStart"/>
      <w:r w:rsidR="0045079A" w:rsidRPr="00064945">
        <w:rPr>
          <w:rFonts w:ascii="Avenir Next" w:eastAsiaTheme="minorEastAsia" w:hAnsi="Avenir Next" w:cs="Arial"/>
          <w:sz w:val="18"/>
          <w:szCs w:val="20"/>
          <w:lang w:val="fr-FR" w:eastAsia="en-GB"/>
        </w:rPr>
        <w:t>SuperLumi</w:t>
      </w:r>
      <w:r w:rsidR="0045079A">
        <w:rPr>
          <w:rFonts w:ascii="Avenir Next" w:eastAsiaTheme="minorEastAsia" w:hAnsi="Avenir Next" w:cs="Arial"/>
          <w:sz w:val="18"/>
          <w:szCs w:val="20"/>
          <w:lang w:val="fr-FR" w:eastAsia="en-GB"/>
        </w:rPr>
        <w:t>N</w:t>
      </w:r>
      <w:r w:rsidR="0045079A" w:rsidRPr="00064945">
        <w:rPr>
          <w:rFonts w:ascii="Avenir Next" w:eastAsiaTheme="minorEastAsia" w:hAnsi="Avenir Next" w:cs="Arial"/>
          <w:sz w:val="18"/>
          <w:szCs w:val="20"/>
          <w:lang w:val="fr-FR" w:eastAsia="en-GB"/>
        </w:rPr>
        <w:t>ova</w:t>
      </w:r>
      <w:proofErr w:type="spellEnd"/>
      <w:r w:rsidR="0045079A" w:rsidRPr="00064945">
        <w:rPr>
          <w:rFonts w:ascii="Avenir Next" w:eastAsiaTheme="minorEastAsia" w:hAnsi="Avenir Next" w:cs="Arial"/>
          <w:sz w:val="18"/>
          <w:szCs w:val="20"/>
          <w:lang w:val="fr-FR" w:eastAsia="en-GB"/>
        </w:rPr>
        <w:t xml:space="preserve"> </w:t>
      </w:r>
      <w:r w:rsidR="00255AB3" w:rsidRPr="0097394B">
        <w:rPr>
          <w:rFonts w:ascii="Avenir Next" w:eastAsiaTheme="minorEastAsia" w:hAnsi="Avenir Next" w:cs="Arial"/>
          <w:color w:val="000000" w:themeColor="text1"/>
          <w:sz w:val="18"/>
          <w:szCs w:val="20"/>
          <w:lang w:val="fr-FR" w:eastAsia="en-GB"/>
        </w:rPr>
        <w:t xml:space="preserve">SLN C1 </w:t>
      </w:r>
    </w:p>
    <w:p w14:paraId="04249B94" w14:textId="3F57710A" w:rsidR="00064945" w:rsidRPr="0097394B" w:rsidRDefault="00FF0AB1">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Aiguilles</w:t>
      </w:r>
      <w:r w:rsidRPr="0097394B">
        <w:rPr>
          <w:rFonts w:ascii="Avenir Next" w:eastAsiaTheme="minorEastAsia" w:hAnsi="Avenir Next" w:cs="Arial"/>
          <w:color w:val="000000" w:themeColor="text1"/>
          <w:sz w:val="18"/>
          <w:szCs w:val="20"/>
          <w:lang w:val="fr-FR" w:eastAsia="en-GB"/>
        </w:rPr>
        <w:t xml:space="preserve"> :</w:t>
      </w:r>
      <w:r w:rsidR="00255AB3" w:rsidRPr="0097394B">
        <w:rPr>
          <w:rFonts w:ascii="Avenir Next" w:eastAsiaTheme="minorEastAsia" w:hAnsi="Avenir Next" w:cs="Arial"/>
          <w:color w:val="000000" w:themeColor="text1"/>
          <w:sz w:val="18"/>
          <w:szCs w:val="20"/>
          <w:lang w:val="fr-FR" w:eastAsia="en-GB"/>
        </w:rPr>
        <w:t xml:space="preserve"> </w:t>
      </w:r>
      <w:r w:rsidR="00064945" w:rsidRPr="0097394B">
        <w:rPr>
          <w:rFonts w:ascii="Avenir Next" w:eastAsiaTheme="minorEastAsia" w:hAnsi="Avenir Next" w:cs="Arial"/>
          <w:color w:val="000000" w:themeColor="text1"/>
          <w:sz w:val="18"/>
          <w:szCs w:val="20"/>
          <w:lang w:val="fr-FR" w:eastAsia="en-GB"/>
        </w:rPr>
        <w:t>Dorées</w:t>
      </w:r>
      <w:r w:rsidR="00255AB3" w:rsidRPr="0097394B">
        <w:rPr>
          <w:rFonts w:ascii="Avenir Next" w:eastAsiaTheme="minorEastAsia" w:hAnsi="Avenir Next" w:cs="Arial"/>
          <w:color w:val="000000" w:themeColor="text1"/>
          <w:sz w:val="18"/>
          <w:szCs w:val="20"/>
          <w:lang w:val="fr-FR" w:eastAsia="en-GB"/>
        </w:rPr>
        <w:t xml:space="preserve">, facettées et revêtues de </w:t>
      </w:r>
      <w:proofErr w:type="spellStart"/>
      <w:r w:rsidR="0045079A" w:rsidRPr="00064945">
        <w:rPr>
          <w:rFonts w:ascii="Avenir Next" w:eastAsiaTheme="minorEastAsia" w:hAnsi="Avenir Next" w:cs="Arial"/>
          <w:sz w:val="18"/>
          <w:szCs w:val="20"/>
          <w:lang w:val="fr-FR" w:eastAsia="en-GB"/>
        </w:rPr>
        <w:t>SuperLumi</w:t>
      </w:r>
      <w:r w:rsidR="0045079A">
        <w:rPr>
          <w:rFonts w:ascii="Avenir Next" w:eastAsiaTheme="minorEastAsia" w:hAnsi="Avenir Next" w:cs="Arial"/>
          <w:sz w:val="18"/>
          <w:szCs w:val="20"/>
          <w:lang w:val="fr-FR" w:eastAsia="en-GB"/>
        </w:rPr>
        <w:t>N</w:t>
      </w:r>
      <w:r w:rsidR="0045079A" w:rsidRPr="00064945">
        <w:rPr>
          <w:rFonts w:ascii="Avenir Next" w:eastAsiaTheme="minorEastAsia" w:hAnsi="Avenir Next" w:cs="Arial"/>
          <w:sz w:val="18"/>
          <w:szCs w:val="20"/>
          <w:lang w:val="fr-FR" w:eastAsia="en-GB"/>
        </w:rPr>
        <w:t>ova</w:t>
      </w:r>
      <w:proofErr w:type="spellEnd"/>
      <w:r w:rsidR="0045079A" w:rsidRPr="00064945">
        <w:rPr>
          <w:rFonts w:ascii="Avenir Next" w:eastAsiaTheme="minorEastAsia" w:hAnsi="Avenir Next" w:cs="Arial"/>
          <w:sz w:val="18"/>
          <w:szCs w:val="20"/>
          <w:lang w:val="fr-FR" w:eastAsia="en-GB"/>
        </w:rPr>
        <w:t xml:space="preserve"> </w:t>
      </w:r>
      <w:r w:rsidR="00255AB3" w:rsidRPr="0097394B">
        <w:rPr>
          <w:rFonts w:ascii="Avenir Next" w:eastAsiaTheme="minorEastAsia" w:hAnsi="Avenir Next" w:cs="Arial"/>
          <w:color w:val="000000" w:themeColor="text1"/>
          <w:sz w:val="18"/>
          <w:szCs w:val="20"/>
          <w:lang w:val="fr-FR" w:eastAsia="en-GB"/>
        </w:rPr>
        <w:t xml:space="preserve">SLN C1 </w:t>
      </w:r>
    </w:p>
    <w:p w14:paraId="75F9A8E0" w14:textId="224BFE40" w:rsidR="00700A7F" w:rsidRPr="0097394B" w:rsidRDefault="00255AB3">
      <w:pPr>
        <w:spacing w:after="40" w:line="276" w:lineRule="auto"/>
        <w:jc w:val="both"/>
        <w:rPr>
          <w:rFonts w:ascii="Avenir Next" w:eastAsiaTheme="minorEastAsia" w:hAnsi="Avenir Next" w:cs="Arial"/>
          <w:color w:val="000000" w:themeColor="text1"/>
          <w:sz w:val="18"/>
          <w:szCs w:val="20"/>
          <w:lang w:val="fr-FR" w:eastAsia="en-GB"/>
        </w:rPr>
      </w:pPr>
      <w:r w:rsidRPr="0097394B">
        <w:rPr>
          <w:rFonts w:ascii="Avenir Next" w:eastAsiaTheme="minorEastAsia" w:hAnsi="Avenir Next" w:cs="Arial"/>
          <w:b/>
          <w:color w:val="000000" w:themeColor="text1"/>
          <w:sz w:val="18"/>
          <w:szCs w:val="20"/>
          <w:lang w:val="fr-FR" w:eastAsia="en-GB"/>
        </w:rPr>
        <w:t xml:space="preserve">Bracelet </w:t>
      </w:r>
      <w:r w:rsidR="002C6D82" w:rsidRPr="0097394B">
        <w:rPr>
          <w:rFonts w:ascii="Avenir Next" w:eastAsiaTheme="minorEastAsia" w:hAnsi="Avenir Next" w:cs="Arial"/>
          <w:b/>
          <w:color w:val="000000" w:themeColor="text1"/>
          <w:sz w:val="18"/>
          <w:szCs w:val="20"/>
          <w:lang w:val="fr-FR" w:eastAsia="en-GB"/>
        </w:rPr>
        <w:t xml:space="preserve">et boucle : </w:t>
      </w:r>
      <w:r w:rsidR="002C6D82" w:rsidRPr="0097394B">
        <w:rPr>
          <w:rFonts w:ascii="Avenir Next" w:eastAsiaTheme="minorEastAsia" w:hAnsi="Avenir Next" w:cs="Arial"/>
          <w:color w:val="000000" w:themeColor="text1"/>
          <w:sz w:val="18"/>
          <w:szCs w:val="20"/>
          <w:lang w:val="fr-FR" w:eastAsia="en-GB"/>
        </w:rPr>
        <w:t xml:space="preserve">Caoutchouc noir </w:t>
      </w:r>
      <w:r w:rsidRPr="0097394B">
        <w:rPr>
          <w:rFonts w:ascii="Avenir Next" w:eastAsiaTheme="minorEastAsia" w:hAnsi="Avenir Next" w:cs="Arial"/>
          <w:color w:val="000000" w:themeColor="text1"/>
          <w:sz w:val="18"/>
          <w:szCs w:val="20"/>
          <w:lang w:val="fr-FR" w:eastAsia="en-GB"/>
        </w:rPr>
        <w:t xml:space="preserve">avec </w:t>
      </w:r>
      <w:r w:rsidR="00064945" w:rsidRPr="0097394B">
        <w:rPr>
          <w:rFonts w:ascii="Avenir Next" w:eastAsiaTheme="minorEastAsia" w:hAnsi="Avenir Next" w:cs="Arial"/>
          <w:color w:val="000000" w:themeColor="text1"/>
          <w:sz w:val="18"/>
          <w:szCs w:val="20"/>
          <w:lang w:val="fr-FR" w:eastAsia="en-GB"/>
        </w:rPr>
        <w:t xml:space="preserve">triple </w:t>
      </w:r>
      <w:r w:rsidRPr="0097394B">
        <w:rPr>
          <w:rFonts w:ascii="Avenir Next" w:eastAsiaTheme="minorEastAsia" w:hAnsi="Avenir Next" w:cs="Arial"/>
          <w:color w:val="000000" w:themeColor="text1"/>
          <w:sz w:val="18"/>
          <w:szCs w:val="20"/>
          <w:lang w:val="fr-FR" w:eastAsia="en-GB"/>
        </w:rPr>
        <w:t xml:space="preserve">boucle </w:t>
      </w:r>
      <w:proofErr w:type="spellStart"/>
      <w:r w:rsidRPr="0097394B">
        <w:rPr>
          <w:rFonts w:ascii="Avenir Next" w:eastAsiaTheme="minorEastAsia" w:hAnsi="Avenir Next" w:cs="Arial"/>
          <w:color w:val="000000" w:themeColor="text1"/>
          <w:sz w:val="18"/>
          <w:szCs w:val="20"/>
          <w:lang w:val="fr-FR" w:eastAsia="en-GB"/>
        </w:rPr>
        <w:t>déployante</w:t>
      </w:r>
      <w:proofErr w:type="spellEnd"/>
      <w:r w:rsidRPr="0097394B">
        <w:rPr>
          <w:rFonts w:ascii="Avenir Next" w:eastAsiaTheme="minorEastAsia" w:hAnsi="Avenir Next" w:cs="Arial"/>
          <w:color w:val="000000" w:themeColor="text1"/>
          <w:sz w:val="18"/>
          <w:szCs w:val="20"/>
          <w:lang w:val="fr-FR" w:eastAsia="en-GB"/>
        </w:rPr>
        <w:t xml:space="preserve"> </w:t>
      </w:r>
      <w:r w:rsidR="0098114C" w:rsidRPr="0097394B">
        <w:rPr>
          <w:rFonts w:ascii="Avenir Next" w:eastAsiaTheme="minorEastAsia" w:hAnsi="Avenir Next" w:cs="Arial"/>
          <w:color w:val="000000" w:themeColor="text1"/>
          <w:sz w:val="18"/>
          <w:szCs w:val="20"/>
          <w:lang w:val="fr-FR" w:eastAsia="en-GB"/>
        </w:rPr>
        <w:t xml:space="preserve">en titane </w:t>
      </w:r>
      <w:proofErr w:type="spellStart"/>
      <w:r w:rsidR="0098114C" w:rsidRPr="0097394B">
        <w:rPr>
          <w:rFonts w:ascii="Avenir Next" w:eastAsiaTheme="minorEastAsia" w:hAnsi="Avenir Next" w:cs="Arial"/>
          <w:color w:val="000000" w:themeColor="text1"/>
          <w:sz w:val="18"/>
          <w:szCs w:val="20"/>
          <w:lang w:val="fr-FR" w:eastAsia="en-GB"/>
        </w:rPr>
        <w:t>microbillé</w:t>
      </w:r>
      <w:proofErr w:type="spellEnd"/>
    </w:p>
    <w:p w14:paraId="05D0934A" w14:textId="77777777" w:rsidR="002C6D82" w:rsidRPr="0097394B" w:rsidRDefault="002C6D82" w:rsidP="002C6D82">
      <w:pPr>
        <w:rPr>
          <w:rFonts w:ascii="Times New Roman" w:eastAsia="Times New Roman" w:hAnsi="Times New Roman" w:cs="Times New Roman"/>
          <w:color w:val="000000" w:themeColor="text1"/>
          <w:sz w:val="18"/>
          <w:szCs w:val="18"/>
          <w:lang w:val="fr-FR" w:eastAsia="en-GB"/>
        </w:rPr>
      </w:pPr>
    </w:p>
    <w:p w14:paraId="2DAF1F61" w14:textId="77777777" w:rsidR="002C6D82" w:rsidRPr="00064945" w:rsidRDefault="002C6D82" w:rsidP="002C6D82">
      <w:pPr>
        <w:jc w:val="both"/>
        <w:rPr>
          <w:rFonts w:ascii="Avenir Next" w:hAnsi="Avenir Next"/>
          <w:color w:val="000000" w:themeColor="text1"/>
          <w:sz w:val="21"/>
          <w:szCs w:val="21"/>
          <w:lang w:val="fr-FR"/>
        </w:rPr>
      </w:pPr>
    </w:p>
    <w:p w14:paraId="32538722" w14:textId="77777777" w:rsidR="002C6D82" w:rsidRPr="00064945" w:rsidRDefault="002C6D82" w:rsidP="002C6D82">
      <w:pPr>
        <w:rPr>
          <w:rFonts w:ascii="Avenir Next" w:eastAsiaTheme="minorEastAsia" w:hAnsi="Avenir Next" w:cs="Arial"/>
          <w:b/>
          <w:szCs w:val="20"/>
          <w:lang w:val="fr-FR" w:eastAsia="en-GB"/>
        </w:rPr>
      </w:pPr>
      <w:r w:rsidRPr="00064945">
        <w:rPr>
          <w:rFonts w:ascii="Avenir Next" w:eastAsiaTheme="minorEastAsia" w:hAnsi="Avenir Next" w:cs="Arial"/>
          <w:b/>
          <w:szCs w:val="20"/>
          <w:lang w:val="fr-FR" w:eastAsia="en-GB"/>
        </w:rPr>
        <w:br w:type="page"/>
      </w:r>
    </w:p>
    <w:p w14:paraId="4973F459" w14:textId="77777777" w:rsidR="00700A7F" w:rsidRPr="00064945" w:rsidRDefault="00255AB3">
      <w:pPr>
        <w:spacing w:after="160" w:line="259" w:lineRule="auto"/>
        <w:rPr>
          <w:rFonts w:ascii="Avenir Next" w:eastAsiaTheme="minorEastAsia" w:hAnsi="Avenir Next" w:cs="Arial"/>
          <w:b/>
          <w:szCs w:val="20"/>
          <w:lang w:val="fr-FR" w:eastAsia="en-GB"/>
        </w:rPr>
      </w:pPr>
      <w:r w:rsidRPr="00064945">
        <w:rPr>
          <w:rFonts w:ascii="Avenir Next" w:eastAsiaTheme="minorEastAsia" w:hAnsi="Avenir Next" w:cs="Arial"/>
          <w:b/>
          <w:szCs w:val="20"/>
          <w:lang w:val="fr-FR" w:eastAsia="en-GB"/>
        </w:rPr>
        <w:t>DEFY EXTREME DOUBLE TOURBILLON</w:t>
      </w:r>
    </w:p>
    <w:p w14:paraId="0071E1BD" w14:textId="77777777" w:rsidR="00700A7F" w:rsidRPr="00064945" w:rsidRDefault="00255AB3">
      <w:pPr>
        <w:spacing w:after="160" w:line="259" w:lineRule="auto"/>
        <w:rPr>
          <w:rFonts w:ascii="Avenir Next" w:eastAsiaTheme="minorEastAsia" w:hAnsi="Avenir Next" w:cs="Arial"/>
          <w:b/>
          <w:szCs w:val="20"/>
          <w:lang w:val="fr-FR" w:eastAsia="en-GB"/>
        </w:rPr>
      </w:pPr>
      <w:r w:rsidRPr="00064945">
        <w:rPr>
          <w:rFonts w:ascii="Avenir Next" w:eastAsiaTheme="minorEastAsia" w:hAnsi="Avenir Next" w:cs="Arial"/>
          <w:sz w:val="18"/>
          <w:szCs w:val="20"/>
          <w:lang w:val="fr-FR" w:eastAsia="en-GB"/>
        </w:rPr>
        <w:t>Référence : 95.9100.9020/</w:t>
      </w:r>
      <w:proofErr w:type="gramStart"/>
      <w:r w:rsidRPr="00064945">
        <w:rPr>
          <w:rFonts w:ascii="Avenir Next" w:eastAsiaTheme="minorEastAsia" w:hAnsi="Avenir Next" w:cs="Arial"/>
          <w:sz w:val="18"/>
          <w:szCs w:val="20"/>
          <w:lang w:val="fr-FR" w:eastAsia="en-GB"/>
        </w:rPr>
        <w:t>78.I</w:t>
      </w:r>
      <w:proofErr w:type="gramEnd"/>
      <w:r w:rsidRPr="00064945">
        <w:rPr>
          <w:rFonts w:ascii="Avenir Next" w:eastAsiaTheme="minorEastAsia" w:hAnsi="Avenir Next" w:cs="Arial"/>
          <w:sz w:val="18"/>
          <w:szCs w:val="20"/>
          <w:lang w:val="fr-FR" w:eastAsia="en-GB"/>
        </w:rPr>
        <w:t>001</w:t>
      </w:r>
    </w:p>
    <w:p w14:paraId="2BEDB640" w14:textId="4F2360CD" w:rsidR="00700A7F" w:rsidRPr="00064945" w:rsidRDefault="00255AB3">
      <w:pPr>
        <w:spacing w:after="40" w:line="276" w:lineRule="auto"/>
        <w:rPr>
          <w:rFonts w:ascii="Avenir Next" w:eastAsiaTheme="minorEastAsia" w:hAnsi="Avenir Next" w:cs="Arial"/>
          <w:sz w:val="18"/>
          <w:szCs w:val="20"/>
          <w:lang w:val="fr-FR" w:eastAsia="en-GB"/>
        </w:rPr>
      </w:pPr>
      <w:r w:rsidRPr="002C6D82">
        <w:rPr>
          <w:rFonts w:ascii="Avenir Next" w:hAnsi="Avenir Next"/>
          <w:noProof/>
          <w:color w:val="000000" w:themeColor="text1"/>
          <w:sz w:val="21"/>
          <w:szCs w:val="21"/>
          <w:lang w:val="en-GB"/>
        </w:rPr>
        <w:drawing>
          <wp:anchor distT="0" distB="0" distL="114300" distR="114300" simplePos="0" relativeHeight="251660288" behindDoc="0" locked="0" layoutInCell="1" allowOverlap="1" wp14:anchorId="564C4668" wp14:editId="4735E15E">
            <wp:simplePos x="0" y="0"/>
            <wp:positionH relativeFrom="margin">
              <wp:posOffset>3963670</wp:posOffset>
            </wp:positionH>
            <wp:positionV relativeFrom="margin">
              <wp:posOffset>609600</wp:posOffset>
            </wp:positionV>
            <wp:extent cx="2520315" cy="3599180"/>
            <wp:effectExtent l="0" t="0" r="0" b="0"/>
            <wp:wrapSquare wrapText="bothSides"/>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Pr="00064945">
        <w:rPr>
          <w:rFonts w:ascii="Avenir Next" w:eastAsiaTheme="minorEastAsia" w:hAnsi="Avenir Next" w:cs="Arial"/>
          <w:b/>
          <w:sz w:val="18"/>
          <w:szCs w:val="20"/>
          <w:lang w:val="fr-FR" w:eastAsia="en-GB"/>
        </w:rPr>
        <w:t xml:space="preserve">Points clés : </w:t>
      </w:r>
      <w:r w:rsidRPr="00064945">
        <w:rPr>
          <w:rFonts w:ascii="Avenir Next" w:eastAsiaTheme="minorEastAsia" w:hAnsi="Avenir Next" w:cs="Arial"/>
          <w:sz w:val="18"/>
          <w:szCs w:val="20"/>
          <w:lang w:val="fr-FR" w:eastAsia="en-GB"/>
        </w:rPr>
        <w:t>Double Tourbillon au 1/100</w:t>
      </w:r>
      <w:r w:rsidRPr="0097394B">
        <w:rPr>
          <w:rFonts w:ascii="Avenir Next" w:eastAsiaTheme="minorEastAsia" w:hAnsi="Avenir Next" w:cs="Arial"/>
          <w:sz w:val="18"/>
          <w:szCs w:val="20"/>
          <w:vertAlign w:val="superscript"/>
          <w:lang w:val="fr-FR" w:eastAsia="en-GB"/>
        </w:rPr>
        <w:t>e</w:t>
      </w:r>
      <w:r w:rsidRPr="00064945">
        <w:rPr>
          <w:rFonts w:ascii="Avenir Next" w:eastAsiaTheme="minorEastAsia" w:hAnsi="Avenir Next" w:cs="Arial"/>
          <w:sz w:val="18"/>
          <w:szCs w:val="20"/>
          <w:lang w:val="fr-FR" w:eastAsia="en-GB"/>
        </w:rPr>
        <w:t xml:space="preserve"> de seconde. Mouvement Chronographe : 1 échappement Tourbillon pour la Montre (36'000 </w:t>
      </w:r>
      <w:r w:rsidR="0097394B">
        <w:rPr>
          <w:rFonts w:ascii="Avenir Next" w:eastAsiaTheme="minorEastAsia" w:hAnsi="Avenir Next" w:cs="Arial"/>
          <w:sz w:val="18"/>
          <w:szCs w:val="20"/>
          <w:lang w:val="fr-FR" w:eastAsia="en-GB"/>
        </w:rPr>
        <w:t>alt/h</w:t>
      </w:r>
      <w:r w:rsidRPr="00064945">
        <w:rPr>
          <w:rFonts w:ascii="Avenir Next" w:eastAsiaTheme="minorEastAsia" w:hAnsi="Avenir Next" w:cs="Arial"/>
          <w:sz w:val="18"/>
          <w:szCs w:val="20"/>
          <w:lang w:val="fr-FR" w:eastAsia="en-GB"/>
        </w:rPr>
        <w:t xml:space="preserve"> - 5 Hz) ; 1 échappement Tourbillon pour le Chronographe (360'000 </w:t>
      </w:r>
      <w:r w:rsidR="0097394B">
        <w:rPr>
          <w:rFonts w:ascii="Avenir Next" w:eastAsiaTheme="minorEastAsia" w:hAnsi="Avenir Next" w:cs="Arial"/>
          <w:sz w:val="18"/>
          <w:szCs w:val="20"/>
          <w:lang w:val="fr-FR" w:eastAsia="en-GB"/>
        </w:rPr>
        <w:t>alt/h</w:t>
      </w:r>
      <w:r w:rsidRPr="00064945">
        <w:rPr>
          <w:rFonts w:ascii="Avenir Next" w:eastAsiaTheme="minorEastAsia" w:hAnsi="Avenir Next" w:cs="Arial"/>
          <w:sz w:val="18"/>
          <w:szCs w:val="20"/>
          <w:lang w:val="fr-FR" w:eastAsia="en-GB"/>
        </w:rPr>
        <w:t xml:space="preserve"> - 50 Hz). Signature dynamique exclusive d'une rotation par seconde pour l'aiguille du Chrono. </w:t>
      </w:r>
      <w:r w:rsidR="0097394B">
        <w:rPr>
          <w:rFonts w:ascii="Avenir Next" w:eastAsiaTheme="minorEastAsia" w:hAnsi="Avenir Next" w:cs="Arial"/>
          <w:sz w:val="18"/>
          <w:szCs w:val="20"/>
          <w:lang w:val="fr-FR" w:eastAsia="en-GB"/>
        </w:rPr>
        <w:t>Certifié chronomètre</w:t>
      </w:r>
      <w:r w:rsidRPr="00064945">
        <w:rPr>
          <w:rFonts w:ascii="Avenir Next" w:eastAsiaTheme="minorEastAsia" w:hAnsi="Avenir Next" w:cs="Arial"/>
          <w:sz w:val="18"/>
          <w:szCs w:val="20"/>
          <w:lang w:val="fr-FR" w:eastAsia="en-GB"/>
        </w:rPr>
        <w:t xml:space="preserve">. 2 bracelets inclus : 1 en caoutchouc avec boucle </w:t>
      </w:r>
      <w:proofErr w:type="spellStart"/>
      <w:r w:rsidRPr="00064945">
        <w:rPr>
          <w:rFonts w:ascii="Avenir Next" w:eastAsiaTheme="minorEastAsia" w:hAnsi="Avenir Next" w:cs="Arial"/>
          <w:sz w:val="18"/>
          <w:szCs w:val="20"/>
          <w:lang w:val="fr-FR" w:eastAsia="en-GB"/>
        </w:rPr>
        <w:t>déployante</w:t>
      </w:r>
      <w:proofErr w:type="spellEnd"/>
      <w:r w:rsidRPr="00064945">
        <w:rPr>
          <w:rFonts w:ascii="Avenir Next" w:eastAsiaTheme="minorEastAsia" w:hAnsi="Avenir Next" w:cs="Arial"/>
          <w:sz w:val="18"/>
          <w:szCs w:val="20"/>
          <w:lang w:val="fr-FR" w:eastAsia="en-GB"/>
        </w:rPr>
        <w:t xml:space="preserve"> &amp; 1 en velcro.</w:t>
      </w:r>
    </w:p>
    <w:p w14:paraId="59757DA1"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Mouvement : </w:t>
      </w:r>
      <w:r w:rsidRPr="00064945">
        <w:rPr>
          <w:rFonts w:ascii="Avenir Next" w:eastAsiaTheme="minorEastAsia" w:hAnsi="Avenir Next" w:cs="Arial"/>
          <w:sz w:val="18"/>
          <w:szCs w:val="20"/>
          <w:lang w:val="fr-FR" w:eastAsia="en-GB"/>
        </w:rPr>
        <w:t>El Primero 9020</w:t>
      </w:r>
    </w:p>
    <w:p w14:paraId="0B6180AA"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Réserve de marche </w:t>
      </w:r>
      <w:r w:rsidRPr="00064945">
        <w:rPr>
          <w:rFonts w:ascii="Avenir Next" w:eastAsiaTheme="minorEastAsia" w:hAnsi="Avenir Next" w:cs="Arial"/>
          <w:sz w:val="18"/>
          <w:szCs w:val="20"/>
          <w:lang w:val="fr-FR" w:eastAsia="en-GB"/>
        </w:rPr>
        <w:t xml:space="preserve">: </w:t>
      </w:r>
      <w:r w:rsidR="000C215B" w:rsidRPr="00064945">
        <w:rPr>
          <w:rFonts w:ascii="Avenir Next" w:eastAsiaTheme="minorEastAsia" w:hAnsi="Avenir Next" w:cs="Arial"/>
          <w:sz w:val="18"/>
          <w:szCs w:val="20"/>
          <w:lang w:val="fr-FR" w:eastAsia="en-GB"/>
        </w:rPr>
        <w:t>min. 50 heures pour la montre / 50 min pour le chronographe</w:t>
      </w:r>
    </w:p>
    <w:p w14:paraId="3691BC98" w14:textId="7FE15EB9"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Fonctions : </w:t>
      </w:r>
      <w:r w:rsidRPr="00064945">
        <w:rPr>
          <w:rFonts w:ascii="Avenir Next" w:eastAsiaTheme="minorEastAsia" w:hAnsi="Avenir Next" w:cs="Arial"/>
          <w:sz w:val="18"/>
          <w:szCs w:val="20"/>
          <w:lang w:val="fr-FR" w:eastAsia="en-GB"/>
        </w:rPr>
        <w:t xml:space="preserve">Heures et minutes au centre. Double Tourbillon. 1 échappement pour la Montre (36'000 </w:t>
      </w:r>
      <w:r w:rsidR="0097394B">
        <w:rPr>
          <w:rFonts w:ascii="Avenir Next" w:eastAsiaTheme="minorEastAsia" w:hAnsi="Avenir Next" w:cs="Arial"/>
          <w:sz w:val="18"/>
          <w:szCs w:val="20"/>
          <w:lang w:val="fr-FR" w:eastAsia="en-GB"/>
        </w:rPr>
        <w:t>alt/h</w:t>
      </w:r>
      <w:r w:rsidRPr="00064945">
        <w:rPr>
          <w:rFonts w:ascii="Avenir Next" w:eastAsiaTheme="minorEastAsia" w:hAnsi="Avenir Next" w:cs="Arial"/>
          <w:sz w:val="18"/>
          <w:szCs w:val="20"/>
          <w:lang w:val="fr-FR" w:eastAsia="en-GB"/>
        </w:rPr>
        <w:t xml:space="preserve"> / 5 Hz - la cage fait un tour en 60 secondes). 1 échappement pour le Chronographe (360'000</w:t>
      </w:r>
      <w:r w:rsidR="0097394B">
        <w:rPr>
          <w:rFonts w:ascii="Avenir Next" w:eastAsiaTheme="minorEastAsia" w:hAnsi="Avenir Next" w:cs="Arial"/>
          <w:sz w:val="18"/>
          <w:szCs w:val="20"/>
          <w:lang w:val="fr-FR" w:eastAsia="en-GB"/>
        </w:rPr>
        <w:t xml:space="preserve"> alt/h</w:t>
      </w:r>
      <w:r w:rsidRPr="00064945">
        <w:rPr>
          <w:rFonts w:ascii="Avenir Next" w:eastAsiaTheme="minorEastAsia" w:hAnsi="Avenir Next" w:cs="Arial"/>
          <w:sz w:val="18"/>
          <w:szCs w:val="20"/>
          <w:lang w:val="fr-FR" w:eastAsia="en-GB"/>
        </w:rPr>
        <w:t xml:space="preserve"> / 50 Hz - la cage fait un tour en 5 secondes). Chronographe au 1/100</w:t>
      </w:r>
      <w:r w:rsidRPr="0097394B">
        <w:rPr>
          <w:rFonts w:ascii="Avenir Next" w:eastAsiaTheme="minorEastAsia" w:hAnsi="Avenir Next" w:cs="Arial"/>
          <w:sz w:val="18"/>
          <w:szCs w:val="20"/>
          <w:vertAlign w:val="superscript"/>
          <w:lang w:val="fr-FR" w:eastAsia="en-GB"/>
        </w:rPr>
        <w:t xml:space="preserve">e </w:t>
      </w:r>
      <w:r w:rsidRPr="00064945">
        <w:rPr>
          <w:rFonts w:ascii="Avenir Next" w:eastAsiaTheme="minorEastAsia" w:hAnsi="Avenir Next" w:cs="Arial"/>
          <w:sz w:val="18"/>
          <w:szCs w:val="20"/>
          <w:lang w:val="fr-FR" w:eastAsia="en-GB"/>
        </w:rPr>
        <w:t xml:space="preserve">de seconde :  </w:t>
      </w:r>
    </w:p>
    <w:p w14:paraId="0FFCEDF6" w14:textId="5B6CA774"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sz w:val="18"/>
          <w:szCs w:val="20"/>
          <w:lang w:val="fr-FR" w:eastAsia="en-GB"/>
        </w:rPr>
        <w:t xml:space="preserve">- Aiguille centrale du chronographe </w:t>
      </w:r>
      <w:r w:rsidR="0097394B">
        <w:rPr>
          <w:rFonts w:ascii="Avenir Next" w:eastAsiaTheme="minorEastAsia" w:hAnsi="Avenir Next" w:cs="Arial"/>
          <w:sz w:val="18"/>
          <w:szCs w:val="20"/>
          <w:lang w:val="fr-FR" w:eastAsia="en-GB"/>
        </w:rPr>
        <w:t>effectuant</w:t>
      </w:r>
      <w:r w:rsidRPr="00064945">
        <w:rPr>
          <w:rFonts w:ascii="Avenir Next" w:eastAsiaTheme="minorEastAsia" w:hAnsi="Avenir Next" w:cs="Arial"/>
          <w:sz w:val="18"/>
          <w:szCs w:val="20"/>
          <w:lang w:val="fr-FR" w:eastAsia="en-GB"/>
        </w:rPr>
        <w:t xml:space="preserve"> un tour par seconde</w:t>
      </w:r>
    </w:p>
    <w:p w14:paraId="7541A891"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sz w:val="18"/>
          <w:szCs w:val="20"/>
          <w:lang w:val="fr-FR" w:eastAsia="en-GB"/>
        </w:rPr>
        <w:t>- Compteur 30 minutes à 3 heures</w:t>
      </w:r>
    </w:p>
    <w:p w14:paraId="72ECB756"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sz w:val="18"/>
          <w:szCs w:val="20"/>
          <w:lang w:val="fr-FR" w:eastAsia="en-GB"/>
        </w:rPr>
        <w:t>- Compteur 60 secondes à 6 heures</w:t>
      </w:r>
    </w:p>
    <w:p w14:paraId="7E425766"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sz w:val="18"/>
          <w:szCs w:val="20"/>
          <w:lang w:val="fr-FR" w:eastAsia="en-GB"/>
        </w:rPr>
        <w:t>- Indication de la réserve de marche du chronographe à 12 heures</w:t>
      </w:r>
    </w:p>
    <w:p w14:paraId="521FD951" w14:textId="1C8BF81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imes New Roman" w:hAnsi="Avenir Next" w:cs="OpenSans-CondensedLight"/>
          <w:b/>
          <w:bCs/>
          <w:sz w:val="18"/>
          <w:szCs w:val="18"/>
          <w:lang w:val="fr-FR" w:eastAsia="en-GB"/>
        </w:rPr>
        <w:t xml:space="preserve">Finitions : </w:t>
      </w:r>
      <w:r w:rsidRPr="00064945">
        <w:rPr>
          <w:rFonts w:ascii="Avenir Next" w:eastAsia="Times New Roman" w:hAnsi="Avenir Next" w:cs="OpenSans-CondensedLight"/>
          <w:sz w:val="18"/>
          <w:szCs w:val="18"/>
          <w:lang w:val="fr-FR" w:eastAsia="en-GB"/>
        </w:rPr>
        <w:t xml:space="preserve">Masse oscillante spéciale </w:t>
      </w:r>
      <w:r w:rsidR="0097394B">
        <w:rPr>
          <w:rFonts w:ascii="Avenir Next" w:eastAsia="Times New Roman" w:hAnsi="Avenir Next" w:cs="OpenSans-CondensedLight"/>
          <w:sz w:val="18"/>
          <w:szCs w:val="18"/>
          <w:lang w:val="fr-FR" w:eastAsia="en-GB"/>
        </w:rPr>
        <w:t>aux</w:t>
      </w:r>
      <w:r w:rsidRPr="00064945">
        <w:rPr>
          <w:rFonts w:ascii="Avenir Next" w:eastAsia="Times New Roman" w:hAnsi="Avenir Next" w:cs="OpenSans-CondensedLight"/>
          <w:sz w:val="18"/>
          <w:szCs w:val="18"/>
          <w:lang w:val="fr-FR" w:eastAsia="en-GB"/>
        </w:rPr>
        <w:t xml:space="preserve"> finitions satinées</w:t>
      </w:r>
    </w:p>
    <w:p w14:paraId="2AE0DC9B" w14:textId="40B95236"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Prix </w:t>
      </w:r>
      <w:r w:rsidRPr="00064945">
        <w:rPr>
          <w:rFonts w:ascii="Avenir Next" w:eastAsiaTheme="minorEastAsia" w:hAnsi="Avenir Next" w:cs="Arial"/>
          <w:sz w:val="18"/>
          <w:szCs w:val="20"/>
          <w:lang w:val="fr-FR" w:eastAsia="en-GB"/>
        </w:rPr>
        <w:t>69</w:t>
      </w:r>
      <w:r w:rsidR="0097394B">
        <w:rPr>
          <w:rFonts w:ascii="Avenir Next" w:eastAsiaTheme="minorEastAsia" w:hAnsi="Avenir Next" w:cs="Arial"/>
          <w:sz w:val="18"/>
          <w:szCs w:val="20"/>
          <w:lang w:val="fr-FR" w:eastAsia="en-GB"/>
        </w:rPr>
        <w:t xml:space="preserve"> </w:t>
      </w:r>
      <w:r w:rsidRPr="00064945">
        <w:rPr>
          <w:rFonts w:ascii="Avenir Next" w:eastAsiaTheme="minorEastAsia" w:hAnsi="Avenir Next" w:cs="Arial"/>
          <w:sz w:val="18"/>
          <w:szCs w:val="20"/>
          <w:lang w:val="fr-FR" w:eastAsia="en-GB"/>
        </w:rPr>
        <w:t>000</w:t>
      </w:r>
    </w:p>
    <w:p w14:paraId="0F7BFA88"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Matériau </w:t>
      </w:r>
      <w:r w:rsidRPr="00064945">
        <w:rPr>
          <w:rFonts w:ascii="Avenir Next" w:eastAsiaTheme="minorEastAsia" w:hAnsi="Avenir Next" w:cs="Arial"/>
          <w:sz w:val="18"/>
          <w:szCs w:val="20"/>
          <w:lang w:val="fr-FR" w:eastAsia="en-GB"/>
        </w:rPr>
        <w:t>: Titane brossé</w:t>
      </w:r>
    </w:p>
    <w:p w14:paraId="2246ED2E" w14:textId="21DC4C10"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Résistance à l'eau </w:t>
      </w:r>
      <w:r w:rsidRPr="00064945">
        <w:rPr>
          <w:rFonts w:ascii="Avenir Next" w:eastAsiaTheme="minorEastAsia" w:hAnsi="Avenir Next" w:cs="Arial"/>
          <w:sz w:val="18"/>
          <w:szCs w:val="20"/>
          <w:lang w:val="fr-FR" w:eastAsia="en-GB"/>
        </w:rPr>
        <w:t xml:space="preserve">: 20 </w:t>
      </w:r>
      <w:r w:rsidR="0097394B">
        <w:rPr>
          <w:rFonts w:ascii="Avenir Next" w:eastAsiaTheme="minorEastAsia" w:hAnsi="Avenir Next" w:cs="Arial"/>
          <w:sz w:val="18"/>
          <w:szCs w:val="20"/>
          <w:lang w:val="fr-FR" w:eastAsia="en-GB"/>
        </w:rPr>
        <w:t>ATM</w:t>
      </w:r>
    </w:p>
    <w:p w14:paraId="1605B2EA"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Cadran </w:t>
      </w:r>
      <w:r w:rsidRPr="00064945">
        <w:rPr>
          <w:rFonts w:ascii="Avenir Next" w:eastAsiaTheme="minorEastAsia" w:hAnsi="Avenir Next" w:cs="Arial"/>
          <w:sz w:val="18"/>
          <w:szCs w:val="20"/>
          <w:lang w:val="fr-FR" w:eastAsia="en-GB"/>
        </w:rPr>
        <w:t>: Ajouré</w:t>
      </w:r>
    </w:p>
    <w:p w14:paraId="73AD6D22"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bCs/>
          <w:sz w:val="18"/>
          <w:szCs w:val="20"/>
          <w:lang w:val="fr-FR" w:eastAsia="en-GB"/>
        </w:rPr>
        <w:t xml:space="preserve">Boîtier : </w:t>
      </w:r>
      <w:r w:rsidRPr="00064945">
        <w:rPr>
          <w:rFonts w:ascii="Avenir Next" w:eastAsiaTheme="minorEastAsia" w:hAnsi="Avenir Next" w:cs="Arial"/>
          <w:sz w:val="18"/>
          <w:szCs w:val="20"/>
          <w:lang w:val="fr-FR" w:eastAsia="en-GB"/>
        </w:rPr>
        <w:t>45 mm</w:t>
      </w:r>
    </w:p>
    <w:p w14:paraId="5F409F0C" w14:textId="1B6BE494" w:rsidR="00700A7F" w:rsidRPr="00064945" w:rsidRDefault="00FF0AB1">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Index :</w:t>
      </w:r>
      <w:r w:rsidR="00255AB3" w:rsidRPr="00064945">
        <w:rPr>
          <w:rFonts w:ascii="Avenir Next" w:eastAsiaTheme="minorEastAsia" w:hAnsi="Avenir Next" w:cs="Arial"/>
          <w:b/>
          <w:sz w:val="18"/>
          <w:szCs w:val="20"/>
          <w:lang w:val="fr-FR" w:eastAsia="en-GB"/>
        </w:rPr>
        <w:t xml:space="preserve"> </w:t>
      </w:r>
      <w:r w:rsidR="0097394B">
        <w:rPr>
          <w:rFonts w:ascii="Avenir Next" w:eastAsiaTheme="minorEastAsia" w:hAnsi="Avenir Next" w:cs="Arial"/>
          <w:sz w:val="18"/>
          <w:szCs w:val="20"/>
          <w:lang w:val="fr-FR" w:eastAsia="en-GB"/>
        </w:rPr>
        <w:t>Dorés</w:t>
      </w:r>
      <w:r w:rsidR="00255AB3" w:rsidRPr="00064945">
        <w:rPr>
          <w:rFonts w:ascii="Avenir Next" w:eastAsiaTheme="minorEastAsia" w:hAnsi="Avenir Next" w:cs="Arial"/>
          <w:sz w:val="18"/>
          <w:szCs w:val="20"/>
          <w:lang w:val="fr-FR" w:eastAsia="en-GB"/>
        </w:rPr>
        <w:t xml:space="preserve">, facettés et revêtus de </w:t>
      </w:r>
      <w:proofErr w:type="spellStart"/>
      <w:r w:rsidR="00255AB3" w:rsidRPr="00064945">
        <w:rPr>
          <w:rFonts w:ascii="Avenir Next" w:eastAsiaTheme="minorEastAsia" w:hAnsi="Avenir Next" w:cs="Arial"/>
          <w:sz w:val="18"/>
          <w:szCs w:val="20"/>
          <w:lang w:val="fr-FR" w:eastAsia="en-GB"/>
        </w:rPr>
        <w:t>SuperLumi</w:t>
      </w:r>
      <w:r w:rsidR="0045079A">
        <w:rPr>
          <w:rFonts w:ascii="Avenir Next" w:eastAsiaTheme="minorEastAsia" w:hAnsi="Avenir Next" w:cs="Arial"/>
          <w:sz w:val="18"/>
          <w:szCs w:val="20"/>
          <w:lang w:val="fr-FR" w:eastAsia="en-GB"/>
        </w:rPr>
        <w:t>N</w:t>
      </w:r>
      <w:r w:rsidR="00255AB3" w:rsidRPr="00064945">
        <w:rPr>
          <w:rFonts w:ascii="Avenir Next" w:eastAsiaTheme="minorEastAsia" w:hAnsi="Avenir Next" w:cs="Arial"/>
          <w:sz w:val="18"/>
          <w:szCs w:val="20"/>
          <w:lang w:val="fr-FR" w:eastAsia="en-GB"/>
        </w:rPr>
        <w:t>ova</w:t>
      </w:r>
      <w:proofErr w:type="spellEnd"/>
      <w:r w:rsidR="00255AB3" w:rsidRPr="00064945">
        <w:rPr>
          <w:rFonts w:ascii="Avenir Next" w:eastAsiaTheme="minorEastAsia" w:hAnsi="Avenir Next" w:cs="Arial"/>
          <w:sz w:val="18"/>
          <w:szCs w:val="20"/>
          <w:lang w:val="fr-FR" w:eastAsia="en-GB"/>
        </w:rPr>
        <w:t xml:space="preserve"> SLN C1 </w:t>
      </w:r>
    </w:p>
    <w:p w14:paraId="4D226633" w14:textId="17F21DF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Aiguilles </w:t>
      </w:r>
      <w:r w:rsidRPr="00064945">
        <w:rPr>
          <w:rFonts w:ascii="Avenir Next" w:eastAsiaTheme="minorEastAsia" w:hAnsi="Avenir Next" w:cs="Arial"/>
          <w:sz w:val="18"/>
          <w:szCs w:val="20"/>
          <w:lang w:val="fr-FR" w:eastAsia="en-GB"/>
        </w:rPr>
        <w:t xml:space="preserve">: </w:t>
      </w:r>
      <w:r w:rsidR="0097394B">
        <w:rPr>
          <w:rFonts w:ascii="Avenir Next" w:eastAsiaTheme="minorEastAsia" w:hAnsi="Avenir Next" w:cs="Arial"/>
          <w:sz w:val="18"/>
          <w:szCs w:val="20"/>
          <w:lang w:val="fr-FR" w:eastAsia="en-GB"/>
        </w:rPr>
        <w:t>Dorées,</w:t>
      </w:r>
      <w:r w:rsidRPr="00064945">
        <w:rPr>
          <w:rFonts w:ascii="Avenir Next" w:eastAsiaTheme="minorEastAsia" w:hAnsi="Avenir Next" w:cs="Arial"/>
          <w:sz w:val="18"/>
          <w:szCs w:val="20"/>
          <w:lang w:val="fr-FR" w:eastAsia="en-GB"/>
        </w:rPr>
        <w:t xml:space="preserve"> facettées et revêtues de </w:t>
      </w:r>
      <w:proofErr w:type="spellStart"/>
      <w:r w:rsidRPr="00064945">
        <w:rPr>
          <w:rFonts w:ascii="Avenir Next" w:eastAsiaTheme="minorEastAsia" w:hAnsi="Avenir Next" w:cs="Arial"/>
          <w:sz w:val="18"/>
          <w:szCs w:val="20"/>
          <w:lang w:val="fr-FR" w:eastAsia="en-GB"/>
        </w:rPr>
        <w:t>SuperLumi</w:t>
      </w:r>
      <w:r w:rsidR="0045079A">
        <w:rPr>
          <w:rFonts w:ascii="Avenir Next" w:eastAsiaTheme="minorEastAsia" w:hAnsi="Avenir Next" w:cs="Arial"/>
          <w:sz w:val="18"/>
          <w:szCs w:val="20"/>
          <w:lang w:val="fr-FR" w:eastAsia="en-GB"/>
        </w:rPr>
        <w:t>N</w:t>
      </w:r>
      <w:r w:rsidRPr="00064945">
        <w:rPr>
          <w:rFonts w:ascii="Avenir Next" w:eastAsiaTheme="minorEastAsia" w:hAnsi="Avenir Next" w:cs="Arial"/>
          <w:sz w:val="18"/>
          <w:szCs w:val="20"/>
          <w:lang w:val="fr-FR" w:eastAsia="en-GB"/>
        </w:rPr>
        <w:t>ova</w:t>
      </w:r>
      <w:proofErr w:type="spellEnd"/>
      <w:r w:rsidRPr="00064945">
        <w:rPr>
          <w:rFonts w:ascii="Avenir Next" w:eastAsiaTheme="minorEastAsia" w:hAnsi="Avenir Next" w:cs="Arial"/>
          <w:sz w:val="18"/>
          <w:szCs w:val="20"/>
          <w:lang w:val="fr-FR" w:eastAsia="en-GB"/>
        </w:rPr>
        <w:t xml:space="preserve"> SLN C1 [Aiguilles].</w:t>
      </w:r>
    </w:p>
    <w:p w14:paraId="3BB7A05F" w14:textId="77777777" w:rsidR="00700A7F" w:rsidRPr="00064945" w:rsidRDefault="00255AB3">
      <w:pPr>
        <w:spacing w:after="40" w:line="276" w:lineRule="auto"/>
        <w:rPr>
          <w:rFonts w:ascii="Avenir Next" w:eastAsiaTheme="minorEastAsia" w:hAnsi="Avenir Next" w:cs="Arial"/>
          <w:sz w:val="18"/>
          <w:szCs w:val="20"/>
          <w:lang w:val="fr-FR" w:eastAsia="en-GB"/>
        </w:rPr>
      </w:pPr>
      <w:r w:rsidRPr="00064945">
        <w:rPr>
          <w:rFonts w:ascii="Avenir Next" w:eastAsiaTheme="minorEastAsia" w:hAnsi="Avenir Next" w:cs="Arial"/>
          <w:b/>
          <w:sz w:val="18"/>
          <w:szCs w:val="20"/>
          <w:lang w:val="fr-FR" w:eastAsia="en-GB"/>
        </w:rPr>
        <w:t xml:space="preserve">Bracelet et boucle : </w:t>
      </w:r>
      <w:r w:rsidR="000C215B" w:rsidRPr="00064945">
        <w:rPr>
          <w:rFonts w:ascii="Avenir Next" w:eastAsiaTheme="minorEastAsia" w:hAnsi="Avenir Next" w:cs="Arial"/>
          <w:sz w:val="18"/>
          <w:szCs w:val="20"/>
          <w:lang w:val="fr-FR" w:eastAsia="en-GB"/>
        </w:rPr>
        <w:t xml:space="preserve">Bracelet en titane avec </w:t>
      </w:r>
      <w:r w:rsidRPr="00064945">
        <w:rPr>
          <w:rFonts w:ascii="Avenir Next" w:eastAsiaTheme="minorEastAsia" w:hAnsi="Avenir Next" w:cs="Arial"/>
          <w:sz w:val="18"/>
          <w:szCs w:val="20"/>
          <w:lang w:val="fr-FR" w:eastAsia="en-GB"/>
        </w:rPr>
        <w:t xml:space="preserve">boucle </w:t>
      </w:r>
      <w:proofErr w:type="spellStart"/>
      <w:r w:rsidRPr="00064945">
        <w:rPr>
          <w:rFonts w:ascii="Avenir Next" w:eastAsiaTheme="minorEastAsia" w:hAnsi="Avenir Next" w:cs="Arial"/>
          <w:sz w:val="18"/>
          <w:szCs w:val="20"/>
          <w:lang w:val="fr-FR" w:eastAsia="en-GB"/>
        </w:rPr>
        <w:t>déployante</w:t>
      </w:r>
      <w:proofErr w:type="spellEnd"/>
      <w:r w:rsidRPr="00064945">
        <w:rPr>
          <w:rFonts w:ascii="Avenir Next" w:eastAsiaTheme="minorEastAsia" w:hAnsi="Avenir Next" w:cs="Arial"/>
          <w:sz w:val="18"/>
          <w:szCs w:val="20"/>
          <w:lang w:val="fr-FR" w:eastAsia="en-GB"/>
        </w:rPr>
        <w:t xml:space="preserve"> en titane</w:t>
      </w:r>
    </w:p>
    <w:p w14:paraId="0E90414B" w14:textId="77777777" w:rsidR="002C6D82" w:rsidRPr="00064945" w:rsidRDefault="002C6D82" w:rsidP="002C6D82">
      <w:pPr>
        <w:rPr>
          <w:rFonts w:ascii="Times New Roman" w:eastAsia="Times New Roman" w:hAnsi="Times New Roman" w:cs="Times New Roman"/>
          <w:sz w:val="18"/>
          <w:szCs w:val="18"/>
          <w:lang w:val="fr-FR" w:eastAsia="en-GB"/>
        </w:rPr>
      </w:pPr>
    </w:p>
    <w:p w14:paraId="4F25997C" w14:textId="77777777" w:rsidR="002C6D82" w:rsidRPr="00064945" w:rsidRDefault="002C6D82" w:rsidP="002C6D82">
      <w:pPr>
        <w:jc w:val="both"/>
        <w:rPr>
          <w:rFonts w:ascii="Avenir Next" w:hAnsi="Avenir Next"/>
          <w:color w:val="000000" w:themeColor="text1"/>
          <w:sz w:val="21"/>
          <w:szCs w:val="21"/>
          <w:lang w:val="fr-FR"/>
        </w:rPr>
      </w:pPr>
    </w:p>
    <w:p w14:paraId="707E0F92" w14:textId="77777777" w:rsidR="007E78F3" w:rsidRPr="00064945" w:rsidRDefault="007E78F3" w:rsidP="00C41A67">
      <w:pPr>
        <w:jc w:val="both"/>
        <w:rPr>
          <w:rFonts w:ascii="Arial" w:eastAsia="Times New Roman" w:hAnsi="Arial" w:cs="Arial"/>
          <w:color w:val="222222"/>
          <w:lang w:val="fr-FR" w:eastAsia="en-GB"/>
        </w:rPr>
      </w:pPr>
    </w:p>
    <w:sectPr w:rsidR="007E78F3" w:rsidRPr="0006494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8646" w14:textId="77777777" w:rsidR="008C38A1" w:rsidRDefault="008C38A1" w:rsidP="00A00C17">
      <w:r>
        <w:separator/>
      </w:r>
    </w:p>
  </w:endnote>
  <w:endnote w:type="continuationSeparator" w:id="0">
    <w:p w14:paraId="0B67AAF1" w14:textId="77777777" w:rsidR="008C38A1" w:rsidRDefault="008C38A1"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7B32" w14:textId="77777777" w:rsidR="00700A7F" w:rsidRDefault="00255AB3">
    <w:pPr>
      <w:tabs>
        <w:tab w:val="center" w:pos="4513"/>
        <w:tab w:val="right" w:pos="9026"/>
      </w:tabs>
      <w:jc w:val="center"/>
      <w:rPr>
        <w:rFonts w:ascii="Avenir Next" w:hAnsi="Avenir Next"/>
        <w:sz w:val="18"/>
        <w:szCs w:val="18"/>
      </w:rPr>
    </w:pPr>
    <w:bookmarkStart w:id="0" w:name="_Hlk106810529"/>
    <w:bookmarkStart w:id="1" w:name="_Hlk106810530"/>
    <w:r w:rsidRPr="005657F5">
      <w:rPr>
        <w:rFonts w:ascii="Avenir Next" w:hAnsi="Avenir Next"/>
        <w:b/>
        <w:sz w:val="18"/>
        <w:szCs w:val="18"/>
      </w:rPr>
      <w:t xml:space="preserve">ZENITH </w:t>
    </w:r>
    <w:r w:rsidRPr="005657F5">
      <w:rPr>
        <w:rFonts w:ascii="Avenir Next" w:hAnsi="Avenir Next"/>
        <w:sz w:val="18"/>
        <w:szCs w:val="18"/>
      </w:rPr>
      <w:t xml:space="preserve">| www.ZENITH-watches.com | Rue des </w:t>
    </w:r>
    <w:proofErr w:type="spellStart"/>
    <w:r w:rsidRPr="005657F5">
      <w:rPr>
        <w:rFonts w:ascii="Avenir Next" w:hAnsi="Avenir Next"/>
        <w:sz w:val="18"/>
        <w:szCs w:val="18"/>
      </w:rPr>
      <w:t>Billodes</w:t>
    </w:r>
    <w:proofErr w:type="spellEnd"/>
    <w:r w:rsidRPr="005657F5">
      <w:rPr>
        <w:rFonts w:ascii="Avenir Next" w:hAnsi="Avenir Next"/>
        <w:sz w:val="18"/>
        <w:szCs w:val="18"/>
      </w:rPr>
      <w:t xml:space="preserve"> 34-36 | CH-2400 Le Locle</w:t>
    </w:r>
  </w:p>
  <w:p w14:paraId="3AE90DE6" w14:textId="77777777" w:rsidR="00700A7F" w:rsidRDefault="00255AB3">
    <w:pPr>
      <w:tabs>
        <w:tab w:val="center" w:pos="4513"/>
        <w:tab w:val="right" w:pos="9026"/>
      </w:tabs>
      <w:jc w:val="center"/>
      <w:rPr>
        <w:rFonts w:ascii="Avenir Next" w:hAnsi="Avenir Next"/>
        <w:sz w:val="18"/>
        <w:szCs w:val="18"/>
        <w:lang w:val="en-US"/>
      </w:rPr>
    </w:pPr>
    <w:r w:rsidRPr="005657F5">
      <w:rPr>
        <w:rFonts w:ascii="Avenir Next" w:hAnsi="Avenir Next"/>
        <w:sz w:val="18"/>
        <w:szCs w:val="18"/>
        <w:lang w:val="en-US"/>
      </w:rPr>
      <w:t xml:space="preserve">ZENITH International Media Relations </w:t>
    </w:r>
    <w:r>
      <w:rPr>
        <w:rFonts w:ascii="Avenir Next" w:hAnsi="Avenir Next"/>
        <w:sz w:val="18"/>
        <w:szCs w:val="18"/>
        <w:lang w:val="en-US"/>
      </w:rPr>
      <w:t xml:space="preserve">- </w:t>
    </w:r>
    <w:r w:rsidRPr="005657F5">
      <w:rPr>
        <w:rFonts w:ascii="Avenir Next" w:hAnsi="Avenir Next"/>
        <w:sz w:val="18"/>
        <w:szCs w:val="18"/>
        <w:lang w:val="en-US"/>
      </w:rPr>
      <w:t xml:space="preserve">Email </w:t>
    </w:r>
    <w:r>
      <w:rPr>
        <w:rFonts w:ascii="Avenir Next" w:hAnsi="Avenir Next"/>
        <w:sz w:val="18"/>
        <w:szCs w:val="18"/>
        <w:lang w:val="en-US"/>
      </w:rPr>
      <w:t xml:space="preserve">: </w:t>
    </w:r>
    <w:hyperlink r:id="rId1" w:history="1">
      <w:r w:rsidRPr="005657F5">
        <w:rPr>
          <w:rStyle w:val="Lienhypertexte"/>
          <w:rFonts w:ascii="Avenir Next" w:hAnsi="Avenir Next"/>
          <w:sz w:val="18"/>
          <w:szCs w:val="18"/>
          <w:lang w:val="en-US"/>
        </w:rPr>
        <w:t>press@zenith-watches.com</w:t>
      </w:r>
    </w:hyperlink>
    <w:hyperlink r:id="rId2" w:history="1">
      <w:bookmarkEnd w:id="0"/>
      <w:bookmarkEnd w:id="1"/>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5B80" w14:textId="77777777" w:rsidR="008C38A1" w:rsidRDefault="008C38A1" w:rsidP="00A00C17">
      <w:r>
        <w:separator/>
      </w:r>
    </w:p>
  </w:footnote>
  <w:footnote w:type="continuationSeparator" w:id="0">
    <w:p w14:paraId="7916206F" w14:textId="77777777" w:rsidR="008C38A1" w:rsidRDefault="008C38A1"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5368" w14:textId="77777777" w:rsidR="00A00C17" w:rsidRDefault="00A00C17" w:rsidP="00A00C17">
    <w:pPr>
      <w:pStyle w:val="En-tte"/>
      <w:jc w:val="center"/>
    </w:pPr>
    <w:r>
      <w:rPr>
        <w:noProof/>
      </w:rPr>
      <w:drawing>
        <wp:inline distT="0" distB="0" distL="0" distR="0" wp14:anchorId="0B72F947" wp14:editId="54D1D37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3B86B9D6"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F3"/>
    <w:rsid w:val="00064945"/>
    <w:rsid w:val="000C215B"/>
    <w:rsid w:val="00143E12"/>
    <w:rsid w:val="00155DBD"/>
    <w:rsid w:val="00195BE5"/>
    <w:rsid w:val="001B156F"/>
    <w:rsid w:val="001E4AD4"/>
    <w:rsid w:val="00255AB3"/>
    <w:rsid w:val="00263294"/>
    <w:rsid w:val="002C6D82"/>
    <w:rsid w:val="003405F1"/>
    <w:rsid w:val="003C51B2"/>
    <w:rsid w:val="0045079A"/>
    <w:rsid w:val="004F6276"/>
    <w:rsid w:val="00612A45"/>
    <w:rsid w:val="0062729D"/>
    <w:rsid w:val="006F0FE8"/>
    <w:rsid w:val="00700A7F"/>
    <w:rsid w:val="00743466"/>
    <w:rsid w:val="007E78F3"/>
    <w:rsid w:val="008B72BB"/>
    <w:rsid w:val="008C38A1"/>
    <w:rsid w:val="008F1036"/>
    <w:rsid w:val="0090528A"/>
    <w:rsid w:val="0095288B"/>
    <w:rsid w:val="0097394B"/>
    <w:rsid w:val="0098114C"/>
    <w:rsid w:val="00993F9C"/>
    <w:rsid w:val="00A00C17"/>
    <w:rsid w:val="00A1685B"/>
    <w:rsid w:val="00A315CD"/>
    <w:rsid w:val="00A612F6"/>
    <w:rsid w:val="00AF07C5"/>
    <w:rsid w:val="00BB6E87"/>
    <w:rsid w:val="00BE79CC"/>
    <w:rsid w:val="00C227E7"/>
    <w:rsid w:val="00C41A67"/>
    <w:rsid w:val="00C705DF"/>
    <w:rsid w:val="00D3563A"/>
    <w:rsid w:val="00D70BAD"/>
    <w:rsid w:val="00E62D14"/>
    <w:rsid w:val="00E812E5"/>
    <w:rsid w:val="00EA353A"/>
    <w:rsid w:val="00FB7EE2"/>
    <w:rsid w:val="00FF0AB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8D1A9"/>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file:///C:\Users\renee-claude.noussi\AppData\Local\Microsoft\Windows\INetCache\Content.Outlook\OMNXTTHT\press@zenith-watches.com" TargetMode="External"/><Relationship Id="rId1" Type="http://schemas.openxmlformats.org/officeDocument/2006/relationships/hyperlink" Target="file:///C:\Users\renee-claude.noussi\AppData\Local\Microsoft\Windows\INetCache\Content.Outlook\OMNXTTHT\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712DE-C044-446C-B398-F98B9233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1098</Words>
  <Characters>6043</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docId:A283878B554C2B9A6D3562866470A0FC</cp:keywords>
  <dc:description/>
  <cp:lastModifiedBy>transcribe</cp:lastModifiedBy>
  <cp:revision>7</cp:revision>
  <dcterms:created xsi:type="dcterms:W3CDTF">2022-11-30T08:02:00Z</dcterms:created>
  <dcterms:modified xsi:type="dcterms:W3CDTF">2022-12-05T11:24:00Z</dcterms:modified>
</cp:coreProperties>
</file>