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30C2" w14:textId="77777777" w:rsidR="0044085A" w:rsidRPr="0030393D" w:rsidRDefault="00D83AA8">
      <w:pPr>
        <w:jc w:val="center"/>
        <w:rPr>
          <w:rFonts w:ascii="Avenir Next" w:hAnsi="Avenir Next"/>
          <w:b/>
          <w:color w:val="000000" w:themeColor="text1"/>
          <w:sz w:val="22"/>
          <w:szCs w:val="22"/>
          <w:lang w:eastAsia="zh-CN"/>
        </w:rPr>
      </w:pPr>
      <w:r w:rsidRPr="0030393D">
        <w:rPr>
          <w:rFonts w:ascii="Avenir Next" w:hAnsi="Avenir Next" w:hint="eastAsia"/>
          <w:b/>
          <w:color w:val="000000" w:themeColor="text1"/>
          <w:sz w:val="22"/>
          <w:szCs w:val="22"/>
          <w:lang w:eastAsia="zh-CN"/>
        </w:rPr>
        <w:t>出众缤纷炫色，尽显高频性能：</w:t>
      </w:r>
    </w:p>
    <w:p w14:paraId="0FC9622A" w14:textId="77777777" w:rsidR="0044085A" w:rsidRPr="0030393D" w:rsidRDefault="00D83AA8">
      <w:pPr>
        <w:jc w:val="center"/>
        <w:rPr>
          <w:rFonts w:ascii="Avenir Next" w:hAnsi="Avenir Next"/>
          <w:b/>
          <w:bCs/>
          <w:color w:val="000000" w:themeColor="text1"/>
          <w:sz w:val="22"/>
          <w:szCs w:val="22"/>
          <w:lang w:eastAsia="zh-CN"/>
        </w:rPr>
      </w:pPr>
      <w:r w:rsidRPr="0030393D">
        <w:rPr>
          <w:rFonts w:ascii="Avenir Next" w:hAnsi="Avenir Next" w:hint="eastAsia"/>
          <w:b/>
          <w:color w:val="000000" w:themeColor="text1"/>
          <w:sz w:val="22"/>
          <w:szCs w:val="22"/>
          <w:lang w:eastAsia="zh-CN"/>
        </w:rPr>
        <w:t>ZENITH</w:t>
      </w:r>
      <w:r w:rsidRPr="0030393D">
        <w:rPr>
          <w:rFonts w:ascii="Avenir Next" w:hAnsi="Avenir Next" w:hint="eastAsia"/>
          <w:b/>
          <w:color w:val="000000" w:themeColor="text1"/>
          <w:sz w:val="22"/>
          <w:szCs w:val="22"/>
          <w:lang w:eastAsia="zh-CN"/>
        </w:rPr>
        <w:t>真力时推出“</w:t>
      </w:r>
      <w:r w:rsidRPr="0030393D">
        <w:rPr>
          <w:rFonts w:ascii="Avenir Next" w:hAnsi="Avenir Next" w:hint="eastAsia"/>
          <w:b/>
          <w:color w:val="000000" w:themeColor="text1"/>
          <w:sz w:val="22"/>
          <w:szCs w:val="22"/>
          <w:lang w:eastAsia="zh-CN"/>
        </w:rPr>
        <w:t>ULTRA COLOUR</w:t>
      </w:r>
      <w:r w:rsidRPr="0030393D">
        <w:rPr>
          <w:rFonts w:ascii="Avenir Next" w:hAnsi="Avenir Next" w:hint="eastAsia"/>
          <w:b/>
          <w:color w:val="000000" w:themeColor="text1"/>
          <w:sz w:val="22"/>
          <w:szCs w:val="22"/>
          <w:lang w:eastAsia="zh-CN"/>
        </w:rPr>
        <w:t>”套装，内含</w:t>
      </w:r>
      <w:r w:rsidRPr="0030393D">
        <w:rPr>
          <w:rFonts w:ascii="Avenir Next" w:hAnsi="Avenir Next" w:hint="eastAsia"/>
          <w:b/>
          <w:color w:val="000000" w:themeColor="text1"/>
          <w:sz w:val="22"/>
          <w:szCs w:val="22"/>
          <w:lang w:eastAsia="zh-CN"/>
        </w:rPr>
        <w:t>8</w:t>
      </w:r>
      <w:r w:rsidRPr="0030393D">
        <w:rPr>
          <w:rFonts w:ascii="Avenir Next" w:hAnsi="Avenir Next" w:hint="eastAsia"/>
          <w:b/>
          <w:color w:val="000000" w:themeColor="text1"/>
          <w:sz w:val="22"/>
          <w:szCs w:val="22"/>
          <w:lang w:eastAsia="zh-CN"/>
        </w:rPr>
        <w:t>款色彩绚丽的</w:t>
      </w:r>
      <w:r w:rsidRPr="0030393D">
        <w:rPr>
          <w:rFonts w:ascii="Avenir Next" w:hAnsi="Avenir Next" w:hint="eastAsia"/>
          <w:b/>
          <w:color w:val="000000" w:themeColor="text1"/>
          <w:sz w:val="22"/>
          <w:szCs w:val="22"/>
          <w:lang w:eastAsia="zh-CN"/>
        </w:rPr>
        <w:t>DEFY 21</w:t>
      </w:r>
      <w:r w:rsidRPr="0030393D">
        <w:rPr>
          <w:rFonts w:ascii="Avenir Next" w:hAnsi="Avenir Next" w:hint="eastAsia"/>
          <w:b/>
          <w:color w:val="000000" w:themeColor="text1"/>
          <w:sz w:val="22"/>
          <w:szCs w:val="22"/>
          <w:lang w:eastAsia="zh-CN"/>
        </w:rPr>
        <w:t>腕表</w:t>
      </w:r>
    </w:p>
    <w:p w14:paraId="72F918F1" w14:textId="77777777" w:rsidR="0044085A" w:rsidRPr="00B860E0" w:rsidRDefault="0044085A">
      <w:pPr>
        <w:jc w:val="both"/>
        <w:rPr>
          <w:rFonts w:ascii="Avenir Next" w:hAnsi="Avenir Next"/>
          <w:color w:val="000000" w:themeColor="text1"/>
          <w:sz w:val="20"/>
          <w:szCs w:val="20"/>
          <w:lang w:eastAsia="zh-CN"/>
        </w:rPr>
      </w:pPr>
    </w:p>
    <w:p w14:paraId="577EE2C2" w14:textId="52DAC909" w:rsidR="0044085A" w:rsidRPr="00B860E0" w:rsidRDefault="00D83AA8">
      <w:pPr>
        <w:jc w:val="both"/>
        <w:rPr>
          <w:rFonts w:ascii="Avenir Next" w:hAnsi="Avenir Next"/>
          <w:color w:val="000000" w:themeColor="text1"/>
          <w:sz w:val="20"/>
          <w:szCs w:val="20"/>
          <w:lang w:eastAsia="zh-CN"/>
        </w:rPr>
      </w:pPr>
      <w:r w:rsidRPr="00B860E0">
        <w:rPr>
          <w:rFonts w:ascii="Avenir Next" w:hAnsi="Avenir Next" w:hint="eastAsia"/>
          <w:color w:val="000000" w:themeColor="text1"/>
          <w:sz w:val="20"/>
          <w:lang w:eastAsia="zh-CN"/>
        </w:rPr>
        <w:t>无论是问世于</w:t>
      </w:r>
      <w:r w:rsidRPr="00B860E0">
        <w:rPr>
          <w:rFonts w:ascii="Avenir Next" w:hAnsi="Avenir Next"/>
          <w:color w:val="000000" w:themeColor="text1"/>
          <w:sz w:val="20"/>
          <w:lang w:eastAsia="zh-CN"/>
        </w:rPr>
        <w:t>20</w:t>
      </w:r>
      <w:r w:rsidRPr="00B860E0">
        <w:rPr>
          <w:rFonts w:ascii="Avenir Next" w:hAnsi="Avenir Next" w:hint="eastAsia"/>
          <w:color w:val="000000" w:themeColor="text1"/>
          <w:sz w:val="20"/>
          <w:lang w:eastAsia="zh-CN"/>
        </w:rPr>
        <w:t>世纪</w:t>
      </w:r>
      <w:r w:rsidRPr="00B860E0">
        <w:rPr>
          <w:rFonts w:ascii="Avenir Next" w:hAnsi="Avenir Next" w:hint="eastAsia"/>
          <w:color w:val="000000" w:themeColor="text1"/>
          <w:sz w:val="20"/>
          <w:lang w:eastAsia="zh-CN"/>
        </w:rPr>
        <w:t>7</w:t>
      </w:r>
      <w:r w:rsidRPr="00B860E0">
        <w:rPr>
          <w:rFonts w:ascii="Avenir Next" w:hAnsi="Avenir Next"/>
          <w:color w:val="000000" w:themeColor="text1"/>
          <w:sz w:val="20"/>
          <w:lang w:eastAsia="zh-CN"/>
        </w:rPr>
        <w:t>0</w:t>
      </w:r>
      <w:r w:rsidRPr="00B860E0">
        <w:rPr>
          <w:rFonts w:ascii="Avenir Next" w:hAnsi="Avenir Next" w:hint="eastAsia"/>
          <w:color w:val="000000" w:themeColor="text1"/>
          <w:sz w:val="20"/>
          <w:lang w:eastAsia="zh-CN"/>
        </w:rPr>
        <w:t>年代缤纷绚丽的彩色表盘，抑或搭载于最新时计作品中炫目的开创性彩色机芯，</w:t>
      </w:r>
      <w:r w:rsidRPr="00B860E0">
        <w:rPr>
          <w:rFonts w:ascii="Avenir Next" w:hAnsi="Avenir Next" w:hint="eastAsia"/>
          <w:color w:val="000000" w:themeColor="text1"/>
          <w:sz w:val="20"/>
          <w:lang w:eastAsia="zh-CN"/>
        </w:rPr>
        <w:t>ZENITH</w:t>
      </w:r>
      <w:r w:rsidRPr="00B860E0">
        <w:rPr>
          <w:rFonts w:ascii="Avenir Next" w:hAnsi="Avenir Next" w:hint="eastAsia"/>
          <w:color w:val="000000" w:themeColor="text1"/>
          <w:sz w:val="20"/>
          <w:lang w:eastAsia="zh-CN"/>
        </w:rPr>
        <w:t>真力时始终不遗余力地以大胆率性的全新方式探索色彩领域。</w:t>
      </w:r>
    </w:p>
    <w:p w14:paraId="30733BFC" w14:textId="77777777" w:rsidR="0044085A" w:rsidRPr="0030393D" w:rsidRDefault="0044085A">
      <w:pPr>
        <w:jc w:val="both"/>
        <w:rPr>
          <w:rFonts w:ascii="Avenir Next" w:hAnsi="Avenir Next"/>
          <w:color w:val="000000" w:themeColor="text1"/>
          <w:sz w:val="20"/>
          <w:szCs w:val="20"/>
          <w:lang w:eastAsia="zh-CN"/>
        </w:rPr>
      </w:pPr>
    </w:p>
    <w:p w14:paraId="224ADE56" w14:textId="77777777" w:rsidR="0044085A" w:rsidRPr="00B860E0" w:rsidRDefault="00D83AA8">
      <w:pPr>
        <w:jc w:val="both"/>
        <w:rPr>
          <w:rFonts w:ascii="Avenir Next" w:hAnsi="Avenir Next"/>
          <w:color w:val="000000" w:themeColor="text1"/>
          <w:sz w:val="20"/>
          <w:szCs w:val="20"/>
          <w:lang w:eastAsia="zh-CN"/>
        </w:rPr>
      </w:pPr>
      <w:r w:rsidRPr="00B860E0">
        <w:rPr>
          <w:rFonts w:ascii="Avenir Next" w:hAnsi="Avenir Next" w:hint="eastAsia"/>
          <w:color w:val="000000" w:themeColor="text1"/>
          <w:sz w:val="20"/>
          <w:lang w:eastAsia="zh-CN"/>
        </w:rPr>
        <w:t>ZENITH</w:t>
      </w:r>
      <w:r w:rsidRPr="00B860E0">
        <w:rPr>
          <w:rFonts w:ascii="Avenir Next" w:hAnsi="Avenir Next" w:hint="eastAsia"/>
          <w:color w:val="000000" w:themeColor="text1"/>
          <w:sz w:val="20"/>
          <w:lang w:eastAsia="zh-CN"/>
        </w:rPr>
        <w:t>真力时借助率先搭载表厂开创性</w:t>
      </w:r>
      <w:r w:rsidRPr="00B860E0">
        <w:rPr>
          <w:rFonts w:ascii="Avenir Next" w:hAnsi="Avenir Next" w:hint="eastAsia"/>
          <w:color w:val="000000" w:themeColor="text1"/>
          <w:sz w:val="20"/>
          <w:lang w:eastAsia="zh-CN"/>
        </w:rPr>
        <w:t>El Primero 1/100</w:t>
      </w:r>
      <w:r w:rsidRPr="00B860E0">
        <w:rPr>
          <w:rFonts w:ascii="Avenir Next" w:hAnsi="Avenir Next" w:hint="eastAsia"/>
          <w:color w:val="000000" w:themeColor="text1"/>
          <w:sz w:val="20"/>
          <w:lang w:eastAsia="zh-CN"/>
        </w:rPr>
        <w:t>秒计时码表机芯的</w:t>
      </w:r>
      <w:r w:rsidRPr="00B860E0">
        <w:rPr>
          <w:rFonts w:ascii="Avenir Next" w:hAnsi="Avenir Next" w:hint="eastAsia"/>
          <w:color w:val="000000" w:themeColor="text1"/>
          <w:sz w:val="20"/>
          <w:lang w:eastAsia="zh-CN"/>
        </w:rPr>
        <w:t>DEFY 21</w:t>
      </w:r>
      <w:r w:rsidRPr="00B860E0">
        <w:rPr>
          <w:rFonts w:ascii="Avenir Next" w:hAnsi="Avenir Next" w:hint="eastAsia"/>
          <w:color w:val="000000" w:themeColor="text1"/>
          <w:sz w:val="20"/>
          <w:lang w:eastAsia="zh-CN"/>
        </w:rPr>
        <w:t>腕表，透过光谱与色谱频率表达高频精准的理念。在这一理念指导下，</w:t>
      </w:r>
      <w:r w:rsidRPr="00B860E0">
        <w:rPr>
          <w:rFonts w:ascii="Avenir Next" w:hAnsi="Avenir Next" w:hint="eastAsia"/>
          <w:color w:val="000000" w:themeColor="text1"/>
          <w:sz w:val="20"/>
          <w:lang w:eastAsia="zh-CN"/>
        </w:rPr>
        <w:t>DEFY 21 Ultraviolet</w:t>
      </w:r>
      <w:r w:rsidRPr="00B860E0">
        <w:rPr>
          <w:rFonts w:ascii="Avenir Next" w:hAnsi="Avenir Next" w:hint="eastAsia"/>
          <w:color w:val="000000" w:themeColor="text1"/>
          <w:sz w:val="20"/>
          <w:lang w:eastAsia="zh-CN"/>
        </w:rPr>
        <w:t>腕表于</w:t>
      </w:r>
      <w:r w:rsidRPr="00B860E0">
        <w:rPr>
          <w:rFonts w:ascii="Avenir Next" w:hAnsi="Avenir Next" w:hint="eastAsia"/>
          <w:color w:val="000000" w:themeColor="text1"/>
          <w:sz w:val="20"/>
          <w:lang w:eastAsia="zh-CN"/>
        </w:rPr>
        <w:t>2020</w:t>
      </w:r>
      <w:r w:rsidRPr="00B860E0">
        <w:rPr>
          <w:rFonts w:ascii="Avenir Next" w:hAnsi="Avenir Next" w:hint="eastAsia"/>
          <w:color w:val="000000" w:themeColor="text1"/>
          <w:sz w:val="20"/>
          <w:lang w:eastAsia="zh-CN"/>
        </w:rPr>
        <w:t>年横空出世，为</w:t>
      </w:r>
      <w:r w:rsidRPr="00B860E0">
        <w:rPr>
          <w:rFonts w:ascii="Avenir Next" w:hAnsi="Avenir Next" w:hint="eastAsia"/>
          <w:color w:val="000000" w:themeColor="text1"/>
          <w:sz w:val="20"/>
          <w:lang w:eastAsia="zh-CN"/>
        </w:rPr>
        <w:t>DEFY 21</w:t>
      </w:r>
      <w:r w:rsidRPr="00B860E0">
        <w:rPr>
          <w:rFonts w:ascii="Avenir Next" w:hAnsi="Avenir Next" w:hint="eastAsia"/>
          <w:color w:val="000000" w:themeColor="text1"/>
          <w:sz w:val="20"/>
          <w:lang w:eastAsia="zh-CN"/>
        </w:rPr>
        <w:t>腕表增添全新设计元素。如今，真力时再次发力，推出</w:t>
      </w:r>
      <w:r w:rsidRPr="00B860E0">
        <w:rPr>
          <w:rFonts w:ascii="Avenir Next" w:hAnsi="Avenir Next" w:hint="eastAsia"/>
          <w:b/>
          <w:color w:val="000000" w:themeColor="text1"/>
          <w:sz w:val="20"/>
          <w:lang w:eastAsia="zh-CN"/>
        </w:rPr>
        <w:t xml:space="preserve">DEFY 21 Ultra </w:t>
      </w:r>
      <w:proofErr w:type="spellStart"/>
      <w:r w:rsidRPr="00B860E0">
        <w:rPr>
          <w:rFonts w:ascii="Avenir Next" w:hAnsi="Avenir Next" w:hint="eastAsia"/>
          <w:b/>
          <w:color w:val="000000" w:themeColor="text1"/>
          <w:sz w:val="20"/>
          <w:lang w:eastAsia="zh-CN"/>
        </w:rPr>
        <w:t>Colour</w:t>
      </w:r>
      <w:proofErr w:type="spellEnd"/>
      <w:r w:rsidRPr="00B860E0">
        <w:rPr>
          <w:rFonts w:ascii="Avenir Next" w:hAnsi="Avenir Next" w:hint="eastAsia"/>
          <w:b/>
          <w:bCs/>
          <w:color w:val="000000" w:themeColor="text1"/>
          <w:sz w:val="20"/>
          <w:lang w:eastAsia="zh-CN"/>
        </w:rPr>
        <w:t>套装</w:t>
      </w:r>
      <w:r w:rsidRPr="00B860E0">
        <w:rPr>
          <w:rFonts w:ascii="Avenir Next" w:hAnsi="Avenir Next" w:hint="eastAsia"/>
          <w:color w:val="000000" w:themeColor="text1"/>
          <w:sz w:val="20"/>
          <w:lang w:eastAsia="zh-CN"/>
        </w:rPr>
        <w:t>，将这一概念演绎得淋漓尽致。</w:t>
      </w:r>
    </w:p>
    <w:p w14:paraId="17C1A9DA" w14:textId="77777777" w:rsidR="0044085A" w:rsidRPr="00B860E0" w:rsidRDefault="0044085A">
      <w:pPr>
        <w:jc w:val="both"/>
        <w:rPr>
          <w:rFonts w:ascii="Avenir Next" w:hAnsi="Avenir Next"/>
          <w:color w:val="000000" w:themeColor="text1"/>
          <w:sz w:val="20"/>
          <w:szCs w:val="20"/>
          <w:lang w:val="en-GB" w:eastAsia="zh-CN"/>
        </w:rPr>
      </w:pPr>
    </w:p>
    <w:p w14:paraId="6DA7D7D2" w14:textId="17E9A579" w:rsidR="0044085A" w:rsidRPr="00B860E0" w:rsidRDefault="00D83AA8">
      <w:pPr>
        <w:jc w:val="both"/>
        <w:rPr>
          <w:rFonts w:ascii="Avenir Next" w:hAnsi="Avenir Next"/>
          <w:color w:val="000000" w:themeColor="text1"/>
          <w:sz w:val="20"/>
          <w:szCs w:val="20"/>
          <w:lang w:eastAsia="zh-CN"/>
        </w:rPr>
      </w:pPr>
      <w:r w:rsidRPr="0030393D">
        <w:rPr>
          <w:rFonts w:ascii="Avenir Next" w:hAnsi="Avenir Next" w:hint="eastAsia"/>
          <w:color w:val="000000" w:themeColor="text1"/>
          <w:sz w:val="20"/>
          <w:lang w:val="en-GB" w:eastAsia="zh-CN"/>
        </w:rPr>
        <w:t>DEFY 21 Ultra Colour</w:t>
      </w:r>
      <w:r w:rsidRPr="00B860E0">
        <w:rPr>
          <w:rFonts w:ascii="Avenir Next" w:hAnsi="Avenir Next" w:hint="eastAsia"/>
          <w:color w:val="000000" w:themeColor="text1"/>
          <w:sz w:val="20"/>
          <w:lang w:eastAsia="zh-CN"/>
        </w:rPr>
        <w:t>套装由八款各具特色的</w:t>
      </w:r>
      <w:r w:rsidRPr="0030393D">
        <w:rPr>
          <w:rFonts w:ascii="Avenir Next" w:hAnsi="Avenir Next" w:hint="eastAsia"/>
          <w:color w:val="000000" w:themeColor="text1"/>
          <w:sz w:val="20"/>
          <w:lang w:val="en-GB" w:eastAsia="zh-CN"/>
        </w:rPr>
        <w:t>DEFY 21</w:t>
      </w:r>
      <w:r w:rsidRPr="00B860E0">
        <w:rPr>
          <w:rFonts w:ascii="Avenir Next" w:hAnsi="Avenir Next" w:hint="eastAsia"/>
          <w:color w:val="000000" w:themeColor="text1"/>
          <w:sz w:val="20"/>
          <w:lang w:eastAsia="zh-CN"/>
        </w:rPr>
        <w:t>腕表组成</w:t>
      </w:r>
      <w:r w:rsidRPr="0030393D">
        <w:rPr>
          <w:rFonts w:ascii="Avenir Next" w:hAnsi="Avenir Next" w:hint="eastAsia"/>
          <w:color w:val="000000" w:themeColor="text1"/>
          <w:sz w:val="20"/>
          <w:lang w:val="en-GB" w:eastAsia="zh-CN"/>
        </w:rPr>
        <w:t>，</w:t>
      </w:r>
      <w:r w:rsidRPr="00B860E0">
        <w:rPr>
          <w:rFonts w:ascii="Avenir Next" w:hAnsi="Avenir Next" w:hint="eastAsia"/>
          <w:color w:val="000000" w:themeColor="text1"/>
          <w:sz w:val="20"/>
          <w:lang w:eastAsia="zh-CN"/>
        </w:rPr>
        <w:t>仅限量发行八套</w:t>
      </w:r>
      <w:r w:rsidRPr="0030393D">
        <w:rPr>
          <w:rFonts w:ascii="Avenir Next" w:hAnsi="Avenir Next" w:hint="eastAsia"/>
          <w:color w:val="000000" w:themeColor="text1"/>
          <w:sz w:val="20"/>
          <w:lang w:val="en-GB" w:eastAsia="zh-CN"/>
        </w:rPr>
        <w:t>，</w:t>
      </w:r>
      <w:r w:rsidRPr="00B860E0">
        <w:rPr>
          <w:rFonts w:ascii="Avenir Next" w:hAnsi="Avenir Next" w:hint="eastAsia"/>
          <w:color w:val="000000" w:themeColor="text1"/>
          <w:sz w:val="20"/>
          <w:lang w:eastAsia="zh-CN"/>
        </w:rPr>
        <w:t>所有</w:t>
      </w:r>
      <w:proofErr w:type="spellStart"/>
      <w:r w:rsidRPr="0030393D">
        <w:rPr>
          <w:rFonts w:ascii="Avenir Next" w:hAnsi="Avenir Next" w:hint="eastAsia"/>
          <w:color w:val="000000" w:themeColor="text1"/>
          <w:sz w:val="20"/>
          <w:lang w:val="en-GB" w:eastAsia="zh-CN"/>
        </w:rPr>
        <w:t>Ultra Colour</w:t>
      </w:r>
      <w:proofErr w:type="spellEnd"/>
      <w:r w:rsidRPr="00B860E0">
        <w:rPr>
          <w:rFonts w:ascii="Avenir Next" w:hAnsi="Avenir Next" w:hint="eastAsia"/>
          <w:color w:val="000000" w:themeColor="text1"/>
          <w:sz w:val="20"/>
          <w:lang w:eastAsia="zh-CN"/>
        </w:rPr>
        <w:t>时计皆采用轻质钛金属经全哑光处理打造而成</w:t>
      </w:r>
      <w:r w:rsidRPr="0030393D">
        <w:rPr>
          <w:rFonts w:ascii="Avenir Next" w:hAnsi="Avenir Next" w:hint="eastAsia"/>
          <w:color w:val="000000" w:themeColor="text1"/>
          <w:sz w:val="20"/>
          <w:lang w:val="en-GB" w:eastAsia="zh-CN"/>
        </w:rPr>
        <w:t>，</w:t>
      </w:r>
      <w:r w:rsidRPr="00B860E0">
        <w:rPr>
          <w:rFonts w:ascii="Avenir Next" w:hAnsi="Avenir Next" w:hint="eastAsia"/>
          <w:color w:val="000000" w:themeColor="text1"/>
          <w:sz w:val="20"/>
          <w:lang w:eastAsia="zh-CN"/>
        </w:rPr>
        <w:t>令缤纷绚色由内而外地绽放迷人魅力。镂空表盘上搭配与表壳色调相互呼应的灰色立体计时盘，而别出新意的金属光泽彩色机芯，就位于表盘下方。</w:t>
      </w:r>
      <w:r w:rsidRPr="00B860E0">
        <w:rPr>
          <w:rFonts w:ascii="Avenir Next" w:hAnsi="Avenir Next" w:hint="eastAsia"/>
          <w:color w:val="000000" w:themeColor="text1"/>
          <w:sz w:val="20"/>
          <w:lang w:eastAsia="zh-CN"/>
        </w:rPr>
        <w:t xml:space="preserve"> </w:t>
      </w:r>
    </w:p>
    <w:p w14:paraId="7AEE5051" w14:textId="77777777" w:rsidR="0044085A" w:rsidRPr="00B860E0" w:rsidRDefault="0044085A">
      <w:pPr>
        <w:jc w:val="both"/>
        <w:rPr>
          <w:rFonts w:ascii="Avenir Next" w:hAnsi="Avenir Next"/>
          <w:color w:val="000000" w:themeColor="text1"/>
          <w:sz w:val="20"/>
          <w:szCs w:val="20"/>
          <w:lang w:val="en-GB" w:eastAsia="zh-CN"/>
        </w:rPr>
      </w:pPr>
    </w:p>
    <w:p w14:paraId="79178101" w14:textId="450576C8" w:rsidR="0044085A" w:rsidRPr="00B860E0" w:rsidRDefault="00D83AA8">
      <w:pPr>
        <w:jc w:val="both"/>
        <w:rPr>
          <w:rFonts w:ascii="Avenir Next" w:hAnsi="Avenir Next"/>
          <w:color w:val="000000" w:themeColor="text1"/>
          <w:sz w:val="20"/>
          <w:szCs w:val="20"/>
          <w:lang w:eastAsia="zh-CN"/>
        </w:rPr>
      </w:pPr>
      <w:r w:rsidRPr="00B860E0">
        <w:rPr>
          <w:rFonts w:ascii="Avenir Next" w:hAnsi="Avenir Next" w:hint="eastAsia"/>
          <w:color w:val="000000" w:themeColor="text1"/>
          <w:sz w:val="20"/>
          <w:lang w:eastAsia="zh-CN"/>
        </w:rPr>
        <w:t>八款</w:t>
      </w:r>
      <w:r w:rsidRPr="00B860E0">
        <w:rPr>
          <w:rFonts w:ascii="Avenir Next" w:hAnsi="Avenir Next" w:hint="eastAsia"/>
          <w:color w:val="000000" w:themeColor="text1"/>
          <w:sz w:val="20"/>
          <w:lang w:eastAsia="zh-CN"/>
        </w:rPr>
        <w:t>DEFY</w:t>
      </w:r>
      <w:r w:rsidRPr="00B860E0">
        <w:rPr>
          <w:rFonts w:ascii="Avenir Next" w:hAnsi="Avenir Next"/>
          <w:color w:val="000000" w:themeColor="text1"/>
          <w:sz w:val="20"/>
          <w:lang w:eastAsia="zh-CN"/>
        </w:rPr>
        <w:t xml:space="preserve"> 21 </w:t>
      </w:r>
      <w:r w:rsidRPr="00B860E0">
        <w:rPr>
          <w:rFonts w:ascii="Avenir Next" w:hAnsi="Avenir Next" w:hint="eastAsia"/>
          <w:color w:val="000000" w:themeColor="text1"/>
          <w:sz w:val="20"/>
          <w:lang w:eastAsia="zh-CN"/>
        </w:rPr>
        <w:t xml:space="preserve">Ultra </w:t>
      </w:r>
      <w:proofErr w:type="spellStart"/>
      <w:r w:rsidRPr="00B860E0">
        <w:rPr>
          <w:rFonts w:ascii="Avenir Next" w:hAnsi="Avenir Next" w:hint="eastAsia"/>
          <w:color w:val="000000" w:themeColor="text1"/>
          <w:sz w:val="20"/>
          <w:lang w:eastAsia="zh-CN"/>
        </w:rPr>
        <w:t>Colour</w:t>
      </w:r>
      <w:proofErr w:type="spellEnd"/>
      <w:r w:rsidRPr="00B860E0">
        <w:rPr>
          <w:rFonts w:ascii="Avenir Next" w:hAnsi="Avenir Next" w:hint="eastAsia"/>
          <w:color w:val="000000" w:themeColor="text1"/>
          <w:sz w:val="20"/>
          <w:lang w:eastAsia="zh-CN"/>
        </w:rPr>
        <w:t>腕表的表桥和摆陀采用了八种单色色调以修饰，依次为：黑色、蓝色、紫色、橙色、粉色、绿色、蓝绿色和卡其色。这些金属色调随光线不同而产生色泽的变幻，令这一系列时计更为立体灵动，充满活力。覆有</w:t>
      </w:r>
      <w:proofErr w:type="spellStart"/>
      <w:r w:rsidRPr="00B860E0">
        <w:rPr>
          <w:rFonts w:ascii="Avenir Next" w:hAnsi="Avenir Next" w:hint="eastAsia"/>
          <w:color w:val="000000" w:themeColor="text1"/>
          <w:sz w:val="20"/>
          <w:lang w:eastAsia="zh-CN"/>
        </w:rPr>
        <w:t>Cordura</w:t>
      </w:r>
      <w:proofErr w:type="spellEnd"/>
      <w:r w:rsidRPr="00B860E0">
        <w:rPr>
          <w:rFonts w:ascii="Avenir Next" w:hAnsi="Avenir Next" w:hint="eastAsia"/>
          <w:color w:val="000000" w:themeColor="text1"/>
          <w:sz w:val="20"/>
          <w:lang w:eastAsia="zh-CN"/>
        </w:rPr>
        <w:t>尼龙效果的橡胶表带也与机芯色彩相互呼应。</w:t>
      </w:r>
    </w:p>
    <w:p w14:paraId="15BCFABA" w14:textId="77777777" w:rsidR="0044085A" w:rsidRPr="00B860E0" w:rsidRDefault="0044085A">
      <w:pPr>
        <w:jc w:val="both"/>
        <w:rPr>
          <w:rFonts w:ascii="Avenir Next" w:hAnsi="Avenir Next"/>
          <w:color w:val="000000" w:themeColor="text1"/>
          <w:sz w:val="20"/>
          <w:szCs w:val="20"/>
          <w:lang w:val="en-GB" w:eastAsia="zh-CN"/>
        </w:rPr>
      </w:pPr>
    </w:p>
    <w:p w14:paraId="1C9B777F" w14:textId="23FDF313" w:rsidR="0044085A" w:rsidRPr="00B860E0" w:rsidRDefault="00D83AA8">
      <w:pPr>
        <w:jc w:val="both"/>
        <w:rPr>
          <w:rFonts w:ascii="Avenir Next" w:hAnsi="Avenir Next"/>
          <w:color w:val="000000" w:themeColor="text1"/>
          <w:sz w:val="20"/>
          <w:szCs w:val="20"/>
          <w:lang w:eastAsia="zh-CN"/>
        </w:rPr>
      </w:pPr>
      <w:r w:rsidRPr="00B860E0">
        <w:rPr>
          <w:rFonts w:ascii="Avenir Next" w:hAnsi="Avenir Next" w:hint="eastAsia"/>
          <w:color w:val="000000" w:themeColor="text1"/>
          <w:sz w:val="20"/>
          <w:lang w:eastAsia="zh-CN"/>
        </w:rPr>
        <w:t>透过表盘及蓝宝石底盖，独特的</w:t>
      </w:r>
      <w:r w:rsidRPr="00B860E0">
        <w:rPr>
          <w:rFonts w:ascii="Avenir Next" w:hAnsi="Avenir Next" w:hint="eastAsia"/>
          <w:color w:val="000000" w:themeColor="text1"/>
          <w:sz w:val="20"/>
          <w:lang w:eastAsia="zh-CN"/>
        </w:rPr>
        <w:t>El Primero 21 1/100</w:t>
      </w:r>
      <w:r w:rsidRPr="00B860E0">
        <w:rPr>
          <w:rFonts w:ascii="Avenir Next" w:hAnsi="Avenir Next" w:hint="eastAsia"/>
          <w:color w:val="000000" w:themeColor="text1"/>
          <w:sz w:val="20"/>
          <w:lang w:eastAsia="zh-CN"/>
        </w:rPr>
        <w:t>秒高振频自动上链计时机芯一览无余。这款汇集卓越性能与精准计时的巅峰之作，配备有两个相互独立的调校装置和齿轮组，用于时间显示及计时功能，其运行振频分别为</w:t>
      </w:r>
      <w:r w:rsidRPr="00B860E0">
        <w:rPr>
          <w:rFonts w:ascii="Avenir Next" w:hAnsi="Avenir Next" w:hint="eastAsia"/>
          <w:color w:val="000000" w:themeColor="text1"/>
          <w:sz w:val="20"/>
          <w:lang w:eastAsia="zh-CN"/>
        </w:rPr>
        <w:t>5</w:t>
      </w:r>
      <w:r w:rsidRPr="00B860E0">
        <w:rPr>
          <w:rFonts w:ascii="Avenir Next" w:hAnsi="Avenir Next" w:hint="eastAsia"/>
          <w:color w:val="000000" w:themeColor="text1"/>
          <w:sz w:val="20"/>
          <w:lang w:eastAsia="zh-CN"/>
        </w:rPr>
        <w:t>赫兹（</w:t>
      </w:r>
      <w:r w:rsidRPr="00B860E0">
        <w:rPr>
          <w:rFonts w:ascii="Avenir Next" w:hAnsi="Avenir Next" w:hint="eastAsia"/>
          <w:color w:val="000000" w:themeColor="text1"/>
          <w:sz w:val="20"/>
          <w:lang w:eastAsia="zh-CN"/>
        </w:rPr>
        <w:t>36,000</w:t>
      </w:r>
      <w:r w:rsidRPr="00B860E0">
        <w:rPr>
          <w:rFonts w:ascii="Avenir Next" w:hAnsi="Avenir Next" w:hint="eastAsia"/>
          <w:color w:val="000000" w:themeColor="text1"/>
          <w:sz w:val="20"/>
          <w:lang w:eastAsia="zh-CN"/>
        </w:rPr>
        <w:t>次</w:t>
      </w:r>
      <w:r w:rsidRPr="00B860E0">
        <w:rPr>
          <w:rFonts w:ascii="Avenir Next" w:hAnsi="Avenir Next" w:hint="eastAsia"/>
          <w:color w:val="000000" w:themeColor="text1"/>
          <w:sz w:val="20"/>
          <w:lang w:eastAsia="zh-CN"/>
        </w:rPr>
        <w:t>/</w:t>
      </w:r>
      <w:r w:rsidRPr="00B860E0">
        <w:rPr>
          <w:rFonts w:ascii="Avenir Next" w:hAnsi="Avenir Next" w:hint="eastAsia"/>
          <w:color w:val="000000" w:themeColor="text1"/>
          <w:sz w:val="20"/>
          <w:lang w:eastAsia="zh-CN"/>
        </w:rPr>
        <w:t>小时）和</w:t>
      </w:r>
      <w:r w:rsidRPr="00B860E0">
        <w:rPr>
          <w:rFonts w:ascii="Avenir Next" w:hAnsi="Avenir Next" w:hint="eastAsia"/>
          <w:color w:val="000000" w:themeColor="text1"/>
          <w:sz w:val="20"/>
          <w:lang w:eastAsia="zh-CN"/>
        </w:rPr>
        <w:t>50</w:t>
      </w:r>
      <w:r w:rsidRPr="00B860E0">
        <w:rPr>
          <w:rFonts w:ascii="Avenir Next" w:hAnsi="Avenir Next" w:hint="eastAsia"/>
          <w:color w:val="000000" w:themeColor="text1"/>
          <w:sz w:val="20"/>
          <w:lang w:eastAsia="zh-CN"/>
        </w:rPr>
        <w:t>赫兹（</w:t>
      </w:r>
      <w:r w:rsidRPr="00B860E0">
        <w:rPr>
          <w:rFonts w:ascii="Avenir Next" w:hAnsi="Avenir Next" w:hint="eastAsia"/>
          <w:color w:val="000000" w:themeColor="text1"/>
          <w:sz w:val="20"/>
          <w:lang w:eastAsia="zh-CN"/>
        </w:rPr>
        <w:t>360,000</w:t>
      </w:r>
      <w:r w:rsidRPr="00B860E0">
        <w:rPr>
          <w:rFonts w:ascii="Avenir Next" w:hAnsi="Avenir Next" w:hint="eastAsia"/>
          <w:color w:val="000000" w:themeColor="text1"/>
          <w:sz w:val="20"/>
          <w:lang w:eastAsia="zh-CN"/>
        </w:rPr>
        <w:t>次</w:t>
      </w:r>
      <w:r w:rsidRPr="00B860E0">
        <w:rPr>
          <w:rFonts w:ascii="Avenir Next" w:hAnsi="Avenir Next" w:hint="eastAsia"/>
          <w:color w:val="000000" w:themeColor="text1"/>
          <w:sz w:val="20"/>
          <w:lang w:eastAsia="zh-CN"/>
        </w:rPr>
        <w:t>/</w:t>
      </w:r>
      <w:r w:rsidRPr="00B860E0">
        <w:rPr>
          <w:rFonts w:ascii="Avenir Next" w:hAnsi="Avenir Next" w:hint="eastAsia"/>
          <w:color w:val="000000" w:themeColor="text1"/>
          <w:sz w:val="20"/>
          <w:lang w:eastAsia="zh-CN"/>
        </w:rPr>
        <w:t>小时）。</w:t>
      </w:r>
    </w:p>
    <w:p w14:paraId="33DC99BD" w14:textId="77777777" w:rsidR="0044085A" w:rsidRPr="00B860E0" w:rsidRDefault="0044085A">
      <w:pPr>
        <w:jc w:val="both"/>
        <w:rPr>
          <w:rFonts w:ascii="Avenir Next" w:hAnsi="Avenir Next"/>
          <w:color w:val="000000" w:themeColor="text1"/>
          <w:sz w:val="20"/>
          <w:szCs w:val="20"/>
          <w:lang w:val="en-GB" w:eastAsia="zh-CN"/>
        </w:rPr>
      </w:pPr>
    </w:p>
    <w:p w14:paraId="5158E216" w14:textId="4CA42745" w:rsidR="0044085A" w:rsidRPr="00B860E0" w:rsidRDefault="00D83AA8">
      <w:pPr>
        <w:jc w:val="both"/>
        <w:rPr>
          <w:rFonts w:ascii="Avenir Next" w:hAnsi="Avenir Next"/>
          <w:color w:val="000000" w:themeColor="text1"/>
          <w:sz w:val="20"/>
          <w:szCs w:val="20"/>
          <w:lang w:eastAsia="zh-CN"/>
        </w:rPr>
      </w:pPr>
      <w:r w:rsidRPr="00B860E0">
        <w:rPr>
          <w:rFonts w:ascii="Avenir Next" w:hAnsi="Avenir Next" w:hint="eastAsia"/>
          <w:color w:val="000000" w:themeColor="text1"/>
          <w:sz w:val="20"/>
          <w:lang w:eastAsia="zh-CN"/>
        </w:rPr>
        <w:t>而表盒本身亦如这八款腕表般别致瞩目</w:t>
      </w:r>
      <w:r w:rsidRPr="0030393D">
        <w:rPr>
          <w:rFonts w:ascii="Avenir Next" w:hAnsi="Avenir Next" w:hint="eastAsia"/>
          <w:color w:val="000000" w:themeColor="text1"/>
          <w:sz w:val="20"/>
          <w:lang w:val="en-GB" w:eastAsia="zh-CN"/>
        </w:rPr>
        <w:t>，</w:t>
      </w:r>
      <w:r w:rsidRPr="00B860E0">
        <w:rPr>
          <w:rFonts w:ascii="Avenir Next" w:hAnsi="Avenir Next" w:hint="eastAsia"/>
          <w:color w:val="000000" w:themeColor="text1"/>
          <w:sz w:val="20"/>
          <w:lang w:eastAsia="zh-CN"/>
        </w:rPr>
        <w:t>将腕表的丰富色调淋漓呈现。</w:t>
      </w:r>
      <w:r w:rsidRPr="0030393D">
        <w:rPr>
          <w:rFonts w:ascii="Avenir Next" w:hAnsi="Avenir Next"/>
          <w:color w:val="000000" w:themeColor="text1"/>
          <w:sz w:val="20"/>
          <w:lang w:val="en-GB" w:eastAsia="zh-CN"/>
        </w:rPr>
        <w:t>DEFY 21 Ultra Box</w:t>
      </w:r>
      <w:r w:rsidRPr="00B860E0">
        <w:rPr>
          <w:rFonts w:ascii="Avenir Next" w:hAnsi="Avenir Next" w:hint="eastAsia"/>
          <w:color w:val="000000" w:themeColor="text1"/>
          <w:sz w:val="20"/>
          <w:lang w:eastAsia="zh-CN"/>
        </w:rPr>
        <w:t>套装以透明亚克力展示盒装载</w:t>
      </w:r>
      <w:r w:rsidRPr="0030393D">
        <w:rPr>
          <w:rFonts w:ascii="Avenir Next" w:hAnsi="Avenir Next" w:hint="eastAsia"/>
          <w:color w:val="000000" w:themeColor="text1"/>
          <w:sz w:val="20"/>
          <w:lang w:val="en-GB" w:eastAsia="zh-CN"/>
        </w:rPr>
        <w:t>，</w:t>
      </w:r>
      <w:r w:rsidRPr="00B860E0">
        <w:rPr>
          <w:rFonts w:ascii="Avenir Next" w:hAnsi="Avenir Next" w:hint="eastAsia"/>
          <w:color w:val="000000" w:themeColor="text1"/>
          <w:sz w:val="20"/>
          <w:lang w:eastAsia="zh-CN"/>
        </w:rPr>
        <w:t>散发水晶般晶莹通透的光芒</w:t>
      </w:r>
      <w:r w:rsidRPr="0030393D">
        <w:rPr>
          <w:rFonts w:ascii="Avenir Next" w:hAnsi="Avenir Next" w:hint="eastAsia"/>
          <w:color w:val="000000" w:themeColor="text1"/>
          <w:sz w:val="20"/>
          <w:lang w:val="en-GB" w:eastAsia="zh-CN"/>
        </w:rPr>
        <w:t>，</w:t>
      </w:r>
      <w:r w:rsidRPr="00B860E0">
        <w:rPr>
          <w:rFonts w:ascii="Avenir Next" w:hAnsi="Avenir Next" w:hint="eastAsia"/>
          <w:color w:val="000000" w:themeColor="text1"/>
          <w:sz w:val="20"/>
          <w:lang w:eastAsia="zh-CN"/>
        </w:rPr>
        <w:t>在不同角度光线照射下变幻出犹如虹彩般的七色光芒</w:t>
      </w:r>
      <w:r w:rsidRPr="0030393D">
        <w:rPr>
          <w:rFonts w:ascii="Avenir Next" w:hAnsi="Avenir Next" w:hint="eastAsia"/>
          <w:color w:val="000000" w:themeColor="text1"/>
          <w:sz w:val="20"/>
          <w:lang w:val="en-GB" w:eastAsia="zh-CN"/>
        </w:rPr>
        <w:t>，</w:t>
      </w:r>
      <w:r w:rsidRPr="00B860E0">
        <w:rPr>
          <w:rFonts w:ascii="Avenir Next" w:hAnsi="Avenir Next" w:hint="eastAsia"/>
          <w:color w:val="000000" w:themeColor="text1"/>
          <w:sz w:val="20"/>
          <w:lang w:eastAsia="zh-CN"/>
        </w:rPr>
        <w:t>令人目眩神迷。每款腕表的表背均镌刻有限量编号，且每个套装内的腕表均按顺序采用由</w:t>
      </w:r>
      <w:r w:rsidRPr="00B860E0">
        <w:rPr>
          <w:rFonts w:ascii="Avenir Next" w:hAnsi="Avenir Next"/>
          <w:color w:val="000000" w:themeColor="text1"/>
          <w:sz w:val="20"/>
          <w:lang w:eastAsia="zh-CN"/>
        </w:rPr>
        <w:t>1</w:t>
      </w:r>
      <w:r w:rsidRPr="00B860E0">
        <w:rPr>
          <w:rFonts w:ascii="Avenir Next" w:hAnsi="Avenir Next" w:hint="eastAsia"/>
          <w:color w:val="000000" w:themeColor="text1"/>
          <w:sz w:val="20"/>
          <w:lang w:eastAsia="zh-CN"/>
        </w:rPr>
        <w:t>至</w:t>
      </w:r>
      <w:r w:rsidRPr="00B860E0">
        <w:rPr>
          <w:rFonts w:ascii="Avenir Next" w:hAnsi="Avenir Next"/>
          <w:color w:val="000000" w:themeColor="text1"/>
          <w:sz w:val="20"/>
          <w:lang w:eastAsia="zh-CN"/>
        </w:rPr>
        <w:t>8</w:t>
      </w:r>
      <w:r w:rsidRPr="00B860E0">
        <w:rPr>
          <w:rFonts w:ascii="Avenir Next" w:hAnsi="Avenir Next" w:hint="eastAsia"/>
          <w:color w:val="000000" w:themeColor="text1"/>
          <w:sz w:val="20"/>
          <w:lang w:eastAsia="zh-CN"/>
        </w:rPr>
        <w:t>的编号方式，而非简单地采用统一编号。</w:t>
      </w:r>
    </w:p>
    <w:p w14:paraId="59E64287" w14:textId="77777777" w:rsidR="0044085A" w:rsidRPr="00B860E0" w:rsidRDefault="0044085A">
      <w:pPr>
        <w:jc w:val="both"/>
        <w:rPr>
          <w:rFonts w:ascii="Avenir Next" w:hAnsi="Avenir Next"/>
          <w:color w:val="000000" w:themeColor="text1"/>
          <w:sz w:val="20"/>
          <w:szCs w:val="20"/>
          <w:lang w:eastAsia="zh-CN"/>
        </w:rPr>
      </w:pPr>
    </w:p>
    <w:p w14:paraId="08D52A23" w14:textId="77777777" w:rsidR="0044085A" w:rsidRPr="00B860E0" w:rsidRDefault="00D83AA8">
      <w:pPr>
        <w:jc w:val="both"/>
        <w:rPr>
          <w:rFonts w:ascii="Avenir Next" w:hAnsi="Avenir Next"/>
          <w:color w:val="000000" w:themeColor="text1"/>
          <w:sz w:val="20"/>
          <w:szCs w:val="20"/>
          <w:lang w:eastAsia="zh-CN"/>
        </w:rPr>
      </w:pPr>
      <w:r w:rsidRPr="00B860E0">
        <w:rPr>
          <w:rFonts w:ascii="Avenir Next" w:hAnsi="Avenir Next" w:hint="eastAsia"/>
          <w:color w:val="000000" w:themeColor="text1"/>
          <w:sz w:val="20"/>
          <w:lang w:eastAsia="zh-CN"/>
        </w:rPr>
        <w:t>ZENITH</w:t>
      </w:r>
      <w:r w:rsidRPr="00B860E0">
        <w:rPr>
          <w:rFonts w:ascii="Avenir Next" w:hAnsi="Avenir Next" w:hint="eastAsia"/>
          <w:color w:val="000000" w:themeColor="text1"/>
          <w:sz w:val="20"/>
          <w:lang w:eastAsia="zh-CN"/>
        </w:rPr>
        <w:t>真力时</w:t>
      </w:r>
      <w:r w:rsidRPr="00B860E0">
        <w:rPr>
          <w:rFonts w:ascii="Avenir Next" w:hAnsi="Avenir Next" w:hint="eastAsia"/>
          <w:color w:val="000000" w:themeColor="text1"/>
          <w:sz w:val="20"/>
          <w:lang w:eastAsia="zh-CN"/>
        </w:rPr>
        <w:t>DEFY 21 Ultra Colour</w:t>
      </w:r>
      <w:r w:rsidRPr="00B860E0">
        <w:rPr>
          <w:rFonts w:ascii="Avenir Next" w:hAnsi="Avenir Next" w:hint="eastAsia"/>
          <w:color w:val="000000" w:themeColor="text1"/>
          <w:sz w:val="20"/>
          <w:lang w:eastAsia="zh-CN"/>
        </w:rPr>
        <w:t>套装仅限量推出</w:t>
      </w:r>
      <w:r w:rsidRPr="00B860E0">
        <w:rPr>
          <w:rFonts w:ascii="Avenir Next" w:hAnsi="Avenir Next" w:hint="eastAsia"/>
          <w:color w:val="000000" w:themeColor="text1"/>
          <w:sz w:val="20"/>
          <w:lang w:eastAsia="zh-CN"/>
        </w:rPr>
        <w:t>8</w:t>
      </w:r>
      <w:r w:rsidRPr="00B860E0">
        <w:rPr>
          <w:rFonts w:ascii="Avenir Next" w:hAnsi="Avenir Next" w:hint="eastAsia"/>
          <w:color w:val="000000" w:themeColor="text1"/>
          <w:sz w:val="20"/>
          <w:lang w:eastAsia="zh-CN"/>
        </w:rPr>
        <w:t>套，是极为珍贵的限量版杰作，仅在真力时全球精品店和线上精品店独家发售。</w:t>
      </w:r>
    </w:p>
    <w:p w14:paraId="74BE47BE" w14:textId="77777777" w:rsidR="0044085A" w:rsidRPr="00B860E0" w:rsidRDefault="0044085A">
      <w:pPr>
        <w:jc w:val="both"/>
        <w:rPr>
          <w:rFonts w:ascii="Avenir Next" w:hAnsi="Avenir Next"/>
          <w:color w:val="000000" w:themeColor="text1"/>
          <w:sz w:val="20"/>
          <w:szCs w:val="20"/>
          <w:lang w:eastAsia="zh-CN"/>
        </w:rPr>
      </w:pPr>
    </w:p>
    <w:p w14:paraId="42D34BB8" w14:textId="77777777" w:rsidR="0044085A" w:rsidRPr="00B860E0" w:rsidRDefault="0044085A">
      <w:pPr>
        <w:jc w:val="both"/>
        <w:rPr>
          <w:rFonts w:ascii="Avenir Next" w:hAnsi="Avenir Next"/>
          <w:color w:val="000000" w:themeColor="text1"/>
          <w:sz w:val="20"/>
          <w:szCs w:val="20"/>
          <w:lang w:val="en-GB" w:eastAsia="zh-CN"/>
        </w:rPr>
      </w:pPr>
    </w:p>
    <w:p w14:paraId="60872443" w14:textId="7DAAACF8" w:rsidR="0044085A" w:rsidRPr="00B860E0" w:rsidRDefault="00D83AA8" w:rsidP="00BE3929">
      <w:pPr>
        <w:rPr>
          <w:rFonts w:ascii="Avenir Next" w:eastAsia="Times New Roman" w:hAnsi="Avenir Next" w:cs="Arial"/>
          <w:color w:val="000000" w:themeColor="text1"/>
          <w:sz w:val="20"/>
          <w:szCs w:val="20"/>
          <w:shd w:val="clear" w:color="auto" w:fill="FFFFFF"/>
          <w:lang w:val="en-GB" w:eastAsia="zh-CN"/>
        </w:rPr>
      </w:pPr>
      <w:r w:rsidRPr="00B860E0">
        <w:rPr>
          <w:rFonts w:ascii="Avenir Next" w:hAnsi="Avenir Next"/>
          <w:color w:val="000000" w:themeColor="text1"/>
          <w:sz w:val="20"/>
          <w:szCs w:val="20"/>
          <w:lang w:val="en-GB" w:eastAsia="zh-CN"/>
        </w:rPr>
        <w:br w:type="page"/>
      </w:r>
    </w:p>
    <w:p w14:paraId="3B86F8A1" w14:textId="77777777" w:rsidR="0044085A" w:rsidRPr="00B860E0" w:rsidRDefault="0044085A">
      <w:pPr>
        <w:jc w:val="both"/>
        <w:rPr>
          <w:rFonts w:ascii="Avenir Next" w:eastAsia="Times New Roman" w:hAnsi="Avenir Next" w:cs="Arial"/>
          <w:color w:val="000000" w:themeColor="text1"/>
          <w:sz w:val="20"/>
          <w:szCs w:val="20"/>
          <w:shd w:val="clear" w:color="auto" w:fill="FFFFFF"/>
          <w:lang w:val="en-GB" w:eastAsia="zh-CN"/>
        </w:rPr>
      </w:pPr>
    </w:p>
    <w:p w14:paraId="43FD0D9B" w14:textId="77777777" w:rsidR="0044085A" w:rsidRPr="0030393D" w:rsidRDefault="00D83AA8">
      <w:pPr>
        <w:rPr>
          <w:rFonts w:ascii="Avenir Next" w:hAnsi="Avenir Next"/>
          <w:b/>
          <w:bCs/>
          <w:color w:val="000000" w:themeColor="text1"/>
          <w:sz w:val="20"/>
          <w:szCs w:val="20"/>
          <w:lang w:val="en-GB" w:eastAsia="zh-CN"/>
        </w:rPr>
      </w:pPr>
      <w:r w:rsidRPr="00B860E0">
        <w:rPr>
          <w:rFonts w:ascii="Avenir Next" w:hAnsi="Avenir Next" w:hint="eastAsia"/>
          <w:b/>
          <w:color w:val="000000" w:themeColor="text1"/>
          <w:sz w:val="20"/>
          <w:lang w:eastAsia="zh-CN"/>
        </w:rPr>
        <w:t>真力时</w:t>
      </w:r>
      <w:r w:rsidRPr="0030393D">
        <w:rPr>
          <w:rFonts w:ascii="Avenir Next" w:hAnsi="Avenir Next" w:hint="eastAsia"/>
          <w:b/>
          <w:color w:val="000000" w:themeColor="text1"/>
          <w:sz w:val="20"/>
          <w:lang w:val="en-GB" w:eastAsia="zh-CN"/>
        </w:rPr>
        <w:t>：</w:t>
      </w:r>
      <w:r w:rsidRPr="00B860E0">
        <w:rPr>
          <w:rFonts w:ascii="Avenir Next" w:hAnsi="Avenir Next" w:hint="eastAsia"/>
          <w:b/>
          <w:color w:val="000000" w:themeColor="text1"/>
          <w:sz w:val="20"/>
          <w:lang w:eastAsia="zh-CN"/>
        </w:rPr>
        <w:t>以星为梦</w:t>
      </w:r>
      <w:r w:rsidRPr="0030393D">
        <w:rPr>
          <w:rFonts w:ascii="Avenir Next" w:hAnsi="Avenir Next" w:hint="eastAsia"/>
          <w:b/>
          <w:color w:val="000000" w:themeColor="text1"/>
          <w:sz w:val="20"/>
          <w:lang w:val="en-GB" w:eastAsia="zh-CN"/>
        </w:rPr>
        <w:t>，</w:t>
      </w:r>
      <w:r w:rsidRPr="00B860E0">
        <w:rPr>
          <w:rFonts w:ascii="Avenir Next" w:hAnsi="Avenir Next" w:hint="eastAsia"/>
          <w:b/>
          <w:color w:val="000000" w:themeColor="text1"/>
          <w:sz w:val="20"/>
          <w:lang w:eastAsia="zh-CN"/>
        </w:rPr>
        <w:t>与真同行</w:t>
      </w:r>
    </w:p>
    <w:p w14:paraId="5DFFDA55" w14:textId="77777777" w:rsidR="0044085A" w:rsidRPr="00B860E0" w:rsidRDefault="0044085A">
      <w:pPr>
        <w:rPr>
          <w:rFonts w:ascii="Avenir Next" w:hAnsi="Avenir Next"/>
          <w:b/>
          <w:bCs/>
          <w:color w:val="000000" w:themeColor="text1"/>
          <w:sz w:val="19"/>
          <w:szCs w:val="19"/>
          <w:lang w:val="en-US" w:eastAsia="zh-CN"/>
        </w:rPr>
      </w:pPr>
    </w:p>
    <w:p w14:paraId="3B67E5B7" w14:textId="77777777" w:rsidR="0044085A" w:rsidRPr="00B860E0" w:rsidRDefault="00D83AA8">
      <w:pPr>
        <w:jc w:val="both"/>
        <w:rPr>
          <w:rFonts w:ascii="Avenir Next" w:hAnsi="Avenir Next" w:cs="Arial"/>
          <w:color w:val="000000" w:themeColor="text1"/>
          <w:sz w:val="20"/>
          <w:szCs w:val="20"/>
          <w:shd w:val="clear" w:color="auto" w:fill="FFFFFF"/>
          <w:lang w:eastAsia="zh-CN"/>
        </w:rPr>
      </w:pPr>
      <w:r w:rsidRPr="00B860E0">
        <w:rPr>
          <w:rFonts w:ascii="Avenir Next" w:hAnsi="Avenir Next" w:hint="eastAsia"/>
          <w:color w:val="000000" w:themeColor="text1"/>
          <w:sz w:val="20"/>
          <w:shd w:val="clear" w:color="auto" w:fill="FFFFFF"/>
          <w:lang w:eastAsia="zh-CN"/>
        </w:rPr>
        <w:t>真力时激励我们每个人心怀鸿鹄之志</w:t>
      </w:r>
      <w:r w:rsidRPr="0030393D">
        <w:rPr>
          <w:rFonts w:ascii="Avenir Next" w:hAnsi="Avenir Next" w:hint="eastAsia"/>
          <w:color w:val="000000" w:themeColor="text1"/>
          <w:sz w:val="20"/>
          <w:shd w:val="clear" w:color="auto" w:fill="FFFFFF"/>
          <w:lang w:val="en-GB" w:eastAsia="zh-CN"/>
        </w:rPr>
        <w:t>，</w:t>
      </w:r>
      <w:r w:rsidRPr="00B860E0">
        <w:rPr>
          <w:rFonts w:ascii="Avenir Next" w:hAnsi="Avenir Next" w:hint="eastAsia"/>
          <w:color w:val="000000" w:themeColor="text1"/>
          <w:sz w:val="20"/>
          <w:shd w:val="clear" w:color="auto" w:fill="FFFFFF"/>
          <w:lang w:eastAsia="zh-CN"/>
        </w:rPr>
        <w:t>砥砺前行</w:t>
      </w:r>
      <w:r w:rsidRPr="0030393D">
        <w:rPr>
          <w:rFonts w:ascii="Avenir Next" w:hAnsi="Avenir Next" w:hint="eastAsia"/>
          <w:color w:val="000000" w:themeColor="text1"/>
          <w:sz w:val="20"/>
          <w:shd w:val="clear" w:color="auto" w:fill="FFFFFF"/>
          <w:lang w:val="en-GB" w:eastAsia="zh-CN"/>
        </w:rPr>
        <w:t>，</w:t>
      </w:r>
      <w:r w:rsidRPr="00B860E0">
        <w:rPr>
          <w:rFonts w:ascii="Avenir Next" w:hAnsi="Avenir Next" w:hint="eastAsia"/>
          <w:color w:val="000000" w:themeColor="text1"/>
          <w:sz w:val="20"/>
          <w:shd w:val="clear" w:color="auto" w:fill="FFFFFF"/>
          <w:lang w:eastAsia="zh-CN"/>
        </w:rPr>
        <w:t>让梦想成真。自</w:t>
      </w:r>
      <w:r w:rsidRPr="00B860E0">
        <w:rPr>
          <w:rFonts w:ascii="Avenir Next" w:hAnsi="Avenir Next" w:hint="eastAsia"/>
          <w:color w:val="000000" w:themeColor="text1"/>
          <w:sz w:val="20"/>
          <w:shd w:val="clear" w:color="auto" w:fill="FFFFFF"/>
          <w:lang w:eastAsia="zh-CN"/>
        </w:rPr>
        <w:t>1865</w:t>
      </w:r>
      <w:r w:rsidRPr="00B860E0">
        <w:rPr>
          <w:rFonts w:ascii="Avenir Next" w:hAnsi="Avenir Next" w:hint="eastAsia"/>
          <w:color w:val="000000" w:themeColor="text1"/>
          <w:sz w:val="20"/>
          <w:shd w:val="clear" w:color="auto" w:fill="FFFFFF"/>
          <w:lang w:eastAsia="zh-CN"/>
        </w:rPr>
        <w:t>年真力时成为瑞士制表历史上首家整合式制表厂以来，腕表便伴随着有远大梦想的杰出人物实现改变人类历史的壮举——路易·布莱里奥（</w:t>
      </w:r>
      <w:r w:rsidRPr="00B860E0">
        <w:rPr>
          <w:rFonts w:ascii="Avenir Next" w:hAnsi="Avenir Next" w:hint="eastAsia"/>
          <w:color w:val="000000" w:themeColor="text1"/>
          <w:sz w:val="20"/>
          <w:shd w:val="clear" w:color="auto" w:fill="FFFFFF"/>
          <w:lang w:eastAsia="zh-CN"/>
        </w:rPr>
        <w:t xml:space="preserve">Louis </w:t>
      </w:r>
      <w:proofErr w:type="spellStart"/>
      <w:r w:rsidRPr="00B860E0">
        <w:rPr>
          <w:rFonts w:ascii="Avenir Next" w:hAnsi="Avenir Next" w:hint="eastAsia"/>
          <w:color w:val="000000" w:themeColor="text1"/>
          <w:sz w:val="20"/>
          <w:shd w:val="clear" w:color="auto" w:fill="FFFFFF"/>
          <w:lang w:eastAsia="zh-CN"/>
        </w:rPr>
        <w:t>Bl</w:t>
      </w:r>
      <w:proofErr w:type="spellEnd"/>
      <w:r w:rsidRPr="00B860E0">
        <w:rPr>
          <w:rFonts w:ascii="Avenir Next" w:hAnsi="Avenir Next" w:hint="eastAsia"/>
          <w:color w:val="000000" w:themeColor="text1"/>
          <w:sz w:val="20"/>
          <w:shd w:val="clear" w:color="auto" w:fill="FFFFFF"/>
          <w:lang w:eastAsia="zh-CN"/>
        </w:rPr>
        <w:t>é</w:t>
      </w:r>
      <w:proofErr w:type="spellStart"/>
      <w:r w:rsidRPr="00B860E0">
        <w:rPr>
          <w:rFonts w:ascii="Avenir Next" w:hAnsi="Avenir Next" w:hint="eastAsia"/>
          <w:color w:val="000000" w:themeColor="text1"/>
          <w:sz w:val="20"/>
          <w:shd w:val="clear" w:color="auto" w:fill="FFFFFF"/>
          <w:lang w:eastAsia="zh-CN"/>
        </w:rPr>
        <w:t>riot</w:t>
      </w:r>
      <w:proofErr w:type="spellEnd"/>
      <w:r w:rsidRPr="00B860E0">
        <w:rPr>
          <w:rFonts w:ascii="Avenir Next" w:hAnsi="Avenir Next" w:hint="eastAsia"/>
          <w:color w:val="000000" w:themeColor="text1"/>
          <w:sz w:val="20"/>
          <w:shd w:val="clear" w:color="auto" w:fill="FFFFFF"/>
          <w:lang w:eastAsia="zh-CN"/>
        </w:rPr>
        <w:t>）历史性地飞越英吉利海峡，菲利克斯·鲍加特纳（</w:t>
      </w:r>
      <w:r w:rsidRPr="00B860E0">
        <w:rPr>
          <w:rFonts w:ascii="Avenir Next" w:hAnsi="Avenir Next" w:hint="eastAsia"/>
          <w:color w:val="000000" w:themeColor="text1"/>
          <w:sz w:val="20"/>
          <w:shd w:val="clear" w:color="auto" w:fill="FFFFFF"/>
          <w:lang w:eastAsia="zh-CN"/>
        </w:rPr>
        <w:t>Felix Baumgartner</w:t>
      </w:r>
      <w:r w:rsidRPr="00B860E0">
        <w:rPr>
          <w:rFonts w:ascii="Avenir Next" w:hAnsi="Avenir Next" w:hint="eastAsia"/>
          <w:color w:val="000000" w:themeColor="text1"/>
          <w:sz w:val="20"/>
          <w:shd w:val="clear" w:color="auto" w:fill="FFFFFF"/>
          <w:lang w:eastAsia="zh-CN"/>
        </w:rPr>
        <w:t>）创纪录地以平流层高空自由落体方式突破音障。真力时颂赞女性的远见卓识与开拓精神，打造了可供女性分享经验并激励其他女性实现自己梦想的</w:t>
      </w:r>
      <w:r w:rsidRPr="00B860E0">
        <w:rPr>
          <w:rFonts w:ascii="Avenir Next" w:hAnsi="Avenir Next" w:hint="eastAsia"/>
          <w:color w:val="000000" w:themeColor="text1"/>
          <w:sz w:val="20"/>
          <w:shd w:val="clear" w:color="auto" w:fill="FFFFFF"/>
          <w:lang w:eastAsia="zh-CN"/>
        </w:rPr>
        <w:t>DREAMHERS</w:t>
      </w:r>
      <w:r w:rsidRPr="00B860E0">
        <w:rPr>
          <w:rFonts w:ascii="Avenir Next" w:hAnsi="Avenir Next" w:hint="eastAsia"/>
          <w:color w:val="000000" w:themeColor="text1"/>
          <w:sz w:val="20"/>
          <w:shd w:val="clear" w:color="auto" w:fill="FFFFFF"/>
          <w:lang w:eastAsia="zh-CN"/>
        </w:rPr>
        <w:t>平台，致敬女性所取得的辉煌成就。</w:t>
      </w:r>
    </w:p>
    <w:p w14:paraId="1BE47A78" w14:textId="77777777" w:rsidR="0044085A" w:rsidRPr="00B860E0" w:rsidRDefault="0044085A">
      <w:pPr>
        <w:rPr>
          <w:rFonts w:ascii="Avenir Next" w:eastAsia="Times New Roman" w:hAnsi="Avenir Next" w:cs="Arial"/>
          <w:color w:val="000000" w:themeColor="text1"/>
          <w:sz w:val="20"/>
          <w:szCs w:val="20"/>
          <w:shd w:val="clear" w:color="auto" w:fill="FFFFFF"/>
          <w:lang w:val="en-GB" w:eastAsia="zh-CN"/>
        </w:rPr>
      </w:pPr>
    </w:p>
    <w:p w14:paraId="273B1108" w14:textId="77777777" w:rsidR="0044085A" w:rsidRPr="00B860E0" w:rsidRDefault="00D83AA8">
      <w:pPr>
        <w:jc w:val="both"/>
        <w:rPr>
          <w:rFonts w:ascii="Avenir Next" w:hAnsi="Avenir Next" w:cs="Arial"/>
          <w:color w:val="000000" w:themeColor="text1"/>
          <w:sz w:val="20"/>
          <w:szCs w:val="20"/>
          <w:shd w:val="clear" w:color="auto" w:fill="FFFFFF"/>
          <w:lang w:eastAsia="zh-CN"/>
        </w:rPr>
      </w:pPr>
      <w:r w:rsidRPr="00B860E0">
        <w:rPr>
          <w:rFonts w:ascii="Avenir Next" w:hAnsi="Avenir Next" w:hint="eastAsia"/>
          <w:color w:val="000000" w:themeColor="text1"/>
          <w:sz w:val="20"/>
          <w:shd w:val="clear" w:color="auto" w:fill="FFFFFF"/>
          <w:lang w:eastAsia="zh-CN"/>
        </w:rPr>
        <w:t>以创新作为其启明星的真力时所有腕表作品皆搭载由品牌自主开发并生产的机芯。自史上首款自动计时机芯——</w:t>
      </w:r>
      <w:r w:rsidRPr="00B860E0">
        <w:rPr>
          <w:rFonts w:ascii="Avenir Next" w:hAnsi="Avenir Next" w:hint="eastAsia"/>
          <w:color w:val="000000" w:themeColor="text1"/>
          <w:sz w:val="20"/>
          <w:shd w:val="clear" w:color="auto" w:fill="FFFFFF"/>
          <w:lang w:eastAsia="zh-CN"/>
        </w:rPr>
        <w:t>El Primero</w:t>
      </w:r>
      <w:r w:rsidRPr="00B860E0">
        <w:rPr>
          <w:rFonts w:ascii="Avenir Next" w:hAnsi="Avenir Next" w:hint="eastAsia"/>
          <w:color w:val="000000" w:themeColor="text1"/>
          <w:sz w:val="20"/>
          <w:shd w:val="clear" w:color="auto" w:fill="FFFFFF"/>
          <w:lang w:eastAsia="zh-CN"/>
        </w:rPr>
        <w:t>星速机芯于</w:t>
      </w:r>
      <w:r w:rsidRPr="00B860E0">
        <w:rPr>
          <w:rFonts w:ascii="Avenir Next" w:hAnsi="Avenir Next" w:hint="eastAsia"/>
          <w:color w:val="000000" w:themeColor="text1"/>
          <w:sz w:val="20"/>
          <w:shd w:val="clear" w:color="auto" w:fill="FFFFFF"/>
          <w:lang w:eastAsia="zh-CN"/>
        </w:rPr>
        <w:t>1969</w:t>
      </w:r>
      <w:r w:rsidRPr="00B860E0">
        <w:rPr>
          <w:rFonts w:ascii="Avenir Next" w:hAnsi="Avenir Next" w:hint="eastAsia"/>
          <w:color w:val="000000" w:themeColor="text1"/>
          <w:sz w:val="20"/>
          <w:shd w:val="clear" w:color="auto" w:fill="FFFFFF"/>
          <w:lang w:eastAsia="zh-CN"/>
        </w:rPr>
        <w:t>年问世以来，真力时作为计时大师，在高频计时领域陆续以计时精度达</w:t>
      </w:r>
      <w:r w:rsidRPr="00B860E0">
        <w:rPr>
          <w:rFonts w:ascii="Avenir Next" w:hAnsi="Avenir Next" w:hint="eastAsia"/>
          <w:color w:val="000000" w:themeColor="text1"/>
          <w:sz w:val="20"/>
          <w:shd w:val="clear" w:color="auto" w:fill="FFFFFF"/>
          <w:lang w:eastAsia="zh-CN"/>
        </w:rPr>
        <w:t>1/10</w:t>
      </w:r>
      <w:r w:rsidRPr="00B860E0">
        <w:rPr>
          <w:rFonts w:ascii="Avenir Next" w:hAnsi="Avenir Next" w:hint="eastAsia"/>
          <w:color w:val="000000" w:themeColor="text1"/>
          <w:sz w:val="20"/>
          <w:shd w:val="clear" w:color="auto" w:fill="FFFFFF"/>
          <w:lang w:eastAsia="zh-CN"/>
        </w:rPr>
        <w:t>秒的</w:t>
      </w:r>
      <w:r w:rsidRPr="00B860E0">
        <w:rPr>
          <w:rFonts w:ascii="Avenir Next" w:hAnsi="Avenir Next" w:hint="eastAsia"/>
          <w:color w:val="000000" w:themeColor="text1"/>
          <w:sz w:val="20"/>
          <w:shd w:val="clear" w:color="auto" w:fill="FFFFFF"/>
          <w:lang w:eastAsia="zh-CN"/>
        </w:rPr>
        <w:t>CHRONOMASTER</w:t>
      </w:r>
      <w:r w:rsidRPr="00B860E0">
        <w:rPr>
          <w:rFonts w:ascii="Avenir Next" w:hAnsi="Avenir Next" w:hint="eastAsia"/>
          <w:color w:val="000000" w:themeColor="text1"/>
          <w:sz w:val="20"/>
          <w:shd w:val="clear" w:color="auto" w:fill="FFFFFF"/>
          <w:lang w:eastAsia="zh-CN"/>
        </w:rPr>
        <w:t>旗舰系列，以及精确至</w:t>
      </w:r>
      <w:r w:rsidRPr="00B860E0">
        <w:rPr>
          <w:rFonts w:ascii="Avenir Next" w:hAnsi="Avenir Next" w:hint="eastAsia"/>
          <w:color w:val="000000" w:themeColor="text1"/>
          <w:sz w:val="20"/>
          <w:shd w:val="clear" w:color="auto" w:fill="FFFFFF"/>
          <w:lang w:eastAsia="zh-CN"/>
        </w:rPr>
        <w:t>1/100</w:t>
      </w:r>
      <w:r w:rsidRPr="00B860E0">
        <w:rPr>
          <w:rFonts w:ascii="Avenir Next" w:hAnsi="Avenir Next" w:hint="eastAsia"/>
          <w:color w:val="000000" w:themeColor="text1"/>
          <w:sz w:val="20"/>
          <w:shd w:val="clear" w:color="auto" w:fill="FFFFFF"/>
          <w:lang w:eastAsia="zh-CN"/>
        </w:rPr>
        <w:t>秒的</w:t>
      </w:r>
      <w:r w:rsidRPr="00B860E0">
        <w:rPr>
          <w:rFonts w:ascii="Avenir Next" w:hAnsi="Avenir Next" w:hint="eastAsia"/>
          <w:color w:val="000000" w:themeColor="text1"/>
          <w:sz w:val="20"/>
          <w:shd w:val="clear" w:color="auto" w:fill="FFFFFF"/>
          <w:lang w:eastAsia="zh-CN"/>
        </w:rPr>
        <w:t>DEFY</w:t>
      </w:r>
      <w:r w:rsidRPr="00B860E0">
        <w:rPr>
          <w:rFonts w:ascii="Avenir Next" w:hAnsi="Avenir Next" w:hint="eastAsia"/>
          <w:color w:val="000000" w:themeColor="text1"/>
          <w:sz w:val="20"/>
          <w:shd w:val="clear" w:color="auto" w:fill="FFFFFF"/>
          <w:lang w:eastAsia="zh-CN"/>
        </w:rPr>
        <w:t>系列呈现更为精准的时间测量。真力时坚信，进步与创新离不开可持续发展和责任，</w:t>
      </w:r>
      <w:r w:rsidRPr="00B860E0">
        <w:rPr>
          <w:rFonts w:ascii="Avenir Next" w:hAnsi="Avenir Next" w:hint="eastAsia"/>
          <w:color w:val="000000" w:themeColor="text1"/>
          <w:sz w:val="20"/>
          <w:shd w:val="clear" w:color="auto" w:fill="FFFFFF"/>
          <w:lang w:eastAsia="zh-CN"/>
        </w:rPr>
        <w:t>ZENITH HORIZ-ON</w:t>
      </w:r>
      <w:r w:rsidRPr="00B860E0">
        <w:rPr>
          <w:rFonts w:ascii="Avenir Next" w:hAnsi="Avenir Next" w:hint="eastAsia"/>
          <w:color w:val="000000" w:themeColor="text1"/>
          <w:sz w:val="20"/>
          <w:shd w:val="clear" w:color="auto" w:fill="FFFFFF"/>
          <w:lang w:eastAsia="zh-CN"/>
        </w:rPr>
        <w:t>倡议彰显品牌对于包容性与多元化、可持续发展及员工福祉许下的郑重承诺。自</w:t>
      </w:r>
      <w:r w:rsidRPr="00B860E0">
        <w:rPr>
          <w:rFonts w:ascii="Avenir Next" w:hAnsi="Avenir Next" w:hint="eastAsia"/>
          <w:color w:val="000000" w:themeColor="text1"/>
          <w:sz w:val="20"/>
          <w:shd w:val="clear" w:color="auto" w:fill="FFFFFF"/>
          <w:lang w:eastAsia="zh-CN"/>
        </w:rPr>
        <w:t>1865</w:t>
      </w:r>
      <w:r w:rsidRPr="00B860E0">
        <w:rPr>
          <w:rFonts w:ascii="Avenir Next" w:hAnsi="Avenir Next" w:hint="eastAsia"/>
          <w:color w:val="000000" w:themeColor="text1"/>
          <w:sz w:val="20"/>
          <w:shd w:val="clear" w:color="auto" w:fill="FFFFFF"/>
          <w:lang w:eastAsia="zh-CN"/>
        </w:rPr>
        <w:t>年以来，真力时伴随着那些敢于挑战自己并为理想积极奋斗的人们，秉持着“以星为梦，与真同行”的品牌信条，共同创造瑞士制表业的未来。</w:t>
      </w:r>
    </w:p>
    <w:p w14:paraId="200925AB" w14:textId="77777777" w:rsidR="0044085A" w:rsidRPr="00B860E0" w:rsidRDefault="00D83AA8">
      <w:pPr>
        <w:rPr>
          <w:rFonts w:ascii="Avenir Next" w:eastAsia="Times New Roman" w:hAnsi="Avenir Next" w:cs="Arial"/>
          <w:color w:val="000000" w:themeColor="text1"/>
          <w:sz w:val="20"/>
          <w:szCs w:val="20"/>
          <w:shd w:val="clear" w:color="auto" w:fill="FFFFFF"/>
          <w:lang w:val="en-GB" w:eastAsia="zh-CN"/>
        </w:rPr>
      </w:pPr>
      <w:r w:rsidRPr="00B860E0">
        <w:rPr>
          <w:rFonts w:hint="eastAsia"/>
          <w:color w:val="000000" w:themeColor="text1"/>
          <w:lang w:eastAsia="zh-CN"/>
        </w:rPr>
        <w:br w:type="page"/>
      </w:r>
    </w:p>
    <w:p w14:paraId="75C6D878" w14:textId="77777777" w:rsidR="0030393D" w:rsidRDefault="0030393D" w:rsidP="0030393D">
      <w:pPr>
        <w:jc w:val="both"/>
        <w:rPr>
          <w:rFonts w:ascii="Avenir Next" w:hAnsi="Avenir Next" w:cstheme="majorHAnsi"/>
          <w:b/>
          <w:szCs w:val="20"/>
          <w:lang w:val="en-US"/>
        </w:rPr>
      </w:pPr>
      <w:r>
        <w:rPr>
          <w:rFonts w:ascii="Avenir Next" w:hAnsi="Avenir Next" w:cstheme="majorHAnsi"/>
          <w:b/>
          <w:szCs w:val="20"/>
          <w:lang w:val="en-US"/>
        </w:rPr>
        <w:lastRenderedPageBreak/>
        <w:t>DEFY 21 ULTRACOLOR BOX SET</w:t>
      </w:r>
    </w:p>
    <w:p w14:paraId="686B6269" w14:textId="77777777" w:rsidR="0030393D" w:rsidRDefault="0030393D" w:rsidP="0030393D">
      <w:pPr>
        <w:jc w:val="both"/>
        <w:rPr>
          <w:rFonts w:ascii="Avenir Next" w:hAnsi="Avenir Next" w:cs="Arial"/>
          <w:sz w:val="16"/>
          <w:szCs w:val="36"/>
          <w:lang w:val="en-US"/>
        </w:rPr>
      </w:pPr>
    </w:p>
    <w:p w14:paraId="7AAB48DB" w14:textId="77777777" w:rsidR="0030393D" w:rsidRDefault="0030393D" w:rsidP="0030393D">
      <w:pPr>
        <w:autoSpaceDE w:val="0"/>
        <w:autoSpaceDN w:val="0"/>
        <w:adjustRightInd w:val="0"/>
        <w:spacing w:line="276" w:lineRule="auto"/>
        <w:rPr>
          <w:rFonts w:ascii="Avenir Next" w:hAnsi="Avenir Next" w:cs="OpenSans-CondensedLight"/>
          <w:sz w:val="18"/>
          <w:szCs w:val="18"/>
          <w:lang w:val="en-US"/>
        </w:rPr>
      </w:pPr>
      <w:bookmarkStart w:id="0" w:name="_Hlk29295538"/>
      <w:r>
        <w:rPr>
          <w:rFonts w:ascii="Avenir Next" w:hAnsi="Avenir Next" w:cs="OpenSans-CondensedLight"/>
          <w:b/>
          <w:sz w:val="18"/>
          <w:szCs w:val="18"/>
          <w:lang w:val="en-US"/>
        </w:rPr>
        <w:t>Key points:</w:t>
      </w:r>
      <w:r>
        <w:rPr>
          <w:rFonts w:ascii="Avenir Next" w:hAnsi="Avenir Next" w:cs="OpenSans-CondensedLight"/>
          <w:sz w:val="18"/>
          <w:szCs w:val="18"/>
          <w:lang w:val="en-US"/>
        </w:rPr>
        <w:t xml:space="preserve"> 1/100th of a second Chronograph movement. Exclusive dynamic signature of one rotation per second. 1 escapement for the Watch (36,000 </w:t>
      </w:r>
      <w:proofErr w:type="spellStart"/>
      <w:r>
        <w:rPr>
          <w:rFonts w:ascii="Avenir Next" w:hAnsi="Avenir Next" w:cs="OpenSans-CondensedLight"/>
          <w:sz w:val="18"/>
          <w:szCs w:val="18"/>
          <w:lang w:val="en-US"/>
        </w:rPr>
        <w:t>VpH</w:t>
      </w:r>
      <w:proofErr w:type="spellEnd"/>
      <w:r>
        <w:rPr>
          <w:rFonts w:ascii="Avenir Next" w:hAnsi="Avenir Next" w:cs="OpenSans-CondensedLight"/>
          <w:sz w:val="18"/>
          <w:szCs w:val="18"/>
          <w:lang w:val="en-US"/>
        </w:rPr>
        <w:t xml:space="preserve"> - 5 Hz); 1 escapement for the Chronograph (360,000 </w:t>
      </w:r>
      <w:proofErr w:type="spellStart"/>
      <w:r>
        <w:rPr>
          <w:rFonts w:ascii="Avenir Next" w:hAnsi="Avenir Next" w:cs="OpenSans-CondensedLight"/>
          <w:sz w:val="18"/>
          <w:szCs w:val="18"/>
          <w:lang w:val="en-US"/>
        </w:rPr>
        <w:t>VpH</w:t>
      </w:r>
      <w:proofErr w:type="spellEnd"/>
      <w:r>
        <w:rPr>
          <w:rFonts w:ascii="Avenir Next" w:hAnsi="Avenir Next" w:cs="OpenSans-CondensedLight"/>
          <w:sz w:val="18"/>
          <w:szCs w:val="18"/>
          <w:lang w:val="en-US"/>
        </w:rPr>
        <w:t xml:space="preserve"> - 50 Hz). Chronometer certified. </w:t>
      </w:r>
    </w:p>
    <w:p w14:paraId="1816FD49" w14:textId="77777777" w:rsidR="0030393D" w:rsidRDefault="0030393D" w:rsidP="0030393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Movement</w:t>
      </w:r>
      <w:r>
        <w:rPr>
          <w:rFonts w:ascii="Avenir Next" w:hAnsi="Avenir Next" w:cs="OpenSans-CondensedLight"/>
          <w:sz w:val="18"/>
          <w:szCs w:val="18"/>
          <w:lang w:val="en-US"/>
        </w:rPr>
        <w:t xml:space="preserve">: El Primero 9004 automatic </w:t>
      </w:r>
    </w:p>
    <w:p w14:paraId="44FF9995" w14:textId="77777777" w:rsidR="0030393D" w:rsidRDefault="0030393D" w:rsidP="0030393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Frequency</w:t>
      </w:r>
      <w:r>
        <w:rPr>
          <w:rFonts w:ascii="Avenir Next" w:hAnsi="Avenir Next" w:cs="OpenSans-CondensedLight"/>
          <w:sz w:val="18"/>
          <w:szCs w:val="18"/>
          <w:lang w:val="en-US"/>
        </w:rPr>
        <w:t xml:space="preserve"> 36,000 </w:t>
      </w:r>
      <w:proofErr w:type="spellStart"/>
      <w:r>
        <w:rPr>
          <w:rFonts w:ascii="Avenir Next" w:hAnsi="Avenir Next" w:cs="OpenSans-CondensedLight"/>
          <w:sz w:val="18"/>
          <w:szCs w:val="18"/>
          <w:lang w:val="en-US"/>
        </w:rPr>
        <w:t>VpH</w:t>
      </w:r>
      <w:proofErr w:type="spellEnd"/>
      <w:r>
        <w:rPr>
          <w:rFonts w:ascii="Avenir Next" w:hAnsi="Avenir Next" w:cs="OpenSans-CondensedLight"/>
          <w:sz w:val="18"/>
          <w:szCs w:val="18"/>
          <w:lang w:val="en-US"/>
        </w:rPr>
        <w:t xml:space="preserve"> (5 Hz)</w:t>
      </w:r>
      <w:r>
        <w:rPr>
          <w:lang w:val="en-US"/>
        </w:rPr>
        <w:t xml:space="preserve"> </w:t>
      </w:r>
    </w:p>
    <w:p w14:paraId="1CB3CE96" w14:textId="77777777" w:rsidR="0030393D" w:rsidRDefault="0030393D" w:rsidP="0030393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Power</w:t>
      </w:r>
      <w:r>
        <w:rPr>
          <w:rFonts w:ascii="Avenir Next" w:hAnsi="Avenir Next" w:cs="OpenSans-CondensedLight"/>
          <w:sz w:val="18"/>
          <w:szCs w:val="18"/>
          <w:lang w:val="en-US"/>
        </w:rPr>
        <w:t xml:space="preserve"> </w:t>
      </w:r>
      <w:r>
        <w:rPr>
          <w:rFonts w:ascii="Avenir Next" w:hAnsi="Avenir Next" w:cs="OpenSans-CondensedLight"/>
          <w:b/>
          <w:bCs/>
          <w:sz w:val="18"/>
          <w:szCs w:val="18"/>
          <w:lang w:val="en-US"/>
        </w:rPr>
        <w:t>reserve</w:t>
      </w:r>
      <w:r>
        <w:rPr>
          <w:rFonts w:ascii="Avenir Next" w:hAnsi="Avenir Next" w:cs="OpenSans-CondensedLight"/>
          <w:sz w:val="18"/>
          <w:szCs w:val="18"/>
          <w:lang w:val="en-US"/>
        </w:rPr>
        <w:t xml:space="preserve"> min. 50 hours</w:t>
      </w:r>
    </w:p>
    <w:p w14:paraId="390901B9" w14:textId="77777777" w:rsidR="0030393D" w:rsidRDefault="0030393D" w:rsidP="0030393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Functions</w:t>
      </w:r>
      <w:r>
        <w:rPr>
          <w:rFonts w:ascii="Avenir Next" w:hAnsi="Avenir Next" w:cs="OpenSans-CondensedLight"/>
          <w:sz w:val="18"/>
          <w:szCs w:val="18"/>
          <w:lang w:val="en-US"/>
        </w:rPr>
        <w:t xml:space="preserve"> : 1/100th of a second chronograph functions. Chronograph power-reserve indication at 12 o'clock. Hours and minutes in the </w:t>
      </w:r>
      <w:proofErr w:type="spellStart"/>
      <w:r>
        <w:rPr>
          <w:rFonts w:ascii="Avenir Next" w:hAnsi="Avenir Next" w:cs="OpenSans-CondensedLight"/>
          <w:sz w:val="18"/>
          <w:szCs w:val="18"/>
          <w:lang w:val="en-US"/>
        </w:rPr>
        <w:t>centre</w:t>
      </w:r>
      <w:proofErr w:type="spellEnd"/>
      <w:r>
        <w:rPr>
          <w:rFonts w:ascii="Avenir Next" w:hAnsi="Avenir Next" w:cs="OpenSans-CondensedLight"/>
          <w:sz w:val="18"/>
          <w:szCs w:val="18"/>
          <w:lang w:val="en-US"/>
        </w:rPr>
        <w:t>. Small seconds at 9 o'clock, Central chronograph hand, 30-minute counter at 3 o'clock, 60-second counter at 6 o'clock</w:t>
      </w:r>
    </w:p>
    <w:p w14:paraId="2993D6A6" w14:textId="77777777" w:rsidR="0030393D" w:rsidRDefault="0030393D" w:rsidP="0030393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bCs/>
          <w:sz w:val="18"/>
          <w:szCs w:val="18"/>
          <w:lang w:val="en-US"/>
        </w:rPr>
        <w:t>Finishes:</w:t>
      </w:r>
      <w:r>
        <w:rPr>
          <w:rFonts w:ascii="Avenir Next" w:hAnsi="Avenir Next" w:cs="OpenSans-CondensedLight"/>
          <w:sz w:val="18"/>
          <w:szCs w:val="18"/>
          <w:lang w:val="en-US"/>
        </w:rPr>
        <w:t xml:space="preserve"> Colored main plate on movement and colored oscillating weight with </w:t>
      </w:r>
      <w:proofErr w:type="spellStart"/>
      <w:r>
        <w:rPr>
          <w:rFonts w:ascii="Avenir Next" w:hAnsi="Avenir Next" w:cs="OpenSans-CondensedLight"/>
          <w:sz w:val="18"/>
          <w:szCs w:val="18"/>
          <w:lang w:val="en-US"/>
        </w:rPr>
        <w:t>satined</w:t>
      </w:r>
      <w:proofErr w:type="spellEnd"/>
      <w:r>
        <w:rPr>
          <w:rFonts w:ascii="Avenir Next" w:hAnsi="Avenir Next" w:cs="OpenSans-CondensedLight"/>
          <w:sz w:val="18"/>
          <w:szCs w:val="18"/>
          <w:lang w:val="en-US"/>
        </w:rPr>
        <w:t xml:space="preserve"> finishings. Bracelet and movement matching color.  </w:t>
      </w:r>
    </w:p>
    <w:p w14:paraId="279E59E0" w14:textId="77777777" w:rsidR="0030393D" w:rsidRDefault="0030393D" w:rsidP="0030393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Material</w:t>
      </w:r>
      <w:r>
        <w:rPr>
          <w:rFonts w:ascii="Avenir Next" w:hAnsi="Avenir Next" w:cs="OpenSans-CondensedLight"/>
          <w:sz w:val="18"/>
          <w:szCs w:val="18"/>
          <w:lang w:val="en-US"/>
        </w:rPr>
        <w:t xml:space="preserve">: </w:t>
      </w:r>
      <w:proofErr w:type="spellStart"/>
      <w:r>
        <w:rPr>
          <w:rFonts w:ascii="Avenir Next" w:hAnsi="Avenir Next" w:cs="OpenSans-CondensedLight"/>
          <w:sz w:val="18"/>
          <w:szCs w:val="18"/>
          <w:lang w:val="en-US"/>
        </w:rPr>
        <w:t>Microblasted</w:t>
      </w:r>
      <w:proofErr w:type="spellEnd"/>
      <w:r>
        <w:rPr>
          <w:rFonts w:ascii="Avenir Next" w:hAnsi="Avenir Next" w:cs="OpenSans-CondensedLight"/>
          <w:sz w:val="18"/>
          <w:szCs w:val="18"/>
          <w:lang w:val="en-US"/>
        </w:rPr>
        <w:t xml:space="preserve"> titanium</w:t>
      </w:r>
    </w:p>
    <w:p w14:paraId="00EAA95D" w14:textId="77777777" w:rsidR="0030393D" w:rsidRDefault="0030393D" w:rsidP="0030393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Water resistance</w:t>
      </w:r>
      <w:r>
        <w:rPr>
          <w:rFonts w:ascii="Avenir Next" w:hAnsi="Avenir Next" w:cs="OpenSans-CondensedLight"/>
          <w:sz w:val="18"/>
          <w:szCs w:val="18"/>
          <w:lang w:val="en-US"/>
        </w:rPr>
        <w:t>: 10 ATM</w:t>
      </w:r>
    </w:p>
    <w:p w14:paraId="45701719" w14:textId="77777777" w:rsidR="0030393D" w:rsidRDefault="0030393D" w:rsidP="0030393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Dial</w:t>
      </w:r>
      <w:r>
        <w:rPr>
          <w:rFonts w:ascii="Avenir Next" w:hAnsi="Avenir Next" w:cs="OpenSans-CondensedLight"/>
          <w:sz w:val="18"/>
          <w:szCs w:val="18"/>
          <w:lang w:val="en-US"/>
        </w:rPr>
        <w:t xml:space="preserve">: </w:t>
      </w:r>
      <w:proofErr w:type="spellStart"/>
      <w:r>
        <w:rPr>
          <w:rFonts w:ascii="Avenir Next" w:hAnsi="Avenir Next" w:cs="OpenSans-CondensedLight"/>
          <w:sz w:val="18"/>
          <w:szCs w:val="18"/>
          <w:lang w:val="en-US"/>
        </w:rPr>
        <w:t>Openworked</w:t>
      </w:r>
      <w:proofErr w:type="spellEnd"/>
      <w:r>
        <w:rPr>
          <w:rFonts w:ascii="Avenir Next" w:hAnsi="Avenir Next" w:cs="OpenSans-CondensedLight"/>
          <w:sz w:val="18"/>
          <w:szCs w:val="18"/>
          <w:lang w:val="en-US"/>
        </w:rPr>
        <w:t xml:space="preserve"> with grey </w:t>
      </w:r>
      <w:proofErr w:type="spellStart"/>
      <w:r>
        <w:rPr>
          <w:rFonts w:ascii="Avenir Next" w:hAnsi="Avenir Next" w:cs="OpenSans-CondensedLight"/>
          <w:sz w:val="18"/>
          <w:szCs w:val="18"/>
          <w:lang w:val="en-US"/>
        </w:rPr>
        <w:t>subdials</w:t>
      </w:r>
      <w:proofErr w:type="spellEnd"/>
    </w:p>
    <w:p w14:paraId="7832EA67" w14:textId="77777777" w:rsidR="0030393D" w:rsidRDefault="0030393D" w:rsidP="0030393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Hour markers</w:t>
      </w:r>
      <w:r>
        <w:rPr>
          <w:rFonts w:ascii="Avenir Next" w:hAnsi="Avenir Next" w:cs="OpenSans-CondensedLight"/>
          <w:sz w:val="18"/>
          <w:szCs w:val="18"/>
          <w:lang w:val="en-US"/>
        </w:rPr>
        <w:t xml:space="preserve">: Rhodium-plated, faceted and coated with </w:t>
      </w:r>
      <w:proofErr w:type="spellStart"/>
      <w:r>
        <w:rPr>
          <w:rFonts w:ascii="Avenir Next" w:hAnsi="Avenir Next" w:cs="OpenSans-CondensedLight"/>
          <w:sz w:val="18"/>
          <w:szCs w:val="18"/>
          <w:lang w:val="en-US"/>
        </w:rPr>
        <w:t>Superluminova</w:t>
      </w:r>
      <w:proofErr w:type="spellEnd"/>
      <w:r>
        <w:rPr>
          <w:rFonts w:ascii="Avenir Next" w:hAnsi="Avenir Next" w:cs="OpenSans-CondensedLight"/>
          <w:sz w:val="18"/>
          <w:szCs w:val="18"/>
          <w:lang w:val="en-US"/>
        </w:rPr>
        <w:t xml:space="preserve"> SLN C1</w:t>
      </w:r>
    </w:p>
    <w:p w14:paraId="5457724B" w14:textId="77777777" w:rsidR="0030393D" w:rsidRDefault="0030393D" w:rsidP="0030393D">
      <w:pPr>
        <w:autoSpaceDE w:val="0"/>
        <w:autoSpaceDN w:val="0"/>
        <w:adjustRightInd w:val="0"/>
        <w:spacing w:line="276" w:lineRule="auto"/>
        <w:rPr>
          <w:rFonts w:ascii="OpenSans-CondensedLight" w:hAnsi="OpenSans-CondensedLight" w:cs="OpenSans-CondensedLight"/>
          <w:sz w:val="20"/>
          <w:szCs w:val="20"/>
          <w:lang w:val="en-US"/>
        </w:rPr>
      </w:pPr>
      <w:r>
        <w:rPr>
          <w:rFonts w:ascii="Avenir Next" w:hAnsi="Avenir Next" w:cs="OpenSans-CondensedLight"/>
          <w:b/>
          <w:sz w:val="18"/>
          <w:szCs w:val="18"/>
          <w:lang w:val="en-US"/>
        </w:rPr>
        <w:t>Hands</w:t>
      </w:r>
      <w:r>
        <w:rPr>
          <w:rFonts w:ascii="Avenir Next" w:hAnsi="Avenir Next" w:cs="OpenSans-CondensedLight"/>
          <w:sz w:val="18"/>
          <w:szCs w:val="18"/>
          <w:lang w:val="en-US"/>
        </w:rPr>
        <w:t xml:space="preserve"> : Rhodium-plated, faceted and coated with </w:t>
      </w:r>
      <w:proofErr w:type="spellStart"/>
      <w:r>
        <w:rPr>
          <w:rFonts w:ascii="Avenir Next" w:hAnsi="Avenir Next" w:cs="OpenSans-CondensedLight"/>
          <w:sz w:val="18"/>
          <w:szCs w:val="18"/>
          <w:lang w:val="en-US"/>
        </w:rPr>
        <w:t>Superluminova</w:t>
      </w:r>
      <w:proofErr w:type="spellEnd"/>
      <w:r>
        <w:rPr>
          <w:rFonts w:ascii="Avenir Next" w:hAnsi="Avenir Next" w:cs="OpenSans-CondensedLight"/>
          <w:sz w:val="18"/>
          <w:szCs w:val="18"/>
          <w:lang w:val="en-US"/>
        </w:rPr>
        <w:t xml:space="preserve"> SLN C1</w:t>
      </w:r>
    </w:p>
    <w:p w14:paraId="39C89145" w14:textId="77777777" w:rsidR="0030393D" w:rsidRDefault="0030393D" w:rsidP="0030393D">
      <w:pPr>
        <w:jc w:val="both"/>
        <w:rPr>
          <w:rFonts w:ascii="Avenir Next" w:eastAsia="Times New Roman" w:hAnsi="Avenir Next" w:cs="Arial"/>
          <w:sz w:val="18"/>
          <w:szCs w:val="18"/>
          <w:lang w:val="en-US" w:eastAsia="en-GB"/>
        </w:rPr>
      </w:pPr>
      <w:r>
        <w:rPr>
          <w:rFonts w:ascii="Avenir Next" w:hAnsi="Avenir Next" w:cs="OpenSans-CondensedLight"/>
          <w:b/>
          <w:sz w:val="18"/>
          <w:szCs w:val="18"/>
          <w:lang w:val="en-US"/>
        </w:rPr>
        <w:t>Bracelet &amp; Buckle:</w:t>
      </w:r>
      <w:r>
        <w:rPr>
          <w:rFonts w:ascii="Avenir Next" w:hAnsi="Avenir Next" w:cs="OpenSans-CondensedLight"/>
          <w:sz w:val="18"/>
          <w:szCs w:val="18"/>
          <w:lang w:val="en-US"/>
        </w:rPr>
        <w:t xml:space="preserve"> </w:t>
      </w:r>
      <w:bookmarkEnd w:id="0"/>
      <w:r>
        <w:rPr>
          <w:rFonts w:ascii="Avenir Next" w:eastAsia="Times New Roman" w:hAnsi="Avenir Next" w:cs="Arial"/>
          <w:sz w:val="18"/>
          <w:szCs w:val="18"/>
          <w:lang w:val="en-US" w:eastAsia="en-GB"/>
        </w:rPr>
        <w:t xml:space="preserve">Different colored straps matching the finishings. </w:t>
      </w:r>
      <w:proofErr w:type="spellStart"/>
      <w:r>
        <w:rPr>
          <w:rFonts w:ascii="Avenir Next" w:eastAsia="Times New Roman" w:hAnsi="Avenir Next" w:cs="Arial"/>
          <w:sz w:val="18"/>
          <w:szCs w:val="18"/>
          <w:lang w:val="en-US" w:eastAsia="en-GB"/>
        </w:rPr>
        <w:t>Microblasted</w:t>
      </w:r>
      <w:proofErr w:type="spellEnd"/>
      <w:r>
        <w:rPr>
          <w:rFonts w:ascii="Avenir Next" w:eastAsia="Times New Roman" w:hAnsi="Avenir Next" w:cs="Arial"/>
          <w:sz w:val="18"/>
          <w:szCs w:val="18"/>
          <w:lang w:val="en-US" w:eastAsia="en-GB"/>
        </w:rPr>
        <w:t xml:space="preserve"> titanium double folding clasp.</w:t>
      </w:r>
    </w:p>
    <w:p w14:paraId="5E79DEBA" w14:textId="77777777" w:rsidR="0030393D" w:rsidRDefault="0030393D" w:rsidP="0030393D">
      <w:pPr>
        <w:autoSpaceDE w:val="0"/>
        <w:autoSpaceDN w:val="0"/>
        <w:adjustRightInd w:val="0"/>
        <w:spacing w:line="276" w:lineRule="auto"/>
        <w:rPr>
          <w:rFonts w:ascii="Avenir Next" w:eastAsiaTheme="minorHAnsi" w:hAnsi="Avenir Next" w:cs="OpenSans-CondensedLight"/>
          <w:sz w:val="18"/>
          <w:szCs w:val="18"/>
          <w:lang w:val="en-US"/>
        </w:rPr>
      </w:pPr>
      <w:r>
        <w:rPr>
          <w:rFonts w:ascii="Avenir Next" w:hAnsi="Avenir Next" w:cs="OpenSans-CondensedLight"/>
          <w:b/>
          <w:sz w:val="18"/>
          <w:szCs w:val="18"/>
          <w:lang w:val="en-US"/>
        </w:rPr>
        <w:t xml:space="preserve">Price: </w:t>
      </w:r>
      <w:r>
        <w:rPr>
          <w:rFonts w:ascii="Avenir Next" w:hAnsi="Avenir Next" w:cs="OpenSans-CondensedLight"/>
          <w:bCs/>
          <w:sz w:val="18"/>
          <w:szCs w:val="18"/>
          <w:lang w:val="en-US"/>
        </w:rPr>
        <w:t>Defy 21Ultracolor box set</w:t>
      </w:r>
      <w:r>
        <w:rPr>
          <w:rFonts w:ascii="Avenir Next" w:hAnsi="Avenir Next" w:cs="OpenSans-CondensedLight"/>
          <w:sz w:val="18"/>
          <w:szCs w:val="18"/>
          <w:lang w:val="en-US"/>
        </w:rPr>
        <w:t xml:space="preserve"> 118’000 CHF</w:t>
      </w:r>
    </w:p>
    <w:p w14:paraId="04627D89" w14:textId="77777777" w:rsidR="0030393D" w:rsidRDefault="0030393D" w:rsidP="0030393D">
      <w:pPr>
        <w:jc w:val="both"/>
        <w:rPr>
          <w:rFonts w:ascii="Avenir Next" w:eastAsia="Times New Roman" w:hAnsi="Avenir Next" w:cs="Arial"/>
          <w:b/>
          <w:bCs/>
          <w:sz w:val="18"/>
          <w:szCs w:val="18"/>
          <w:lang w:eastAsia="en-GB"/>
        </w:rPr>
      </w:pPr>
      <w:proofErr w:type="spellStart"/>
      <w:r>
        <w:rPr>
          <w:rFonts w:ascii="Avenir Next" w:eastAsia="Times New Roman" w:hAnsi="Avenir Next" w:cs="Arial"/>
          <w:b/>
          <w:bCs/>
          <w:sz w:val="18"/>
          <w:szCs w:val="18"/>
          <w:lang w:eastAsia="en-GB"/>
        </w:rPr>
        <w:t>References</w:t>
      </w:r>
      <w:proofErr w:type="spellEnd"/>
      <w:r>
        <w:rPr>
          <w:rFonts w:ascii="Avenir Next" w:eastAsia="Times New Roman" w:hAnsi="Avenir Next" w:cs="Arial"/>
          <w:b/>
          <w:bCs/>
          <w:sz w:val="18"/>
          <w:szCs w:val="18"/>
          <w:lang w:eastAsia="en-GB"/>
        </w:rPr>
        <w:t xml:space="preserve">: </w:t>
      </w:r>
      <w:r>
        <w:rPr>
          <w:rFonts w:ascii="Avenir Next" w:hAnsi="Avenir Next" w:cs="OpenSans-CondensedLight"/>
          <w:sz w:val="18"/>
          <w:szCs w:val="18"/>
        </w:rPr>
        <w:t>97.9001.9004/80.R944.T3/P</w:t>
      </w:r>
      <w:r>
        <w:rPr>
          <w:rFonts w:ascii="Avenir Next" w:eastAsia="Times New Roman" w:hAnsi="Avenir Next" w:cs="Arial"/>
          <w:b/>
          <w:bCs/>
          <w:sz w:val="18"/>
          <w:szCs w:val="18"/>
          <w:lang w:eastAsia="en-GB"/>
        </w:rPr>
        <w:t xml:space="preserve">, </w:t>
      </w:r>
      <w:r>
        <w:rPr>
          <w:rFonts w:ascii="Avenir Next" w:hAnsi="Avenir Next" w:cs="OpenSans-CondensedLight"/>
          <w:sz w:val="18"/>
          <w:szCs w:val="18"/>
        </w:rPr>
        <w:t>97.9001.9004/80.R922.T3/P</w:t>
      </w:r>
      <w:r>
        <w:rPr>
          <w:rFonts w:ascii="Avenir Next" w:eastAsia="Times New Roman" w:hAnsi="Avenir Next" w:cs="Arial"/>
          <w:b/>
          <w:bCs/>
          <w:sz w:val="18"/>
          <w:szCs w:val="18"/>
          <w:lang w:eastAsia="en-GB"/>
        </w:rPr>
        <w:t xml:space="preserve">, </w:t>
      </w:r>
      <w:r>
        <w:rPr>
          <w:rFonts w:ascii="Avenir Next" w:hAnsi="Avenir Next" w:cs="OpenSans-CondensedLight"/>
          <w:sz w:val="18"/>
          <w:szCs w:val="18"/>
        </w:rPr>
        <w:t>97.9001.9004/80.R948.T3/P</w:t>
      </w:r>
    </w:p>
    <w:p w14:paraId="51769CD4" w14:textId="77777777" w:rsidR="0030393D" w:rsidRDefault="0030393D" w:rsidP="0030393D">
      <w:pPr>
        <w:jc w:val="both"/>
        <w:rPr>
          <w:rFonts w:ascii="Avenir Next" w:eastAsiaTheme="minorHAnsi" w:hAnsi="Avenir Next" w:cs="OpenSans-CondensedLight"/>
          <w:sz w:val="18"/>
          <w:szCs w:val="18"/>
          <w:lang w:val="en-US"/>
        </w:rPr>
      </w:pPr>
      <w:r>
        <w:rPr>
          <w:rFonts w:ascii="Avenir Next" w:hAnsi="Avenir Next" w:cs="OpenSans-CondensedLight"/>
          <w:sz w:val="18"/>
          <w:szCs w:val="18"/>
          <w:lang w:val="en-US"/>
        </w:rPr>
        <w:t>97.9001.9004/80.R919.T3/P, 97.9001.9004/80.R943.T3/P, 97.9001.9004/80.R945.T3/P</w:t>
      </w:r>
    </w:p>
    <w:p w14:paraId="4E6B435C" w14:textId="77777777" w:rsidR="0030393D" w:rsidRDefault="0030393D" w:rsidP="0030393D">
      <w:pPr>
        <w:jc w:val="both"/>
        <w:rPr>
          <w:rFonts w:ascii="Avenir Next" w:hAnsi="Avenir Next" w:cs="OpenSans-CondensedLight"/>
          <w:sz w:val="18"/>
          <w:szCs w:val="18"/>
          <w:lang w:val="en-US"/>
        </w:rPr>
      </w:pPr>
      <w:r>
        <w:rPr>
          <w:rFonts w:ascii="Avenir Next" w:hAnsi="Avenir Next" w:cs="OpenSans-CondensedLight"/>
          <w:sz w:val="18"/>
          <w:szCs w:val="18"/>
          <w:lang w:val="en-US"/>
        </w:rPr>
        <w:t xml:space="preserve">97.9001.9004-8/80.R955.T3/P, </w:t>
      </w:r>
      <w:r>
        <w:rPr>
          <w:rFonts w:ascii="Avenir Next" w:hAnsi="Avenir Next" w:cs="OpenSans-CondensedLight"/>
          <w:sz w:val="18"/>
          <w:szCs w:val="18"/>
        </w:rPr>
        <w:t>97.9001.9004-6/80.R946.T3/P</w:t>
      </w:r>
    </w:p>
    <w:p w14:paraId="3E3C47A8" w14:textId="77777777" w:rsidR="0044085A" w:rsidRPr="0030393D" w:rsidRDefault="0044085A" w:rsidP="00BE3929">
      <w:pPr>
        <w:rPr>
          <w:rFonts w:ascii="Avenir Next" w:hAnsi="Avenir Next"/>
          <w:color w:val="000000" w:themeColor="text1"/>
          <w:sz w:val="20"/>
          <w:szCs w:val="20"/>
          <w:lang w:val="en-GB" w:eastAsia="zh-CN"/>
        </w:rPr>
      </w:pPr>
    </w:p>
    <w:sectPr w:rsidR="0044085A" w:rsidRPr="0030393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C0D1" w14:textId="77777777" w:rsidR="00D83AA8" w:rsidRDefault="00D83AA8">
      <w:r>
        <w:separator/>
      </w:r>
    </w:p>
  </w:endnote>
  <w:endnote w:type="continuationSeparator" w:id="0">
    <w:p w14:paraId="6C32EB16" w14:textId="77777777" w:rsidR="00D83AA8" w:rsidRDefault="00D8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charset w:val="00"/>
    <w:family w:val="auto"/>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E3E2" w14:textId="77777777" w:rsidR="0044085A" w:rsidRDefault="00D83AA8">
    <w:pPr>
      <w:pStyle w:val="Pieddepage"/>
      <w:jc w:val="center"/>
      <w:rPr>
        <w:rFonts w:ascii="Avenir Next" w:hAnsi="Avenir Next"/>
        <w:sz w:val="18"/>
        <w:szCs w:val="18"/>
      </w:rPr>
    </w:pPr>
    <w:bookmarkStart w:id="1" w:name="_Hlk106810529"/>
    <w:bookmarkStart w:id="2" w:name="_Hlk106810530"/>
    <w:r>
      <w:rPr>
        <w:rFonts w:ascii="Avenir Next" w:hAnsi="Avenir Next"/>
        <w:b/>
        <w:sz w:val="18"/>
        <w:szCs w:val="18"/>
      </w:rPr>
      <w:t>ZENITH</w:t>
    </w:r>
    <w:r>
      <w:rPr>
        <w:rFonts w:ascii="Avenir Next" w:hAnsi="Avenir Next"/>
        <w:sz w:val="18"/>
        <w:szCs w:val="18"/>
      </w:rPr>
      <w:t xml:space="preserve"> | www.ZENITH-watches.com | Rue des Billodes 34-36 | CH-2400 Le Locle</w:t>
    </w:r>
  </w:p>
  <w:p w14:paraId="64B8FD7C" w14:textId="77777777" w:rsidR="0044085A" w:rsidRDefault="00D83AA8">
    <w:pPr>
      <w:pStyle w:val="Pieddepage"/>
      <w:jc w:val="center"/>
      <w:rPr>
        <w:rFonts w:ascii="Avenir Next" w:hAnsi="Avenir Next"/>
        <w:sz w:val="18"/>
        <w:szCs w:val="18"/>
        <w:lang w:val="en-US"/>
      </w:rPr>
    </w:pPr>
    <w:r>
      <w:rPr>
        <w:rFonts w:ascii="Avenir Next" w:hAnsi="Avenir Next"/>
        <w:sz w:val="18"/>
        <w:szCs w:val="18"/>
        <w:lang w:val="en-US"/>
      </w:rPr>
      <w:t>ZENITH International Media Relations - Email press@zenith-watches.com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C5F1" w14:textId="77777777" w:rsidR="00D83AA8" w:rsidRDefault="00D83AA8">
      <w:r>
        <w:separator/>
      </w:r>
    </w:p>
  </w:footnote>
  <w:footnote w:type="continuationSeparator" w:id="0">
    <w:p w14:paraId="0EA4D197" w14:textId="77777777" w:rsidR="00D83AA8" w:rsidRDefault="00D8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FE75" w14:textId="77777777" w:rsidR="0044085A" w:rsidRDefault="00D83AA8">
    <w:pPr>
      <w:pStyle w:val="En-tte"/>
      <w:jc w:val="center"/>
    </w:pPr>
    <w:r>
      <w:rPr>
        <w:noProof/>
      </w:rPr>
      <w:drawing>
        <wp:inline distT="0" distB="0" distL="0" distR="0" wp14:anchorId="388D7143" wp14:editId="253EE857">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01165" cy="725170"/>
                  </a:xfrm>
                  <a:prstGeom prst="rect">
                    <a:avLst/>
                  </a:prstGeom>
                  <a:noFill/>
                </pic:spPr>
              </pic:pic>
            </a:graphicData>
          </a:graphic>
        </wp:inline>
      </w:drawing>
    </w:r>
  </w:p>
  <w:p w14:paraId="2483CEC8" w14:textId="77777777" w:rsidR="0044085A" w:rsidRDefault="0044085A">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I1ZGQwNDk2NTk1N2JjZDUyMzI4MjFiMmY4ZjZkZjYifQ=="/>
  </w:docVars>
  <w:rsids>
    <w:rsidRoot w:val="0060614A"/>
    <w:rsid w:val="00001208"/>
    <w:rsid w:val="0000704D"/>
    <w:rsid w:val="00045B57"/>
    <w:rsid w:val="000F1EBD"/>
    <w:rsid w:val="00106E85"/>
    <w:rsid w:val="00143E12"/>
    <w:rsid w:val="001A49AF"/>
    <w:rsid w:val="00262F8F"/>
    <w:rsid w:val="0030393D"/>
    <w:rsid w:val="0039128E"/>
    <w:rsid w:val="0044085A"/>
    <w:rsid w:val="00495B67"/>
    <w:rsid w:val="00535796"/>
    <w:rsid w:val="005A099C"/>
    <w:rsid w:val="0060614A"/>
    <w:rsid w:val="00747814"/>
    <w:rsid w:val="007A1B56"/>
    <w:rsid w:val="00853FF8"/>
    <w:rsid w:val="008C31AA"/>
    <w:rsid w:val="008F30C0"/>
    <w:rsid w:val="00996BF5"/>
    <w:rsid w:val="009F2F9E"/>
    <w:rsid w:val="00A85CDC"/>
    <w:rsid w:val="00A90F57"/>
    <w:rsid w:val="00AB7FD7"/>
    <w:rsid w:val="00AE1D25"/>
    <w:rsid w:val="00B053EB"/>
    <w:rsid w:val="00B860E0"/>
    <w:rsid w:val="00BE3929"/>
    <w:rsid w:val="00C227E7"/>
    <w:rsid w:val="00C62DCB"/>
    <w:rsid w:val="00C910EE"/>
    <w:rsid w:val="00D310F0"/>
    <w:rsid w:val="00D63645"/>
    <w:rsid w:val="00D83AA8"/>
    <w:rsid w:val="00DB7DF0"/>
    <w:rsid w:val="00E11028"/>
    <w:rsid w:val="00EB5FB3"/>
    <w:rsid w:val="00EB731D"/>
    <w:rsid w:val="00F138B9"/>
    <w:rsid w:val="00F91942"/>
    <w:rsid w:val="00F92EA9"/>
    <w:rsid w:val="1B1D3A6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61639985"/>
  <w15:docId w15:val="{61C496A4-2209-4D96-A22F-F54FEB56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qFormat/>
  </w:style>
  <w:style w:type="paragraph" w:styleId="Pieddepage">
    <w:name w:val="footer"/>
    <w:basedOn w:val="Normal"/>
    <w:link w:val="PieddepageCar"/>
    <w:uiPriority w:val="99"/>
    <w:unhideWhenUsed/>
    <w:qFormat/>
    <w:pPr>
      <w:tabs>
        <w:tab w:val="center" w:pos="4536"/>
        <w:tab w:val="right" w:pos="9072"/>
      </w:tabs>
    </w:pPr>
  </w:style>
  <w:style w:type="paragraph" w:styleId="En-tte">
    <w:name w:val="header"/>
    <w:basedOn w:val="Normal"/>
    <w:link w:val="En-tteCar"/>
    <w:uiPriority w:val="99"/>
    <w:unhideWhenUsed/>
    <w:qFormat/>
    <w:pPr>
      <w:tabs>
        <w:tab w:val="center" w:pos="4536"/>
        <w:tab w:val="right" w:pos="9072"/>
      </w:tabs>
    </w:pPr>
  </w:style>
  <w:style w:type="paragraph" w:styleId="Objetducommentaire">
    <w:name w:val="annotation subject"/>
    <w:basedOn w:val="Commentaire"/>
    <w:next w:val="Commentaire"/>
    <w:link w:val="ObjetducommentaireCar"/>
    <w:uiPriority w:val="99"/>
    <w:semiHidden/>
    <w:unhideWhenUsed/>
    <w:qFormat/>
    <w:rPr>
      <w:b/>
      <w:bCs/>
    </w:rPr>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qFormat/>
    <w:rPr>
      <w:sz w:val="21"/>
      <w:szCs w:val="21"/>
    </w:rPr>
  </w:style>
  <w:style w:type="character" w:customStyle="1" w:styleId="apple-converted-space">
    <w:name w:val="apple-converted-space"/>
    <w:basedOn w:val="Policepardfaut"/>
  </w:style>
  <w:style w:type="character" w:customStyle="1" w:styleId="il">
    <w:name w:val="il"/>
    <w:basedOn w:val="Policepardfaut"/>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paragraph" w:customStyle="1" w:styleId="1">
    <w:name w:val="修订1"/>
    <w:hidden/>
    <w:uiPriority w:val="99"/>
    <w:semiHidden/>
    <w:qFormat/>
    <w:rPr>
      <w:sz w:val="24"/>
      <w:szCs w:val="24"/>
      <w:lang w:val="fr-CH" w:eastAsia="en-US"/>
    </w:rPr>
  </w:style>
  <w:style w:type="character" w:customStyle="1" w:styleId="CommentaireCar">
    <w:name w:val="Commentaire Car"/>
    <w:basedOn w:val="Policepardfaut"/>
    <w:link w:val="Commentaire"/>
    <w:uiPriority w:val="99"/>
    <w:qFormat/>
  </w:style>
  <w:style w:type="character" w:customStyle="1" w:styleId="ObjetducommentaireCar">
    <w:name w:val="Objet du commentaire Car"/>
    <w:basedOn w:val="CommentaireCar"/>
    <w:link w:val="Objetducommentaire"/>
    <w:uiPriority w:val="99"/>
    <w:semiHidden/>
    <w:qFormat/>
    <w:rPr>
      <w:b/>
      <w:bCs/>
    </w:rPr>
  </w:style>
  <w:style w:type="paragraph" w:styleId="Rvision">
    <w:name w:val="Revision"/>
    <w:hidden/>
    <w:uiPriority w:val="99"/>
    <w:semiHidden/>
    <w:rsid w:val="00E11028"/>
    <w:rPr>
      <w:sz w:val="24"/>
      <w:szCs w:val="24"/>
      <w:lang w:val="fr-CH" w:eastAsia="en-US"/>
    </w:rPr>
  </w:style>
  <w:style w:type="paragraph" w:styleId="Textedebulles">
    <w:name w:val="Balloon Text"/>
    <w:basedOn w:val="Normal"/>
    <w:link w:val="TextedebullesCar"/>
    <w:uiPriority w:val="99"/>
    <w:semiHidden/>
    <w:unhideWhenUsed/>
    <w:rsid w:val="00BE39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3929"/>
    <w:rPr>
      <w:rFonts w:ascii="Segoe UI" w:hAnsi="Segoe UI" w:cs="Segoe UI"/>
      <w:sz w:val="18"/>
      <w:szCs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09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Sindi</dc:creator>
  <cp:lastModifiedBy>Vittoria Pelà</cp:lastModifiedBy>
  <cp:revision>4</cp:revision>
  <dcterms:created xsi:type="dcterms:W3CDTF">2023-02-02T08:25:00Z</dcterms:created>
  <dcterms:modified xsi:type="dcterms:W3CDTF">2023-02-03T12:56:00Z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6A78331F8EB04767A8AC10ECDC17CBFE</vt:lpwstr>
  </property>
</Properties>
</file>