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8858" w14:textId="43E62D7F" w:rsidR="00693C57" w:rsidRPr="001E541F" w:rsidRDefault="00693C57" w:rsidP="00693C57">
      <w:pPr>
        <w:jc w:val="center"/>
        <w:rPr>
          <w:rFonts w:ascii="Avenir Next" w:eastAsia="Times New Roman" w:hAnsi="Avenir Next" w:cs="Arial"/>
          <w:b/>
          <w:bCs/>
          <w:color w:val="000000" w:themeColor="text1"/>
        </w:rPr>
      </w:pPr>
      <w:r w:rsidRPr="001E541F">
        <w:rPr>
          <w:rFonts w:ascii="Avenir Next" w:hAnsi="Avenir Next"/>
          <w:b/>
          <w:color w:val="000000" w:themeColor="text1"/>
        </w:rPr>
        <w:t>ZENITH REVELA UM ESTOJO DE CONJUNTO ÚNICO DE QUATRO EDIÇÕES LIMITADAS DEFY EXTREME E, MESMO A TEMPO DO ARRANQUE DO 3</w:t>
      </w:r>
      <w:r w:rsidRPr="001E541F">
        <w:rPr>
          <w:rFonts w:ascii="Avenir Next" w:hAnsi="Avenir Next"/>
          <w:b/>
          <w:color w:val="000000" w:themeColor="text1"/>
          <w:vertAlign w:val="superscript"/>
        </w:rPr>
        <w:t>O</w:t>
      </w:r>
      <w:r w:rsidRPr="001E541F">
        <w:rPr>
          <w:rFonts w:ascii="Avenir Next" w:hAnsi="Avenir Next"/>
          <w:b/>
          <w:color w:val="000000" w:themeColor="text1"/>
        </w:rPr>
        <w:t xml:space="preserve"> CAMPEONATO</w:t>
      </w:r>
    </w:p>
    <w:p w14:paraId="1C02BAB2" w14:textId="77777777" w:rsidR="00693C57" w:rsidRPr="001E541F" w:rsidRDefault="00693C57">
      <w:pPr>
        <w:rPr>
          <w:rFonts w:ascii="Avenir Next" w:eastAsia="Times New Roman" w:hAnsi="Avenir Next" w:cs="Arial"/>
          <w:color w:val="000000" w:themeColor="text1"/>
          <w:sz w:val="20"/>
          <w:szCs w:val="20"/>
          <w:lang w:eastAsia="en-GB"/>
        </w:rPr>
      </w:pPr>
    </w:p>
    <w:p w14:paraId="110F394F" w14:textId="0B5C7C32" w:rsidR="00143E12" w:rsidRPr="001E541F" w:rsidRDefault="00B87B5D" w:rsidP="00616DCC">
      <w:pPr>
        <w:jc w:val="both"/>
        <w:rPr>
          <w:rFonts w:ascii="Avenir Next" w:eastAsia="Times New Roman" w:hAnsi="Avenir Next" w:cs="Arial"/>
          <w:b/>
          <w:bCs/>
          <w:color w:val="000000" w:themeColor="text1"/>
          <w:sz w:val="20"/>
          <w:szCs w:val="20"/>
        </w:rPr>
      </w:pPr>
      <w:r w:rsidRPr="001E541F">
        <w:rPr>
          <w:rFonts w:ascii="Avenir Next" w:hAnsi="Avenir Next"/>
          <w:b/>
          <w:color w:val="000000" w:themeColor="text1"/>
          <w:sz w:val="20"/>
          <w:szCs w:val="28"/>
        </w:rPr>
        <w:t>A terceira temporada de EXTREME E terá início este fim de semana em NEOM, e promete ter mais ação do que nunca. Para assinalar a ocasião, a ZENITH oferece a rara oportunidade de adquirir as quatro peças DEFY Extreme E Temporada 2 numeradas de 0/20 num estojo de conjunto único.</w:t>
      </w:r>
    </w:p>
    <w:p w14:paraId="0EC337BA" w14:textId="723D94A3" w:rsidR="00F26AE5" w:rsidRPr="001E541F" w:rsidRDefault="00F26AE5" w:rsidP="00616DCC">
      <w:pPr>
        <w:jc w:val="both"/>
        <w:rPr>
          <w:rFonts w:ascii="Avenir Next" w:eastAsia="Times New Roman" w:hAnsi="Avenir Next" w:cs="Arial"/>
          <w:color w:val="000000" w:themeColor="text1"/>
          <w:sz w:val="20"/>
          <w:szCs w:val="20"/>
          <w:lang w:eastAsia="en-GB"/>
        </w:rPr>
      </w:pPr>
    </w:p>
    <w:p w14:paraId="71B52CAC" w14:textId="51650ACD" w:rsidR="00EE56D7" w:rsidRPr="001E541F" w:rsidRDefault="00EF1071" w:rsidP="00EE56D7">
      <w:pPr>
        <w:jc w:val="both"/>
        <w:rPr>
          <w:rFonts w:ascii="Avenir Next" w:hAnsi="Avenir Next"/>
          <w:color w:val="000000" w:themeColor="text1"/>
          <w:sz w:val="20"/>
          <w:szCs w:val="20"/>
        </w:rPr>
      </w:pPr>
      <w:r w:rsidRPr="001E541F">
        <w:rPr>
          <w:rFonts w:ascii="Avenir Next" w:hAnsi="Avenir Next"/>
          <w:color w:val="000000" w:themeColor="text1"/>
          <w:sz w:val="20"/>
          <w:szCs w:val="28"/>
        </w:rPr>
        <w:t xml:space="preserve"> Antes do início do campeonato de Extreme E de 2023, que a ZENITH continua a apoiar orgulhosamente como Cronometrista Oficial e Parceiro Fundador, a Manufatura oferece uma oportunidade única de adquirir as quatro edições das peças DEFY Extreme E num só estojo de conjunto com numeração de edição limitada especial de "0/20". Produzidas em titânio e fibra de carbono leve mas robusta, e com o movimento de alta frequência de 1/100 de segundo El Primero 21, sendo que cada uma das quatro peças apresenta as cores oficiais das corridas do campeonato: amarelo para Desert X Prix, laranja para Island X Prix, roxo para Energy X Prix e castanho-acobreado para Copper X Prix.</w:t>
      </w:r>
    </w:p>
    <w:p w14:paraId="2C5C380F" w14:textId="77777777" w:rsidR="00ED0C09" w:rsidRPr="001E541F" w:rsidRDefault="00ED0C09" w:rsidP="00EE56D7">
      <w:pPr>
        <w:jc w:val="both"/>
        <w:rPr>
          <w:rFonts w:ascii="Avenir Next" w:hAnsi="Avenir Next"/>
          <w:color w:val="000000" w:themeColor="text1"/>
          <w:sz w:val="20"/>
          <w:szCs w:val="20"/>
        </w:rPr>
      </w:pPr>
    </w:p>
    <w:p w14:paraId="65641511" w14:textId="6E89B768" w:rsidR="00291C17" w:rsidRPr="001E541F" w:rsidRDefault="00EE56D7" w:rsidP="00291C17">
      <w:pPr>
        <w:jc w:val="both"/>
        <w:rPr>
          <w:rFonts w:ascii="Avenir Next" w:eastAsia="Times New Roman" w:hAnsi="Avenir Next" w:cs="Arial"/>
          <w:color w:val="000000" w:themeColor="text1"/>
          <w:sz w:val="20"/>
          <w:szCs w:val="20"/>
        </w:rPr>
      </w:pPr>
      <w:r w:rsidRPr="001E541F">
        <w:rPr>
          <w:rFonts w:ascii="Avenir Next" w:hAnsi="Avenir Next"/>
          <w:color w:val="000000" w:themeColor="text1"/>
          <w:sz w:val="20"/>
          <w:szCs w:val="28"/>
        </w:rPr>
        <w:t>Destacando a sustentabilidade e a consciência ambiental nesta parceria entre a ZENITH e o Extreme E, as edições limitadas DEFY Extreme E são entregues com uma bracelete de borracha produzida com materiais de pneus Continental CrossContact recuperados que foram usados nas corridas da primeira temporada. Estes quatro relógios são entregues numa robusta caixa à prova de água e de choques inspirada nas condições extremas do rally, incorporando vários elementos recuperados das linhas laterais das corridas da primeira temporada. O revestimento da tampa da caixa é produzido a partir de pneus reciclados E-grip, enquanto a cobertura da placa é produzida a partir de peças de uma lona de corrida Extreme E.</w:t>
      </w:r>
    </w:p>
    <w:p w14:paraId="50BCD166" w14:textId="77777777" w:rsidR="00EE56D7" w:rsidRPr="001E541F" w:rsidRDefault="00EE56D7" w:rsidP="00DE219B">
      <w:pPr>
        <w:jc w:val="both"/>
        <w:rPr>
          <w:rFonts w:ascii="Avenir Next" w:eastAsia="Times New Roman" w:hAnsi="Avenir Next" w:cs="Arial"/>
          <w:color w:val="000000" w:themeColor="text1"/>
          <w:sz w:val="20"/>
          <w:szCs w:val="20"/>
          <w:lang w:eastAsia="en-GB"/>
        </w:rPr>
      </w:pPr>
    </w:p>
    <w:p w14:paraId="3F7C28A7" w14:textId="1BF720C8" w:rsidR="00F26AE5" w:rsidRPr="001E541F" w:rsidRDefault="00F26AE5" w:rsidP="00DE219B">
      <w:pPr>
        <w:jc w:val="both"/>
        <w:rPr>
          <w:rFonts w:ascii="Avenir Next" w:eastAsia="Times New Roman" w:hAnsi="Avenir Next" w:cs="Arial"/>
          <w:color w:val="000000" w:themeColor="text1"/>
          <w:sz w:val="20"/>
          <w:szCs w:val="20"/>
        </w:rPr>
      </w:pPr>
      <w:r w:rsidRPr="001E541F">
        <w:rPr>
          <w:rFonts w:ascii="Avenir Next" w:hAnsi="Avenir Next"/>
          <w:color w:val="000000" w:themeColor="text1"/>
          <w:sz w:val="20"/>
          <w:szCs w:val="28"/>
        </w:rPr>
        <w:t>Além do estojo de conjunto, o comprador receberá colecionáveis raros e terá acesso a experiências únicas, incluindo um capacete da temporada 2 assinado pelas equipas e os pilotos de Extreme E. É ainda oferecido um convite para uma corrida da temporada de Extreme E 2023, incluindo um passe VIP e alojamento de uma noite a bordo do navio St Helena. O comprador terá também oportunidade de conversar com Alejandro Agag, fundador do Extreme E, e Julien Tornare, CEO da ZENITH, nos bastidores da corrida.</w:t>
      </w:r>
    </w:p>
    <w:p w14:paraId="7814E49D" w14:textId="4793F12C" w:rsidR="00DE219B" w:rsidRPr="001E541F" w:rsidRDefault="00DE219B">
      <w:pPr>
        <w:rPr>
          <w:rFonts w:ascii="Avenir Next" w:hAnsi="Avenir Next"/>
        </w:rPr>
      </w:pPr>
    </w:p>
    <w:p w14:paraId="288EF118" w14:textId="45EDDDDC" w:rsidR="00291C17" w:rsidRPr="001E541F" w:rsidRDefault="00291C17" w:rsidP="00291C17">
      <w:pPr>
        <w:jc w:val="both"/>
        <w:rPr>
          <w:rFonts w:ascii="Avenir Next" w:eastAsia="Times New Roman" w:hAnsi="Avenir Next" w:cs="Arial"/>
          <w:color w:val="000000" w:themeColor="text1"/>
          <w:sz w:val="20"/>
          <w:szCs w:val="20"/>
        </w:rPr>
      </w:pPr>
      <w:r w:rsidRPr="001E541F">
        <w:rPr>
          <w:rFonts w:ascii="Avenir Next" w:hAnsi="Avenir Next"/>
          <w:color w:val="000000" w:themeColor="text1"/>
          <w:sz w:val="20"/>
          <w:szCs w:val="28"/>
        </w:rPr>
        <w:t xml:space="preserve">Além disso, o comprador do estojo de conjunto único viverá uma experiência excecional, uma vez que esta temporada de Extreme E se afigura como uma das mais aliciantes de sempre. Com um novo formato que integra as corridas do campeonato em cada local, o Extreme E também acolherá novas equipas a competir, incluindo a equipa de Carl Cox, amigo da marca ZENITH. Profundo admirador das corridas, Carl Cox ficou deslumbrado com o que descobriu ao participar na corrida Island X Prix, realizada o ano passado na Sardenha. Empenhado na causa Extreme E e fascinado pela excitação do rally todo-o-terreno, o DJ internacionalmente aclamado decidiu criar uma divisão Extreme E na Carl Cox Motorsport, que já se encontra ativa noutras áreas, como corridas de motos e </w:t>
      </w:r>
      <w:r w:rsidRPr="001E541F">
        <w:rPr>
          <w:rFonts w:ascii="Avenir Next" w:hAnsi="Avenir Next"/>
          <w:i/>
          <w:iCs/>
          <w:color w:val="000000" w:themeColor="text1"/>
          <w:sz w:val="20"/>
          <w:szCs w:val="28"/>
        </w:rPr>
        <w:t>drag racing</w:t>
      </w:r>
      <w:r w:rsidRPr="001E541F">
        <w:rPr>
          <w:rFonts w:ascii="Avenir Next" w:hAnsi="Avenir Next"/>
          <w:color w:val="000000" w:themeColor="text1"/>
          <w:sz w:val="20"/>
          <w:szCs w:val="28"/>
        </w:rPr>
        <w:t>.</w:t>
      </w:r>
    </w:p>
    <w:p w14:paraId="1DDED10C" w14:textId="08066B7D" w:rsidR="00EF1071" w:rsidRPr="001E541F" w:rsidRDefault="00EF1071" w:rsidP="00291C17">
      <w:pPr>
        <w:jc w:val="both"/>
        <w:rPr>
          <w:rFonts w:ascii="Avenir Next" w:eastAsia="Times New Roman" w:hAnsi="Avenir Next" w:cs="Arial"/>
          <w:color w:val="000000" w:themeColor="text1"/>
          <w:sz w:val="20"/>
          <w:szCs w:val="20"/>
          <w:lang w:eastAsia="en-GB"/>
        </w:rPr>
      </w:pPr>
    </w:p>
    <w:p w14:paraId="2553E6A2" w14:textId="7CA449F0" w:rsidR="002C48F6" w:rsidRPr="001E541F" w:rsidRDefault="00EF1071" w:rsidP="002C48F6">
      <w:pPr>
        <w:jc w:val="both"/>
        <w:rPr>
          <w:rFonts w:ascii="Avenir Next" w:eastAsia="Times New Roman" w:hAnsi="Avenir Next" w:cs="Arial"/>
          <w:color w:val="000000" w:themeColor="text1"/>
          <w:sz w:val="20"/>
          <w:szCs w:val="20"/>
        </w:rPr>
      </w:pPr>
      <w:r w:rsidRPr="001E541F">
        <w:rPr>
          <w:rFonts w:ascii="Avenir Next" w:hAnsi="Avenir Next"/>
          <w:color w:val="000000" w:themeColor="text1"/>
          <w:sz w:val="20"/>
          <w:szCs w:val="28"/>
        </w:rPr>
        <w:t xml:space="preserve">Para a primeira corrida da temporada, o Extreme E regressará à cidade futurista emergente de NEOM para a Desert X Prix. Inspirada num modelo de desenvolvimento sustentável no futuro, </w:t>
      </w:r>
      <w:r w:rsidRPr="001E541F">
        <w:rPr>
          <w:rFonts w:ascii="Avenir Next" w:hAnsi="Avenir Next"/>
          <w:color w:val="000000" w:themeColor="text1"/>
          <w:sz w:val="20"/>
          <w:szCs w:val="28"/>
        </w:rPr>
        <w:lastRenderedPageBreak/>
        <w:t>NEOM está localizada na costa noroeste do Reino da Arábia Saudita e tem uma topografia costeira única,</w:t>
      </w:r>
    </w:p>
    <w:p w14:paraId="1EC38AE1" w14:textId="10E71301" w:rsidR="002C48F6" w:rsidRPr="001E541F" w:rsidRDefault="002C48F6" w:rsidP="002C48F6">
      <w:pPr>
        <w:jc w:val="both"/>
        <w:rPr>
          <w:rFonts w:ascii="Avenir Next" w:eastAsia="Times New Roman" w:hAnsi="Avenir Next" w:cs="Arial"/>
          <w:color w:val="000000" w:themeColor="text1"/>
          <w:sz w:val="20"/>
          <w:szCs w:val="20"/>
        </w:rPr>
      </w:pPr>
      <w:r w:rsidRPr="001E541F">
        <w:rPr>
          <w:rFonts w:ascii="Avenir Next" w:hAnsi="Avenir Next"/>
          <w:color w:val="000000" w:themeColor="text1"/>
          <w:sz w:val="20"/>
          <w:szCs w:val="28"/>
        </w:rPr>
        <w:t>com deserto e terreno montanhoso, que irá com certeza testar a perícia dos pilotos de Extreme E na aliciante estreia da temporada.</w:t>
      </w:r>
    </w:p>
    <w:p w14:paraId="38DC49E9" w14:textId="77777777" w:rsidR="002C48F6" w:rsidRPr="001E541F" w:rsidRDefault="002C48F6" w:rsidP="002C48F6">
      <w:pPr>
        <w:jc w:val="both"/>
        <w:rPr>
          <w:rFonts w:ascii="Avenir Next" w:eastAsia="Times New Roman" w:hAnsi="Avenir Next" w:cs="Arial"/>
          <w:color w:val="000000" w:themeColor="text1"/>
          <w:sz w:val="20"/>
          <w:szCs w:val="20"/>
          <w:lang w:eastAsia="en-GB"/>
        </w:rPr>
      </w:pPr>
    </w:p>
    <w:p w14:paraId="178791B0" w14:textId="5A991E05" w:rsidR="002C48F6" w:rsidRPr="001E541F" w:rsidRDefault="005E6948" w:rsidP="002C48F6">
      <w:pPr>
        <w:jc w:val="both"/>
        <w:rPr>
          <w:rFonts w:ascii="Avenir Next" w:eastAsia="Times New Roman" w:hAnsi="Avenir Next" w:cs="Arial"/>
          <w:i/>
          <w:iCs/>
          <w:color w:val="000000" w:themeColor="text1"/>
          <w:sz w:val="20"/>
          <w:szCs w:val="20"/>
        </w:rPr>
      </w:pPr>
      <w:r w:rsidRPr="001E541F">
        <w:rPr>
          <w:rFonts w:ascii="Avenir Next" w:hAnsi="Avenir Next"/>
          <w:color w:val="000000" w:themeColor="text1"/>
          <w:sz w:val="20"/>
          <w:szCs w:val="28"/>
        </w:rPr>
        <w:t xml:space="preserve">A propósito do seu papel de Cronometrista Oficial e Parceiro Fundador, o CEO da ZENITH Julien Tornare declarou: </w:t>
      </w:r>
      <w:r w:rsidRPr="001E541F">
        <w:rPr>
          <w:rFonts w:ascii="Avenir Next" w:hAnsi="Avenir Next"/>
          <w:i/>
          <w:color w:val="000000" w:themeColor="text1"/>
          <w:sz w:val="20"/>
          <w:szCs w:val="28"/>
        </w:rPr>
        <w:t>"após as aventuras incríveis que experienciámos em todo o mundo no ano passado, estamos entusiasmados por descobrir o que o terceiro campeonato de Extreme E tem para nos oferecer. Ao regressar a NEOM, testemunhámos o progresso registado nas diferentes várias ações do Legacy Programme, iniciado com o campeonato de Extreme E no ano passado, destinado a minimizar os efeitos das alterações climáticas e da desertificação na região através da renaturalização e reflorestação do deserto. A ZENITH planeou muitas surpresas para o campeonato de Extreme E deste ano e mal pode esperar por partilhá-las à medida que avançamos na temporada."</w:t>
      </w:r>
    </w:p>
    <w:p w14:paraId="1312CF1A" w14:textId="44DAAB7C" w:rsidR="00DE219B" w:rsidRPr="001E541F" w:rsidRDefault="00DE219B" w:rsidP="00DE219B">
      <w:pPr>
        <w:jc w:val="both"/>
        <w:rPr>
          <w:rFonts w:ascii="Avenir Next" w:eastAsia="Times New Roman" w:hAnsi="Avenir Next" w:cs="Arial"/>
          <w:color w:val="000000" w:themeColor="text1"/>
          <w:sz w:val="20"/>
          <w:szCs w:val="20"/>
          <w:lang w:eastAsia="en-GB"/>
        </w:rPr>
      </w:pPr>
    </w:p>
    <w:p w14:paraId="2F3E2A17" w14:textId="73C2309B" w:rsidR="00EE56D7" w:rsidRPr="001E541F" w:rsidRDefault="00DE219B" w:rsidP="005531D3">
      <w:pPr>
        <w:jc w:val="both"/>
        <w:rPr>
          <w:rFonts w:ascii="Avenir Next" w:eastAsia="Times New Roman" w:hAnsi="Avenir Next" w:cs="Arial"/>
          <w:color w:val="000000" w:themeColor="text1"/>
          <w:sz w:val="20"/>
          <w:szCs w:val="20"/>
        </w:rPr>
      </w:pPr>
      <w:r w:rsidRPr="001E541F">
        <w:rPr>
          <w:rFonts w:ascii="Avenir Next" w:hAnsi="Avenir Next"/>
          <w:color w:val="000000" w:themeColor="text1"/>
          <w:sz w:val="20"/>
          <w:szCs w:val="28"/>
        </w:rPr>
        <w:t>Tal como em todas as corridas de Extreme E realizadas até ao momento, a sustentabilidade e a consciência ambiental formam o núcleo do inovador campeonato de corridas de rally. As atividades e iniciativas do Legacy Programme são especificamente concebidas para cada destino. Para a corrida Desert X Prix em NEOM, apresenta-se um conjunto único de desafios, sendo que o Extreme E retomará do ponto em que ficou no projeto de renaturalização do ano passado, incluindo a introdução de animais como Órix-branco, Gazela árabe do deserto e Avestruz do Norte de África na região.</w:t>
      </w:r>
    </w:p>
    <w:p w14:paraId="2D556EA2" w14:textId="77777777" w:rsidR="00EE56D7" w:rsidRPr="001E541F" w:rsidRDefault="00EE56D7" w:rsidP="005531D3">
      <w:pPr>
        <w:jc w:val="both"/>
        <w:rPr>
          <w:rFonts w:ascii="Avenir Next" w:eastAsia="Times New Roman" w:hAnsi="Avenir Next" w:cs="Arial"/>
          <w:color w:val="000000" w:themeColor="text1"/>
          <w:sz w:val="20"/>
          <w:szCs w:val="20"/>
          <w:lang w:eastAsia="en-GB"/>
        </w:rPr>
      </w:pPr>
    </w:p>
    <w:p w14:paraId="48C7EABB" w14:textId="7EE18919" w:rsidR="005531D3" w:rsidRPr="001E541F" w:rsidRDefault="005531D3" w:rsidP="005531D3">
      <w:pPr>
        <w:jc w:val="both"/>
        <w:rPr>
          <w:rFonts w:ascii="Avenir Next" w:eastAsia="Times New Roman" w:hAnsi="Avenir Next" w:cs="Arial"/>
          <w:color w:val="000000" w:themeColor="text1"/>
          <w:sz w:val="20"/>
          <w:szCs w:val="20"/>
        </w:rPr>
      </w:pPr>
      <w:r w:rsidRPr="001E541F">
        <w:rPr>
          <w:rFonts w:ascii="Avenir Next" w:hAnsi="Avenir Next"/>
          <w:color w:val="000000" w:themeColor="text1"/>
          <w:sz w:val="20"/>
          <w:szCs w:val="28"/>
        </w:rPr>
        <w:t>O trabalho levado a cabo pelo Extreme E prosseguirá numa grande iniciativa de reflorestação, que visa plantar ainda mais árvores na região. Através do estabelecimento de uma área protegida de classe mundial, a missão consiste em preservar 95% da natureza na área terrestre e marítima de NEOM, e implementar um programa baseado na ciência para proteção, restauro e renaturalização.</w:t>
      </w:r>
    </w:p>
    <w:p w14:paraId="3884E140" w14:textId="77777777" w:rsidR="005531D3" w:rsidRPr="001E541F" w:rsidRDefault="005531D3" w:rsidP="005531D3">
      <w:pPr>
        <w:jc w:val="both"/>
        <w:rPr>
          <w:rFonts w:ascii="Avenir Next" w:eastAsia="Times New Roman" w:hAnsi="Avenir Next" w:cs="Arial"/>
          <w:color w:val="000000" w:themeColor="text1"/>
          <w:sz w:val="20"/>
          <w:szCs w:val="20"/>
          <w:lang w:eastAsia="en-GB"/>
        </w:rPr>
      </w:pPr>
    </w:p>
    <w:p w14:paraId="13F18293" w14:textId="62A20E7D" w:rsidR="00DE219B" w:rsidRPr="001E541F" w:rsidRDefault="00EE56D7" w:rsidP="00DE219B">
      <w:pPr>
        <w:jc w:val="both"/>
        <w:rPr>
          <w:rFonts w:ascii="Avenir Next" w:eastAsia="Times New Roman" w:hAnsi="Avenir Next" w:cs="Arial"/>
          <w:b/>
          <w:bCs/>
          <w:color w:val="000000" w:themeColor="text1"/>
          <w:sz w:val="20"/>
          <w:szCs w:val="20"/>
        </w:rPr>
      </w:pPr>
      <w:r w:rsidRPr="001E541F">
        <w:rPr>
          <w:rFonts w:ascii="Avenir Next" w:hAnsi="Avenir Next"/>
          <w:b/>
          <w:color w:val="000000" w:themeColor="text1"/>
          <w:sz w:val="20"/>
          <w:szCs w:val="28"/>
        </w:rPr>
        <w:t>As corridas Extreme E Desert X Prix decorrerão em NEOM, nos dias 11 e 12 de março de 2023.</w:t>
      </w:r>
    </w:p>
    <w:p w14:paraId="09F7D6AC" w14:textId="77777777" w:rsidR="00DE219B" w:rsidRPr="001E541F" w:rsidRDefault="00DE219B">
      <w:pPr>
        <w:rPr>
          <w:rFonts w:ascii="Avenir Next" w:hAnsi="Avenir Next"/>
        </w:rPr>
      </w:pPr>
    </w:p>
    <w:p w14:paraId="24ACA8C8" w14:textId="77777777" w:rsidR="00F86FF4" w:rsidRPr="001E541F" w:rsidRDefault="00F86FF4">
      <w:pPr>
        <w:rPr>
          <w:rFonts w:ascii="Avenir Next" w:hAnsi="Avenir Next"/>
          <w:b/>
          <w:bCs/>
          <w:sz w:val="18"/>
          <w:szCs w:val="18"/>
        </w:rPr>
      </w:pPr>
      <w:r w:rsidRPr="001E541F">
        <w:rPr>
          <w:rFonts w:ascii="Avenir Next" w:hAnsi="Avenir Next"/>
        </w:rPr>
        <w:br w:type="page"/>
      </w:r>
    </w:p>
    <w:p w14:paraId="757F5C40" w14:textId="77777777" w:rsidR="001E541F" w:rsidRPr="001E541F" w:rsidRDefault="001E541F" w:rsidP="00616DCC">
      <w:pPr>
        <w:rPr>
          <w:rFonts w:ascii="Avenir Next" w:hAnsi="Avenir Next"/>
          <w:b/>
          <w:sz w:val="20"/>
          <w:szCs w:val="28"/>
        </w:rPr>
      </w:pPr>
    </w:p>
    <w:p w14:paraId="17637306" w14:textId="489ACB8B" w:rsidR="00616DCC" w:rsidRPr="001E541F" w:rsidRDefault="00616DCC" w:rsidP="00616DCC">
      <w:pPr>
        <w:rPr>
          <w:rFonts w:ascii="Avenir Next" w:hAnsi="Avenir Next"/>
          <w:b/>
          <w:bCs/>
          <w:sz w:val="20"/>
          <w:szCs w:val="20"/>
        </w:rPr>
      </w:pPr>
      <w:r w:rsidRPr="001E541F">
        <w:rPr>
          <w:rFonts w:ascii="Avenir Next" w:hAnsi="Avenir Next"/>
          <w:b/>
          <w:sz w:val="20"/>
          <w:szCs w:val="28"/>
        </w:rPr>
        <w:t>ZENITH: O CÉU É O LIMITE.</w:t>
      </w:r>
    </w:p>
    <w:p w14:paraId="5D40746F" w14:textId="77777777" w:rsidR="00616DCC" w:rsidRPr="001E541F" w:rsidRDefault="00616DCC" w:rsidP="00616DCC">
      <w:pPr>
        <w:rPr>
          <w:rFonts w:ascii="Avenir Next" w:hAnsi="Avenir Next"/>
          <w:b/>
          <w:bCs/>
          <w:sz w:val="20"/>
          <w:szCs w:val="20"/>
        </w:rPr>
      </w:pPr>
    </w:p>
    <w:p w14:paraId="0CBFBC91" w14:textId="77777777" w:rsidR="00616DCC" w:rsidRPr="001E541F" w:rsidRDefault="00616DCC" w:rsidP="00616DCC">
      <w:pPr>
        <w:jc w:val="both"/>
        <w:rPr>
          <w:rFonts w:ascii="Avenir Next" w:hAnsi="Avenir Next" w:cs="Calibri"/>
          <w:color w:val="000000"/>
          <w:sz w:val="20"/>
          <w:szCs w:val="20"/>
        </w:rPr>
      </w:pPr>
      <w:r w:rsidRPr="001E541F">
        <w:rPr>
          <w:rFonts w:ascii="Avenir Next" w:hAnsi="Avenir Next"/>
          <w:color w:val="000000"/>
          <w:sz w:val="20"/>
          <w:szCs w:val="28"/>
        </w:rPr>
        <w:t>A ZENITH existe para inspirar todas as pessoas a seguirem os seus sonhos e a tornarem-nos realidade, contra todas as probabilidades. Desde a sua fundação em 1865, a ZENITH tornou-se a primeira manufatura relojoeira suíça com integração vertical e os seus relógios têm acompanhado figuras extraordinárias que sonharam mais alto e se esforçaram por alcançar o impossível, desde o voo histórico de Louis Blériot sobre o Canal da Mancha até ao salto em queda livre estratosférico e recordista de Felix Baumgartner. A Zenith destaca também mulheres visionárias e pioneiras, celebrando os feitos alcançados e criando a plataforma DREAMHERS, na qual as mulheres podem partilhar as suas experiências e inspirar outras mulheres a concretizar os seus sonhos.</w:t>
      </w:r>
    </w:p>
    <w:p w14:paraId="32B1ABEB" w14:textId="77777777" w:rsidR="00616DCC" w:rsidRPr="001E541F" w:rsidRDefault="00616DCC" w:rsidP="00616DCC">
      <w:pPr>
        <w:jc w:val="both"/>
        <w:rPr>
          <w:rFonts w:ascii="Avenir Next" w:hAnsi="Avenir Next" w:cs="Calibri"/>
          <w:color w:val="000000"/>
          <w:sz w:val="20"/>
          <w:szCs w:val="20"/>
        </w:rPr>
      </w:pPr>
    </w:p>
    <w:p w14:paraId="08A75B3A" w14:textId="774D2893" w:rsidR="00616DCC" w:rsidRPr="001E541F" w:rsidRDefault="00616DCC" w:rsidP="00616DCC">
      <w:pPr>
        <w:jc w:val="both"/>
        <w:rPr>
          <w:rFonts w:ascii="Avenir Next" w:hAnsi="Avenir Next" w:cs="Calibri"/>
          <w:color w:val="000000"/>
          <w:sz w:val="20"/>
          <w:szCs w:val="20"/>
        </w:rPr>
      </w:pPr>
      <w:r w:rsidRPr="001E541F">
        <w:rPr>
          <w:rFonts w:ascii="Avenir Next" w:hAnsi="Avenir Next"/>
          <w:color w:val="000000"/>
          <w:sz w:val="20"/>
          <w:szCs w:val="28"/>
        </w:rPr>
        <w:t>Tendo na inovação a sua estrela-guia, a ZENITH usa movimentos exclusivos desenvolvidos e manufaturados internamente em todos os seus relógios. Desde a criação do El Primero em 1969, o primeiro calibre de cronógrafo automático do mundo, a ZENITH desenvolveu a mestria na precisão de alta frequência e oferece medições em frações de segundo, com uma precisão de 1/10 de segundo na coleção Chronomaster e de 1/100 de segundo na coleção DEFY. Porque a inovação é sinónimo de responsabilidade, a iniciativa ZENITH HORIZ-ON atesta o compromisso da marca para com a inclusão, diversidade, sustentabilidade e bem-estar dos colaboradores. A Zenith tem vindo a moldar o futuro da relojoaria suíça desde 1865, acompanhando aqueles que ousam desafiar-se a si próprios e alcançar novos patamares. Agora, é a sua vez de atingir o céu.</w:t>
      </w:r>
    </w:p>
    <w:p w14:paraId="661A8E1B" w14:textId="73F2C61D" w:rsidR="00616DCC" w:rsidRPr="001E541F" w:rsidRDefault="00616DCC">
      <w:pPr>
        <w:rPr>
          <w:rFonts w:ascii="Avenir Next" w:hAnsi="Avenir Next" w:cs="Calibri"/>
          <w:color w:val="000000"/>
          <w:sz w:val="18"/>
          <w:szCs w:val="18"/>
          <w:lang w:val="en-GB"/>
        </w:rPr>
      </w:pPr>
    </w:p>
    <w:p w14:paraId="43A74ED4" w14:textId="04880472" w:rsidR="004B3401" w:rsidRPr="001E541F" w:rsidRDefault="004B3401">
      <w:pPr>
        <w:rPr>
          <w:rFonts w:ascii="Avenir Next" w:hAnsi="Avenir Next" w:cs="Calibri"/>
          <w:color w:val="000000"/>
          <w:sz w:val="18"/>
          <w:szCs w:val="18"/>
          <w:lang w:val="en-GB"/>
        </w:rPr>
      </w:pPr>
    </w:p>
    <w:p w14:paraId="747D7A40" w14:textId="3202EB67" w:rsidR="004B3401" w:rsidRPr="001E541F" w:rsidRDefault="004B3401">
      <w:pPr>
        <w:rPr>
          <w:rFonts w:ascii="Avenir Next" w:hAnsi="Avenir Next" w:cs="Calibri"/>
          <w:color w:val="000000"/>
          <w:sz w:val="18"/>
          <w:szCs w:val="18"/>
        </w:rPr>
      </w:pPr>
      <w:r w:rsidRPr="001E541F">
        <w:rPr>
          <w:rFonts w:ascii="Avenir Next" w:hAnsi="Avenir Next"/>
          <w:noProof/>
        </w:rPr>
        <w:drawing>
          <wp:inline distT="0" distB="0" distL="0" distR="0" wp14:anchorId="51FB5209" wp14:editId="728F212A">
            <wp:extent cx="5730240" cy="442722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32" b="12191"/>
                    <a:stretch/>
                  </pic:blipFill>
                  <pic:spPr bwMode="auto">
                    <a:xfrm>
                      <a:off x="0" y="0"/>
                      <a:ext cx="5731510" cy="4428201"/>
                    </a:xfrm>
                    <a:prstGeom prst="rect">
                      <a:avLst/>
                    </a:prstGeom>
                    <a:noFill/>
                    <a:ln>
                      <a:noFill/>
                    </a:ln>
                    <a:extLst>
                      <a:ext uri="{53640926-AAD7-44D8-BBD7-CCE9431645EC}">
                        <a14:shadowObscured xmlns:a14="http://schemas.microsoft.com/office/drawing/2010/main"/>
                      </a:ext>
                    </a:extLst>
                  </pic:spPr>
                </pic:pic>
              </a:graphicData>
            </a:graphic>
          </wp:inline>
        </w:drawing>
      </w:r>
      <w:r w:rsidRPr="001E541F">
        <w:rPr>
          <w:rFonts w:ascii="Avenir Next" w:hAnsi="Avenir Next"/>
        </w:rPr>
        <w:br w:type="page"/>
      </w:r>
    </w:p>
    <w:p w14:paraId="6D92EA9B" w14:textId="77777777" w:rsidR="004B3401" w:rsidRPr="001E541F" w:rsidRDefault="004B3401" w:rsidP="00616DCC">
      <w:pPr>
        <w:jc w:val="both"/>
        <w:rPr>
          <w:rFonts w:ascii="Avenir Next" w:hAnsi="Avenir Next" w:cstheme="majorHAnsi"/>
          <w:b/>
          <w:szCs w:val="20"/>
          <w:lang w:val="en-US"/>
        </w:rPr>
      </w:pPr>
    </w:p>
    <w:p w14:paraId="55C3DE9B" w14:textId="0CC7F1C6" w:rsidR="00616DCC" w:rsidRPr="001E541F" w:rsidRDefault="00616DCC" w:rsidP="00616DCC">
      <w:pPr>
        <w:jc w:val="both"/>
        <w:rPr>
          <w:rFonts w:ascii="Avenir Next" w:hAnsi="Avenir Next" w:cstheme="majorHAnsi"/>
          <w:b/>
          <w:szCs w:val="20"/>
        </w:rPr>
      </w:pPr>
      <w:r w:rsidRPr="001E541F">
        <w:rPr>
          <w:rFonts w:ascii="Avenir Next" w:hAnsi="Avenir Next"/>
          <w:b/>
        </w:rPr>
        <w:t xml:space="preserve">DEFY EXTREME E EDIÇÃO "DESERT X PRIX" </w:t>
      </w:r>
    </w:p>
    <w:p w14:paraId="563FD5DF" w14:textId="49220519" w:rsidR="00616DCC" w:rsidRPr="001E541F" w:rsidRDefault="00616DCC" w:rsidP="00616DCC">
      <w:pPr>
        <w:jc w:val="both"/>
        <w:rPr>
          <w:rFonts w:ascii="Avenir Next" w:hAnsi="Avenir Next" w:cs="OpenSans-CondensedLight"/>
          <w:sz w:val="18"/>
          <w:szCs w:val="18"/>
        </w:rPr>
      </w:pPr>
      <w:r w:rsidRPr="001E541F">
        <w:rPr>
          <w:rFonts w:ascii="Avenir Next" w:hAnsi="Avenir Next"/>
          <w:sz w:val="18"/>
        </w:rPr>
        <w:t>Referência: 10.9100.9004-1/23.I303</w:t>
      </w:r>
    </w:p>
    <w:p w14:paraId="69FCA5A0" w14:textId="77777777" w:rsidR="00616DCC" w:rsidRPr="001E541F" w:rsidRDefault="00616DCC" w:rsidP="00616DCC">
      <w:pPr>
        <w:jc w:val="both"/>
        <w:rPr>
          <w:rFonts w:ascii="Avenir Next" w:hAnsi="Avenir Next" w:cs="Arial"/>
          <w:sz w:val="16"/>
          <w:szCs w:val="36"/>
        </w:rPr>
      </w:pPr>
    </w:p>
    <w:p w14:paraId="1C6ACE42" w14:textId="6EEB50A8" w:rsidR="00616DCC" w:rsidRPr="001E541F" w:rsidRDefault="00616DCC" w:rsidP="00616DCC">
      <w:pPr>
        <w:autoSpaceDE w:val="0"/>
        <w:autoSpaceDN w:val="0"/>
        <w:adjustRightInd w:val="0"/>
        <w:spacing w:line="276" w:lineRule="auto"/>
        <w:rPr>
          <w:rFonts w:ascii="Avenir Next" w:hAnsi="Avenir Next" w:cs="OpenSans-CondensedLight"/>
          <w:sz w:val="18"/>
          <w:szCs w:val="18"/>
        </w:rPr>
      </w:pPr>
      <w:bookmarkStart w:id="0" w:name="_Hlk29295538"/>
      <w:r w:rsidRPr="001E541F">
        <w:rPr>
          <w:rFonts w:ascii="Avenir Next" w:hAnsi="Avenir Next"/>
          <w:b/>
          <w:sz w:val="18"/>
        </w:rPr>
        <w:t>Pontos principais:</w:t>
      </w:r>
      <w:r w:rsidRPr="001E541F">
        <w:rPr>
          <w:rFonts w:ascii="Avenir Next" w:hAnsi="Avenir Next"/>
          <w:sz w:val="18"/>
        </w:rPr>
        <w:t xml:space="preserve"> </w:t>
      </w:r>
      <w:r w:rsidR="00AE76FA" w:rsidRPr="001E541F">
        <w:rPr>
          <w:rFonts w:ascii="Avenir Next" w:hAnsi="Avenir Next"/>
          <w:sz w:val="18"/>
        </w:rPr>
        <w:t>c</w:t>
      </w:r>
      <w:r w:rsidRPr="001E541F">
        <w:rPr>
          <w:rFonts w:ascii="Avenir Next" w:hAnsi="Avenir Next"/>
          <w:sz w:val="18"/>
        </w:rPr>
        <w:t>oleção cápsula Extreme E. Design mais forte, ousado e poderoso. Movimento de cronógrafo com precisão de 1/100 de segundo. Assinatura dinâmica exclusiva de uma rotação por segundo para o ponteiro de cronógrafo. 1 escape para o relógio (36 000 VpH – 5 Hz); 1 escape para o cronógrafo (360 000 VpH – 50 Hz)</w:t>
      </w:r>
    </w:p>
    <w:p w14:paraId="4877795E" w14:textId="5482379D" w:rsidR="00616DCC" w:rsidRPr="001E541F" w:rsidRDefault="001E541F" w:rsidP="00616DCC">
      <w:pPr>
        <w:autoSpaceDE w:val="0"/>
        <w:autoSpaceDN w:val="0"/>
        <w:adjustRightInd w:val="0"/>
        <w:spacing w:line="276" w:lineRule="auto"/>
        <w:rPr>
          <w:rFonts w:ascii="Avenir Next" w:hAnsi="Avenir Next"/>
          <w:sz w:val="18"/>
          <w:szCs w:val="18"/>
        </w:rPr>
      </w:pPr>
      <w:r w:rsidRPr="001E541F">
        <w:rPr>
          <w:rFonts w:ascii="Avenir Next" w:hAnsi="Avenir Next"/>
          <w:noProof/>
        </w:rPr>
        <w:drawing>
          <wp:anchor distT="0" distB="0" distL="114300" distR="114300" simplePos="0" relativeHeight="251664384" behindDoc="1" locked="0" layoutInCell="1" allowOverlap="1" wp14:anchorId="76DEDF15" wp14:editId="24080D6A">
            <wp:simplePos x="0" y="0"/>
            <wp:positionH relativeFrom="column">
              <wp:posOffset>4112260</wp:posOffset>
            </wp:positionH>
            <wp:positionV relativeFrom="paragraph">
              <wp:posOffset>64770</wp:posOffset>
            </wp:positionV>
            <wp:extent cx="2524125" cy="3600450"/>
            <wp:effectExtent l="0" t="0" r="9525" b="0"/>
            <wp:wrapTight wrapText="bothSides">
              <wp:wrapPolygon edited="0">
                <wp:start x="0" y="0"/>
                <wp:lineTo x="0" y="21486"/>
                <wp:lineTo x="21518" y="21486"/>
                <wp:lineTo x="215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616DCC" w:rsidRPr="001E541F">
        <w:rPr>
          <w:rFonts w:ascii="Avenir Next" w:hAnsi="Avenir Next"/>
          <w:sz w:val="18"/>
        </w:rPr>
        <w:t xml:space="preserve">Coroa de rosca. Sistema de braceletes totalmente intercambiáveis. Bracelete amarela em Velcro produzido a partir de pneus reciclados. Mostrador em vidro de safira. 2 braceletes incluídas: </w:t>
      </w:r>
      <w:bookmarkStart w:id="1" w:name="_Hlk90999473"/>
      <w:r w:rsidR="00616DCC" w:rsidRPr="001E541F">
        <w:rPr>
          <w:rFonts w:ascii="Avenir Next" w:hAnsi="Avenir Next"/>
          <w:sz w:val="18"/>
        </w:rPr>
        <w:t>1 bracelete em borracha com fecho extensível em titânio preto microjateado e 1 bracelete em Velcro com fivela em carbono.</w:t>
      </w:r>
      <w:bookmarkEnd w:id="1"/>
    </w:p>
    <w:p w14:paraId="2A77D840"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Movimento:</w:t>
      </w:r>
      <w:r w:rsidRPr="001E541F">
        <w:rPr>
          <w:rFonts w:ascii="Avenir Next" w:hAnsi="Avenir Next"/>
          <w:sz w:val="18"/>
        </w:rPr>
        <w:t xml:space="preserve"> El Primero 9004, automático </w:t>
      </w:r>
    </w:p>
    <w:p w14:paraId="52AFE591"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Frequência:</w:t>
      </w:r>
      <w:r w:rsidRPr="001E541F">
        <w:rPr>
          <w:rFonts w:ascii="Avenir Next" w:hAnsi="Avenir Next"/>
          <w:sz w:val="18"/>
        </w:rPr>
        <w:t xml:space="preserve"> 36 000 VpH (5 Hz)</w:t>
      </w:r>
      <w:r w:rsidRPr="001E541F">
        <w:rPr>
          <w:rFonts w:ascii="Avenir Next" w:hAnsi="Avenir Next"/>
        </w:rPr>
        <w:t xml:space="preserve"> </w:t>
      </w:r>
    </w:p>
    <w:p w14:paraId="4106CF1B"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Reserva</w:t>
      </w:r>
      <w:r w:rsidRPr="001E541F">
        <w:rPr>
          <w:rFonts w:ascii="Avenir Next" w:hAnsi="Avenir Next"/>
          <w:sz w:val="18"/>
        </w:rPr>
        <w:t xml:space="preserve"> </w:t>
      </w:r>
      <w:r w:rsidRPr="001E541F">
        <w:rPr>
          <w:rFonts w:ascii="Avenir Next" w:hAnsi="Avenir Next"/>
          <w:b/>
          <w:sz w:val="18"/>
        </w:rPr>
        <w:t>de marcha:</w:t>
      </w:r>
      <w:r w:rsidRPr="001E541F">
        <w:rPr>
          <w:rFonts w:ascii="Avenir Next" w:hAnsi="Avenir Next"/>
          <w:sz w:val="18"/>
        </w:rPr>
        <w:t xml:space="preserve"> mínimo de 50 horas</w:t>
      </w:r>
    </w:p>
    <w:p w14:paraId="3D441A12"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Funções:</w:t>
      </w:r>
      <w:r w:rsidRPr="001E541F">
        <w:rPr>
          <w:rFonts w:ascii="Avenir Next" w:hAnsi="Avenir Next"/>
          <w:sz w:val="18"/>
        </w:rPr>
        <w:t xml:space="preserve"> funções de cronógrafo com precisão de 1/100 de segundo. Indicação de reserva de marcha do cronógrafo às 12 horas. horas e minutos no centro. Pequenos segundos às 9 horas, ponteiro de cronógrafo central que dá uma volta a cada segundo, contador de 30 minutos às 3 horas, contador de 60 segundos às 6 horas.</w:t>
      </w:r>
    </w:p>
    <w:p w14:paraId="78A90784" w14:textId="392A64E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Acabamentos:</w:t>
      </w:r>
      <w:r w:rsidRPr="001E541F">
        <w:rPr>
          <w:rFonts w:ascii="Avenir Next" w:hAnsi="Avenir Next"/>
          <w:sz w:val="18"/>
        </w:rPr>
        <w:t xml:space="preserve"> placa principal em preto no movimento + massa oscilante especial em preto</w:t>
      </w:r>
    </w:p>
    <w:p w14:paraId="07925123" w14:textId="2A6DBD13"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sz w:val="18"/>
        </w:rPr>
        <w:t>com acabamentos acetinados</w:t>
      </w:r>
      <w:r w:rsidRPr="001E541F">
        <w:rPr>
          <w:rFonts w:ascii="Avenir Next" w:hAnsi="Avenir Next"/>
          <w:sz w:val="18"/>
        </w:rPr>
        <w:cr/>
      </w:r>
      <w:r w:rsidRPr="001E541F">
        <w:rPr>
          <w:rFonts w:ascii="Avenir Next" w:hAnsi="Avenir Next"/>
          <w:b/>
          <w:sz w:val="18"/>
        </w:rPr>
        <w:t>Preço:</w:t>
      </w:r>
      <w:r w:rsidRPr="001E541F">
        <w:rPr>
          <w:rFonts w:ascii="Avenir Next" w:hAnsi="Avenir Next"/>
          <w:sz w:val="18"/>
        </w:rPr>
        <w:t xml:space="preserve"> 26 900 CHF</w:t>
      </w:r>
    </w:p>
    <w:p w14:paraId="133F5AB3"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Material:</w:t>
      </w:r>
      <w:r w:rsidRPr="001E541F">
        <w:rPr>
          <w:rFonts w:ascii="Avenir Next" w:hAnsi="Avenir Next"/>
          <w:sz w:val="18"/>
        </w:rPr>
        <w:t xml:space="preserve"> carbono e titânio microjateado</w:t>
      </w:r>
    </w:p>
    <w:p w14:paraId="0087343D"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Estanqueidade:</w:t>
      </w:r>
      <w:r w:rsidRPr="001E541F">
        <w:rPr>
          <w:rFonts w:ascii="Avenir Next" w:hAnsi="Avenir Next"/>
          <w:sz w:val="18"/>
        </w:rPr>
        <w:t xml:space="preserve"> 20 ATM</w:t>
      </w:r>
    </w:p>
    <w:p w14:paraId="5DEBA5E8"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Caixa:</w:t>
      </w:r>
      <w:r w:rsidRPr="001E541F">
        <w:rPr>
          <w:rFonts w:ascii="Avenir Next" w:hAnsi="Avenir Next"/>
          <w:sz w:val="18"/>
        </w:rPr>
        <w:t xml:space="preserve"> 45 mm. Gravação especial no fundo de caixa com o logótipo "Desert X Prix" </w:t>
      </w:r>
    </w:p>
    <w:p w14:paraId="34489365"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Mostrador:</w:t>
      </w:r>
      <w:r w:rsidRPr="001E541F">
        <w:rPr>
          <w:rFonts w:ascii="Avenir Next" w:hAnsi="Avenir Next"/>
          <w:sz w:val="18"/>
        </w:rPr>
        <w:t xml:space="preserve"> vidro de safira colorido com três contadores em preto </w:t>
      </w:r>
      <w:r w:rsidRPr="001E541F">
        <w:rPr>
          <w:rFonts w:ascii="Avenir Next" w:hAnsi="Avenir Next"/>
          <w:b/>
          <w:sz w:val="18"/>
        </w:rPr>
        <w:br/>
        <w:t>Índices das horas:</w:t>
      </w:r>
      <w:r w:rsidRPr="001E541F">
        <w:rPr>
          <w:rFonts w:ascii="Avenir Next" w:hAnsi="Avenir Next"/>
          <w:sz w:val="18"/>
        </w:rPr>
        <w:t xml:space="preserve"> revestidos a ródio, facetados e revestidos com</w:t>
      </w:r>
      <w:r w:rsidRPr="001E541F">
        <w:rPr>
          <w:rFonts w:ascii="Avenir Next" w:hAnsi="Avenir Next"/>
        </w:rPr>
        <w:t xml:space="preserve"> </w:t>
      </w:r>
      <w:r w:rsidRPr="001E541F">
        <w:rPr>
          <w:rFonts w:ascii="Avenir Next" w:hAnsi="Avenir Next"/>
          <w:sz w:val="18"/>
        </w:rPr>
        <w:t>Super-LumiNova SLN C1</w:t>
      </w:r>
    </w:p>
    <w:p w14:paraId="5F4B4E06" w14:textId="77777777" w:rsidR="00616DCC" w:rsidRPr="001E541F" w:rsidRDefault="00616DCC" w:rsidP="00616DCC">
      <w:pPr>
        <w:autoSpaceDE w:val="0"/>
        <w:autoSpaceDN w:val="0"/>
        <w:adjustRightInd w:val="0"/>
        <w:spacing w:line="276" w:lineRule="auto"/>
        <w:rPr>
          <w:rFonts w:ascii="Avenir Next" w:hAnsi="Avenir Next"/>
        </w:rPr>
      </w:pPr>
      <w:r w:rsidRPr="001E541F">
        <w:rPr>
          <w:rFonts w:ascii="Avenir Next" w:hAnsi="Avenir Next"/>
          <w:b/>
          <w:sz w:val="18"/>
        </w:rPr>
        <w:t>Ponteiros:</w:t>
      </w:r>
      <w:r w:rsidRPr="001E541F">
        <w:rPr>
          <w:rFonts w:ascii="Avenir Next" w:hAnsi="Avenir Next"/>
          <w:sz w:val="18"/>
        </w:rPr>
        <w:t xml:space="preserve"> revestidos a ródio, facetados e revestidos com</w:t>
      </w:r>
      <w:r w:rsidRPr="001E541F">
        <w:rPr>
          <w:rFonts w:ascii="Avenir Next" w:hAnsi="Avenir Next"/>
        </w:rPr>
        <w:t xml:space="preserve"> </w:t>
      </w:r>
      <w:r w:rsidRPr="001E541F">
        <w:rPr>
          <w:rFonts w:ascii="Avenir Next" w:hAnsi="Avenir Next"/>
          <w:sz w:val="18"/>
        </w:rPr>
        <w:t>Super-LumiNova SLN C1</w:t>
      </w:r>
    </w:p>
    <w:p w14:paraId="66FD2F31"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Bracelete e fivela:</w:t>
      </w:r>
      <w:r w:rsidRPr="001E541F">
        <w:rPr>
          <w:rFonts w:ascii="Avenir Next" w:hAnsi="Avenir Next"/>
          <w:sz w:val="18"/>
        </w:rPr>
        <w:t xml:space="preserve"> bracelete em Velcro amarelo </w:t>
      </w:r>
      <w:bookmarkEnd w:id="0"/>
      <w:r w:rsidRPr="001E541F">
        <w:rPr>
          <w:rFonts w:ascii="Avenir Next" w:hAnsi="Avenir Next"/>
          <w:sz w:val="18"/>
        </w:rPr>
        <w:t xml:space="preserve">produzido a partir de partes de pneus Continental reciclados. Também inclui uma bracelete em Velcro preto e uma bracelete em borracha preta. </w:t>
      </w:r>
    </w:p>
    <w:p w14:paraId="1A08640A"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p>
    <w:p w14:paraId="023646F7" w14:textId="4EF28310" w:rsidR="00616DCC" w:rsidRPr="001E541F" w:rsidRDefault="00616DCC">
      <w:pPr>
        <w:rPr>
          <w:rFonts w:ascii="Avenir Next" w:hAnsi="Avenir Next" w:cs="Calibri"/>
          <w:color w:val="000000"/>
          <w:sz w:val="18"/>
          <w:szCs w:val="18"/>
        </w:rPr>
      </w:pPr>
      <w:r w:rsidRPr="001E541F">
        <w:rPr>
          <w:rFonts w:ascii="Avenir Next" w:hAnsi="Avenir Next"/>
        </w:rPr>
        <w:br w:type="page"/>
      </w:r>
    </w:p>
    <w:p w14:paraId="5AF47D24" w14:textId="77777777" w:rsidR="00616DCC" w:rsidRPr="001E541F" w:rsidRDefault="00616DCC" w:rsidP="00616DCC">
      <w:pPr>
        <w:jc w:val="both"/>
        <w:rPr>
          <w:rFonts w:ascii="Avenir Next" w:hAnsi="Avenir Next" w:cstheme="majorHAnsi"/>
          <w:b/>
          <w:szCs w:val="20"/>
        </w:rPr>
      </w:pPr>
    </w:p>
    <w:p w14:paraId="113EE362" w14:textId="6E26A0D2" w:rsidR="00616DCC" w:rsidRPr="001E541F" w:rsidRDefault="00616DCC" w:rsidP="00616DCC">
      <w:pPr>
        <w:jc w:val="both"/>
        <w:rPr>
          <w:rFonts w:ascii="Avenir Next" w:hAnsi="Avenir Next" w:cstheme="majorHAnsi"/>
          <w:b/>
          <w:szCs w:val="20"/>
        </w:rPr>
      </w:pPr>
      <w:r w:rsidRPr="001E541F">
        <w:rPr>
          <w:rFonts w:ascii="Avenir Next" w:hAnsi="Avenir Next"/>
          <w:b/>
        </w:rPr>
        <w:t xml:space="preserve">DEFY EXTREME E EDIÇÃO "ISLAND X PRIX" </w:t>
      </w:r>
    </w:p>
    <w:p w14:paraId="34A5D37C" w14:textId="2CCC14E2" w:rsidR="00616DCC" w:rsidRPr="001E541F" w:rsidRDefault="00616DCC" w:rsidP="00616DCC">
      <w:pPr>
        <w:jc w:val="both"/>
        <w:rPr>
          <w:rFonts w:ascii="Avenir Next" w:hAnsi="Avenir Next" w:cs="OpenSans-CondensedLight"/>
          <w:sz w:val="18"/>
          <w:szCs w:val="18"/>
        </w:rPr>
      </w:pPr>
      <w:r w:rsidRPr="001E541F">
        <w:rPr>
          <w:rFonts w:ascii="Avenir Next" w:hAnsi="Avenir Next"/>
          <w:sz w:val="18"/>
        </w:rPr>
        <w:t>Referência: 10.9100.9004-4/26.I305</w:t>
      </w:r>
    </w:p>
    <w:p w14:paraId="58AF0E51" w14:textId="77777777" w:rsidR="00616DCC" w:rsidRPr="001E541F" w:rsidRDefault="00616DCC" w:rsidP="00616DCC">
      <w:pPr>
        <w:jc w:val="both"/>
        <w:rPr>
          <w:rFonts w:ascii="Avenir Next" w:hAnsi="Avenir Next" w:cs="Arial"/>
          <w:sz w:val="16"/>
          <w:szCs w:val="36"/>
        </w:rPr>
      </w:pPr>
    </w:p>
    <w:p w14:paraId="4EC52433" w14:textId="2C49FF64" w:rsidR="00616DCC" w:rsidRPr="001E541F" w:rsidRDefault="001E541F"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noProof/>
          <w:color w:val="222222"/>
          <w:sz w:val="20"/>
          <w:shd w:val="clear" w:color="auto" w:fill="FFFFFF"/>
        </w:rPr>
        <w:drawing>
          <wp:anchor distT="0" distB="0" distL="114300" distR="114300" simplePos="0" relativeHeight="251659264" behindDoc="1" locked="0" layoutInCell="1" allowOverlap="1" wp14:anchorId="7D6F7494" wp14:editId="2DD75846">
            <wp:simplePos x="0" y="0"/>
            <wp:positionH relativeFrom="page">
              <wp:align>right</wp:align>
            </wp:positionH>
            <wp:positionV relativeFrom="paragraph">
              <wp:posOffset>429260</wp:posOffset>
            </wp:positionV>
            <wp:extent cx="2607310" cy="3726180"/>
            <wp:effectExtent l="0" t="0" r="0" b="0"/>
            <wp:wrapTight wrapText="bothSides">
              <wp:wrapPolygon edited="0">
                <wp:start x="7891" y="1215"/>
                <wp:lineTo x="7417" y="1546"/>
                <wp:lineTo x="6471" y="2761"/>
                <wp:lineTo x="6471" y="3202"/>
                <wp:lineTo x="3472" y="8503"/>
                <wp:lineTo x="3314" y="10270"/>
                <wp:lineTo x="3630" y="12037"/>
                <wp:lineTo x="5839" y="15571"/>
                <wp:lineTo x="6628" y="17337"/>
                <wp:lineTo x="7260" y="19104"/>
                <wp:lineTo x="7260" y="19215"/>
                <wp:lineTo x="8364" y="20761"/>
                <wp:lineTo x="14519" y="20761"/>
                <wp:lineTo x="14677" y="20540"/>
                <wp:lineTo x="15151" y="19325"/>
                <wp:lineTo x="15151" y="19104"/>
                <wp:lineTo x="15940" y="17337"/>
                <wp:lineTo x="17044" y="15571"/>
                <wp:lineTo x="19254" y="13804"/>
                <wp:lineTo x="20201" y="12258"/>
                <wp:lineTo x="20674" y="10270"/>
                <wp:lineTo x="20358" y="8503"/>
                <wp:lineTo x="18938" y="6736"/>
                <wp:lineTo x="16571" y="4969"/>
                <wp:lineTo x="15466" y="3202"/>
                <wp:lineTo x="15624" y="2650"/>
                <wp:lineTo x="14677" y="1656"/>
                <wp:lineTo x="13888" y="1215"/>
                <wp:lineTo x="7891" y="121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CC" w:rsidRPr="001E541F">
        <w:rPr>
          <w:rFonts w:ascii="Avenir Next" w:hAnsi="Avenir Next"/>
          <w:b/>
          <w:sz w:val="18"/>
        </w:rPr>
        <w:t>Pontos principais:</w:t>
      </w:r>
      <w:r w:rsidR="00616DCC" w:rsidRPr="001E541F">
        <w:rPr>
          <w:rFonts w:ascii="Avenir Next" w:hAnsi="Avenir Next"/>
          <w:sz w:val="18"/>
        </w:rPr>
        <w:t xml:space="preserve"> </w:t>
      </w:r>
      <w:r w:rsidR="00AE76FA" w:rsidRPr="001E541F">
        <w:rPr>
          <w:rFonts w:ascii="Avenir Next" w:hAnsi="Avenir Next"/>
          <w:sz w:val="18"/>
        </w:rPr>
        <w:t>c</w:t>
      </w:r>
      <w:r w:rsidR="00616DCC" w:rsidRPr="001E541F">
        <w:rPr>
          <w:rFonts w:ascii="Avenir Next" w:hAnsi="Avenir Next"/>
          <w:sz w:val="18"/>
        </w:rPr>
        <w:t>oleção cápsula Extreme E. Design mais forte, ousado e poderoso. Movimento de cronógrafo com precisão de 1/100 de segundo. Assinatura dinâmica exclusiva de uma rotação por segundo para o ponteiro de cronógrafo. 1 escape para o relógio (36 000 VpH – 5 Hz); 1 escape para o cronógrafo (360 000 VpH – 50 Hz)</w:t>
      </w:r>
    </w:p>
    <w:p w14:paraId="7C0A8C25"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sz w:val="18"/>
        </w:rPr>
        <w:t>Coroa de rosca. Sistema de braceletes totalmente intercambiáveis. Bracelete laranja em Velcro produzido a partir de pneus reciclados. Mostrador em vidro de safira. 2 braceletes adicionais incluídas: 1 bracelete em borracha com fecho extensível em titânio preto microjateado e 1 bracelete em Velcro com fivela em carbono.</w:t>
      </w:r>
    </w:p>
    <w:p w14:paraId="3BAF5C8E"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Movimento:</w:t>
      </w:r>
      <w:r w:rsidRPr="001E541F">
        <w:rPr>
          <w:rFonts w:ascii="Avenir Next" w:hAnsi="Avenir Next"/>
          <w:sz w:val="18"/>
        </w:rPr>
        <w:t xml:space="preserve"> El Primero 9004, automático </w:t>
      </w:r>
    </w:p>
    <w:p w14:paraId="517E89D4"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Frequência:</w:t>
      </w:r>
      <w:r w:rsidRPr="001E541F">
        <w:rPr>
          <w:rFonts w:ascii="Avenir Next" w:hAnsi="Avenir Next"/>
          <w:sz w:val="18"/>
        </w:rPr>
        <w:t xml:space="preserve"> 36 000 VpH (5 Hz)</w:t>
      </w:r>
      <w:r w:rsidRPr="001E541F">
        <w:rPr>
          <w:rFonts w:ascii="Avenir Next" w:hAnsi="Avenir Next"/>
        </w:rPr>
        <w:t xml:space="preserve"> </w:t>
      </w:r>
    </w:p>
    <w:p w14:paraId="7E7A6679"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Reserva</w:t>
      </w:r>
      <w:r w:rsidRPr="001E541F">
        <w:rPr>
          <w:rFonts w:ascii="Avenir Next" w:hAnsi="Avenir Next"/>
          <w:sz w:val="18"/>
        </w:rPr>
        <w:t xml:space="preserve"> </w:t>
      </w:r>
      <w:r w:rsidRPr="001E541F">
        <w:rPr>
          <w:rFonts w:ascii="Avenir Next" w:hAnsi="Avenir Next"/>
          <w:b/>
          <w:sz w:val="18"/>
        </w:rPr>
        <w:t>de marcha:</w:t>
      </w:r>
      <w:r w:rsidRPr="001E541F">
        <w:rPr>
          <w:rFonts w:ascii="Avenir Next" w:hAnsi="Avenir Next"/>
          <w:sz w:val="18"/>
        </w:rPr>
        <w:t xml:space="preserve"> mínimo de 50 horas</w:t>
      </w:r>
    </w:p>
    <w:p w14:paraId="38BA35B4"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Funções:</w:t>
      </w:r>
      <w:r w:rsidRPr="001E541F">
        <w:rPr>
          <w:rFonts w:ascii="Avenir Next" w:hAnsi="Avenir Next"/>
          <w:sz w:val="18"/>
        </w:rPr>
        <w:t xml:space="preserve"> funções de cronógrafo com precisão de 1/100 de segundo. Indicação de reserva de marcha do cronógrafo às 12 horas. horas e minutos no centro. Pequenos segundos às 9 horas, ponteiro de cronógrafo central que dá uma volta a cada segundo, contador de 30 minutos às 3 horas, contador de 60 segundos às 6 horas.</w:t>
      </w:r>
    </w:p>
    <w:p w14:paraId="5AAB1D12" w14:textId="174CAFA1"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Acabamentos:</w:t>
      </w:r>
      <w:r w:rsidRPr="001E541F">
        <w:rPr>
          <w:rFonts w:ascii="Avenir Next" w:hAnsi="Avenir Next"/>
          <w:sz w:val="18"/>
        </w:rPr>
        <w:t xml:space="preserve"> placa principal em preto no movimento + massa oscilante especial em preto</w:t>
      </w:r>
    </w:p>
    <w:p w14:paraId="71871DD8" w14:textId="73FA5EA5"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sz w:val="18"/>
        </w:rPr>
        <w:t>com acabamentos acetinados</w:t>
      </w:r>
      <w:r w:rsidRPr="001E541F">
        <w:rPr>
          <w:rFonts w:ascii="Avenir Next" w:hAnsi="Avenir Next"/>
          <w:sz w:val="18"/>
        </w:rPr>
        <w:cr/>
      </w:r>
      <w:r w:rsidRPr="001E541F">
        <w:rPr>
          <w:rFonts w:ascii="Avenir Next" w:hAnsi="Avenir Next"/>
          <w:b/>
          <w:sz w:val="18"/>
        </w:rPr>
        <w:t>Preço:</w:t>
      </w:r>
      <w:r w:rsidRPr="001E541F">
        <w:rPr>
          <w:rFonts w:ascii="Avenir Next" w:hAnsi="Avenir Next"/>
          <w:sz w:val="18"/>
        </w:rPr>
        <w:t xml:space="preserve"> 26 900 CHF</w:t>
      </w:r>
    </w:p>
    <w:p w14:paraId="6790CD4B"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Material:</w:t>
      </w:r>
      <w:r w:rsidRPr="001E541F">
        <w:rPr>
          <w:rFonts w:ascii="Avenir Next" w:hAnsi="Avenir Next"/>
          <w:sz w:val="18"/>
        </w:rPr>
        <w:t xml:space="preserve"> carbono e titânio microjateado</w:t>
      </w:r>
    </w:p>
    <w:p w14:paraId="3920B0C1"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Estanqueidade:</w:t>
      </w:r>
      <w:r w:rsidRPr="001E541F">
        <w:rPr>
          <w:rFonts w:ascii="Avenir Next" w:hAnsi="Avenir Next"/>
          <w:sz w:val="18"/>
        </w:rPr>
        <w:t xml:space="preserve"> 20 ATM</w:t>
      </w:r>
    </w:p>
    <w:p w14:paraId="3629B547"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Caixa:</w:t>
      </w:r>
      <w:r w:rsidRPr="001E541F">
        <w:rPr>
          <w:rFonts w:ascii="Avenir Next" w:hAnsi="Avenir Next"/>
          <w:sz w:val="18"/>
        </w:rPr>
        <w:t xml:space="preserve"> 45 mm. Gravação especial no fundo de caixa com o logótipo "Island X Prix" </w:t>
      </w:r>
    </w:p>
    <w:p w14:paraId="791C4479"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Mostrador:</w:t>
      </w:r>
      <w:r w:rsidRPr="001E541F">
        <w:rPr>
          <w:rFonts w:ascii="Avenir Next" w:hAnsi="Avenir Next"/>
          <w:sz w:val="18"/>
        </w:rPr>
        <w:t xml:space="preserve"> vidro de safira colorido com três contadores em preto </w:t>
      </w:r>
      <w:r w:rsidRPr="001E541F">
        <w:rPr>
          <w:rFonts w:ascii="Avenir Next" w:hAnsi="Avenir Next"/>
          <w:b/>
          <w:sz w:val="18"/>
        </w:rPr>
        <w:br/>
        <w:t>Índices das horas:</w:t>
      </w:r>
      <w:r w:rsidRPr="001E541F">
        <w:rPr>
          <w:rFonts w:ascii="Avenir Next" w:hAnsi="Avenir Next"/>
          <w:sz w:val="18"/>
        </w:rPr>
        <w:t xml:space="preserve"> revestidos a ródio, facetados e revestidos com Super-LumiNova SLN C1</w:t>
      </w:r>
    </w:p>
    <w:p w14:paraId="4C7BD470" w14:textId="77777777" w:rsidR="00616DCC" w:rsidRPr="001E541F" w:rsidRDefault="00616DCC" w:rsidP="00616DCC">
      <w:pPr>
        <w:autoSpaceDE w:val="0"/>
        <w:autoSpaceDN w:val="0"/>
        <w:adjustRightInd w:val="0"/>
        <w:spacing w:line="276" w:lineRule="auto"/>
        <w:rPr>
          <w:rFonts w:ascii="Avenir Next" w:hAnsi="Avenir Next"/>
        </w:rPr>
      </w:pPr>
      <w:r w:rsidRPr="001E541F">
        <w:rPr>
          <w:rFonts w:ascii="Avenir Next" w:hAnsi="Avenir Next"/>
          <w:b/>
          <w:sz w:val="18"/>
        </w:rPr>
        <w:t>Ponteiros:</w:t>
      </w:r>
      <w:r w:rsidRPr="001E541F">
        <w:rPr>
          <w:rFonts w:ascii="Avenir Next" w:hAnsi="Avenir Next"/>
          <w:sz w:val="18"/>
        </w:rPr>
        <w:t xml:space="preserve"> revestidos a ródio, facetados e revestidos com Super-LumiNova SLN C1</w:t>
      </w:r>
    </w:p>
    <w:p w14:paraId="4591978A"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Bracelete e fivela:</w:t>
      </w:r>
      <w:r w:rsidRPr="001E541F">
        <w:rPr>
          <w:rFonts w:ascii="Avenir Next" w:hAnsi="Avenir Next"/>
          <w:sz w:val="18"/>
        </w:rPr>
        <w:t xml:space="preserve"> bracelete em Velcro laranja produzido a partir de partes de pneus Continental reciclados. Também inclui uma bracelete em Velcro preto e uma bracelete em borracha preta. </w:t>
      </w:r>
    </w:p>
    <w:p w14:paraId="489AD5D4" w14:textId="7DC54BC1" w:rsidR="00616DCC" w:rsidRPr="001E541F" w:rsidRDefault="00616DCC">
      <w:pPr>
        <w:rPr>
          <w:rFonts w:ascii="Avenir Next" w:hAnsi="Avenir Next" w:cs="Calibri"/>
          <w:color w:val="000000"/>
          <w:sz w:val="18"/>
          <w:szCs w:val="18"/>
        </w:rPr>
      </w:pPr>
      <w:r w:rsidRPr="001E541F">
        <w:rPr>
          <w:rFonts w:ascii="Avenir Next" w:hAnsi="Avenir Next"/>
        </w:rPr>
        <w:br w:type="page"/>
      </w:r>
    </w:p>
    <w:p w14:paraId="56181374" w14:textId="77777777" w:rsidR="00616DCC" w:rsidRPr="001E541F" w:rsidRDefault="00616DCC" w:rsidP="001E541F">
      <w:pPr>
        <w:jc w:val="both"/>
        <w:rPr>
          <w:rFonts w:ascii="Avenir Next" w:hAnsi="Avenir Next" w:cstheme="majorHAnsi"/>
          <w:b/>
          <w:szCs w:val="20"/>
        </w:rPr>
      </w:pPr>
    </w:p>
    <w:p w14:paraId="186E25AA" w14:textId="7071BACC" w:rsidR="00616DCC" w:rsidRPr="001E541F" w:rsidRDefault="00616DCC" w:rsidP="001E541F">
      <w:pPr>
        <w:jc w:val="both"/>
        <w:rPr>
          <w:rFonts w:ascii="Avenir Next" w:hAnsi="Avenir Next" w:cstheme="majorHAnsi"/>
          <w:b/>
          <w:szCs w:val="20"/>
        </w:rPr>
      </w:pPr>
      <w:r w:rsidRPr="001E541F">
        <w:rPr>
          <w:rFonts w:ascii="Avenir Next" w:hAnsi="Avenir Next" w:cstheme="majorHAnsi"/>
          <w:b/>
          <w:szCs w:val="20"/>
        </w:rPr>
        <w:t xml:space="preserve">DEFY EXTREME E – EDIÇÃO COPPER X PRIX </w:t>
      </w:r>
    </w:p>
    <w:p w14:paraId="54A7B23D" w14:textId="77777777" w:rsidR="00616DCC" w:rsidRPr="001E541F" w:rsidRDefault="00616DCC" w:rsidP="00616DCC">
      <w:pPr>
        <w:spacing w:after="160" w:line="259" w:lineRule="auto"/>
        <w:rPr>
          <w:rFonts w:ascii="Avenir Next" w:eastAsiaTheme="minorEastAsia" w:hAnsi="Avenir Next" w:cs="Arial"/>
          <w:sz w:val="18"/>
          <w:szCs w:val="20"/>
        </w:rPr>
      </w:pPr>
      <w:r w:rsidRPr="001E541F">
        <w:rPr>
          <w:rFonts w:ascii="Avenir Next" w:hAnsi="Avenir Next"/>
          <w:sz w:val="18"/>
        </w:rPr>
        <w:t>Referência: 10.9100.9004-5/27. I307</w:t>
      </w:r>
    </w:p>
    <w:p w14:paraId="406DB2F0" w14:textId="60843A22"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noProof/>
        </w:rPr>
        <w:drawing>
          <wp:anchor distT="0" distB="0" distL="114300" distR="114300" simplePos="0" relativeHeight="251661312" behindDoc="1" locked="0" layoutInCell="1" allowOverlap="1" wp14:anchorId="13CBCF54" wp14:editId="73046A96">
            <wp:simplePos x="0" y="0"/>
            <wp:positionH relativeFrom="page">
              <wp:align>right</wp:align>
            </wp:positionH>
            <wp:positionV relativeFrom="paragraph">
              <wp:posOffset>370205</wp:posOffset>
            </wp:positionV>
            <wp:extent cx="2520950" cy="3600450"/>
            <wp:effectExtent l="0" t="0" r="0" b="0"/>
            <wp:wrapTight wrapText="bothSides">
              <wp:wrapPolygon edited="0">
                <wp:start x="0" y="0"/>
                <wp:lineTo x="0" y="21486"/>
                <wp:lineTo x="21382" y="21486"/>
                <wp:lineTo x="2138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1E541F">
        <w:rPr>
          <w:rFonts w:ascii="Avenir Next" w:hAnsi="Avenir Next"/>
          <w:b/>
          <w:sz w:val="18"/>
        </w:rPr>
        <w:t>Pontos principais:</w:t>
      </w:r>
      <w:r w:rsidRPr="001E541F">
        <w:rPr>
          <w:rFonts w:ascii="Avenir Next" w:hAnsi="Avenir Next"/>
          <w:sz w:val="18"/>
        </w:rPr>
        <w:t xml:space="preserve"> </w:t>
      </w:r>
      <w:r w:rsidR="00AE76FA" w:rsidRPr="001E541F">
        <w:rPr>
          <w:rFonts w:ascii="Avenir Next" w:hAnsi="Avenir Next"/>
          <w:sz w:val="18"/>
        </w:rPr>
        <w:t>c</w:t>
      </w:r>
      <w:r w:rsidRPr="001E541F">
        <w:rPr>
          <w:rFonts w:ascii="Avenir Next" w:hAnsi="Avenir Next"/>
          <w:sz w:val="18"/>
        </w:rPr>
        <w:t>oleção Cápsula Extreme E. Movimento de cronógrafo com precisão de 1/100 de segundo. Assinatura dinâmica exclusiva de uma rotação por segundo para o ponteiro de cronógrafo. 1</w:t>
      </w:r>
      <w:r w:rsidR="001E541F">
        <w:rPr>
          <w:rFonts w:ascii="Avenir Next" w:hAnsi="Avenir Next"/>
          <w:sz w:val="18"/>
        </w:rPr>
        <w:t> </w:t>
      </w:r>
      <w:r w:rsidRPr="001E541F">
        <w:rPr>
          <w:rFonts w:ascii="Avenir Next" w:hAnsi="Avenir Next"/>
          <w:sz w:val="18"/>
        </w:rPr>
        <w:t>escape para o relógio (36 000 VpH – 5 Hz); 1 escape para o cronógrafo (360 000 VpH – 50 Hz). Cronómetro Certificado. Mostrador em vidro de safira</w:t>
      </w:r>
    </w:p>
    <w:p w14:paraId="4B7686CA"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Movimento:</w:t>
      </w:r>
      <w:r w:rsidRPr="001E541F">
        <w:rPr>
          <w:rFonts w:ascii="Avenir Next" w:hAnsi="Avenir Next"/>
          <w:sz w:val="18"/>
        </w:rPr>
        <w:t xml:space="preserve"> El Primero 9004</w:t>
      </w:r>
    </w:p>
    <w:p w14:paraId="1D1DD8EA"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Frequência:</w:t>
      </w:r>
      <w:r w:rsidRPr="001E541F">
        <w:rPr>
          <w:rFonts w:ascii="Avenir Next" w:hAnsi="Avenir Next"/>
          <w:sz w:val="18"/>
        </w:rPr>
        <w:t xml:space="preserve"> 36 000 VpH (5 Hz)</w:t>
      </w:r>
      <w:r w:rsidRPr="001E541F">
        <w:rPr>
          <w:rFonts w:ascii="Avenir Next" w:hAnsi="Avenir Next"/>
        </w:rPr>
        <w:t xml:space="preserve"> </w:t>
      </w:r>
    </w:p>
    <w:p w14:paraId="1D174135"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Reserva</w:t>
      </w:r>
      <w:r w:rsidRPr="001E541F">
        <w:rPr>
          <w:rFonts w:ascii="Avenir Next" w:hAnsi="Avenir Next"/>
          <w:sz w:val="18"/>
        </w:rPr>
        <w:t xml:space="preserve"> </w:t>
      </w:r>
      <w:r w:rsidRPr="001E541F">
        <w:rPr>
          <w:rFonts w:ascii="Avenir Next" w:hAnsi="Avenir Next"/>
          <w:b/>
          <w:sz w:val="18"/>
        </w:rPr>
        <w:t>de marcha:</w:t>
      </w:r>
      <w:r w:rsidRPr="001E541F">
        <w:rPr>
          <w:rFonts w:ascii="Avenir Next" w:hAnsi="Avenir Next"/>
          <w:sz w:val="18"/>
        </w:rPr>
        <w:t xml:space="preserve"> mínimo de 50 horas</w:t>
      </w:r>
    </w:p>
    <w:p w14:paraId="202D4A93"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Funções:</w:t>
      </w:r>
      <w:r w:rsidRPr="001E541F">
        <w:rPr>
          <w:rFonts w:ascii="Avenir Next" w:hAnsi="Avenir Next"/>
          <w:sz w:val="18"/>
        </w:rPr>
        <w:t xml:space="preserve"> horas e minutos no centro. Pequenos segundos às 9 horas. Cronógrafo com precisão de 1/100 de segundo: ponteiro de cronógrafo central que dá uma volta a cada segundo. Contador de 30 minutos às 3 horas. Contador de 60 segundos às 6 horas. Indicação de reserva de marcha do cronógrafo às 12 horas.</w:t>
      </w:r>
    </w:p>
    <w:p w14:paraId="0492A559" w14:textId="1834D606"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Acabamentos:</w:t>
      </w:r>
      <w:r w:rsidRPr="001E541F">
        <w:rPr>
          <w:rFonts w:ascii="Avenir Next" w:hAnsi="Avenir Next"/>
          <w:sz w:val="18"/>
        </w:rPr>
        <w:t xml:space="preserve"> placa principal em preto no movimento + massa oscilante especial em preto com acabamentos acetinados.</w:t>
      </w:r>
      <w:r w:rsidRPr="001E541F">
        <w:rPr>
          <w:rFonts w:ascii="Avenir Next" w:hAnsi="Avenir Next"/>
          <w:sz w:val="18"/>
        </w:rPr>
        <w:br/>
      </w:r>
      <w:r w:rsidRPr="001E541F">
        <w:rPr>
          <w:rFonts w:ascii="Avenir Next" w:hAnsi="Avenir Next"/>
          <w:b/>
          <w:bCs/>
          <w:sz w:val="18"/>
        </w:rPr>
        <w:t>Preço:</w:t>
      </w:r>
      <w:r w:rsidRPr="001E541F">
        <w:rPr>
          <w:rFonts w:ascii="Avenir Next" w:hAnsi="Avenir Next"/>
          <w:sz w:val="18"/>
        </w:rPr>
        <w:t xml:space="preserve"> 26 900 CHF</w:t>
      </w:r>
    </w:p>
    <w:p w14:paraId="08DE06CD"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Material:</w:t>
      </w:r>
      <w:r w:rsidRPr="001E541F">
        <w:rPr>
          <w:rFonts w:ascii="Avenir Next" w:hAnsi="Avenir Next"/>
          <w:sz w:val="18"/>
        </w:rPr>
        <w:t xml:space="preserve"> carbono e titânio microjateado</w:t>
      </w:r>
    </w:p>
    <w:p w14:paraId="48B7942E"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Estanqueidade:</w:t>
      </w:r>
      <w:r w:rsidRPr="001E541F">
        <w:rPr>
          <w:rFonts w:ascii="Avenir Next" w:hAnsi="Avenir Next"/>
          <w:sz w:val="18"/>
        </w:rPr>
        <w:t xml:space="preserve"> 20 ATM</w:t>
      </w:r>
    </w:p>
    <w:p w14:paraId="45BC7AE8" w14:textId="77777777" w:rsidR="00616DCC" w:rsidRPr="001E541F" w:rsidRDefault="00616DCC" w:rsidP="00616DCC">
      <w:pPr>
        <w:autoSpaceDE w:val="0"/>
        <w:autoSpaceDN w:val="0"/>
        <w:adjustRightInd w:val="0"/>
        <w:spacing w:line="276" w:lineRule="auto"/>
        <w:rPr>
          <w:rFonts w:ascii="Avenir Next" w:hAnsi="Avenir Next"/>
          <w:sz w:val="18"/>
          <w:szCs w:val="18"/>
        </w:rPr>
      </w:pPr>
      <w:r w:rsidRPr="001E541F">
        <w:rPr>
          <w:rFonts w:ascii="Avenir Next" w:hAnsi="Avenir Next"/>
          <w:b/>
          <w:sz w:val="18"/>
        </w:rPr>
        <w:t>Caixa:</w:t>
      </w:r>
      <w:r w:rsidRPr="001E541F">
        <w:rPr>
          <w:rFonts w:ascii="Avenir Next" w:hAnsi="Avenir Next"/>
          <w:sz w:val="18"/>
        </w:rPr>
        <w:t xml:space="preserve"> 45 mm. Fundo da caixa em vidro de safira transparente.</w:t>
      </w:r>
    </w:p>
    <w:p w14:paraId="6AC3FA15"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Mostrador:</w:t>
      </w:r>
      <w:r w:rsidRPr="001E541F">
        <w:rPr>
          <w:rFonts w:ascii="Avenir Next" w:hAnsi="Avenir Next"/>
          <w:sz w:val="18"/>
        </w:rPr>
        <w:t xml:space="preserve"> vidro de safira colorido com três contadores em preto </w:t>
      </w:r>
      <w:r w:rsidRPr="001E541F">
        <w:rPr>
          <w:rFonts w:ascii="Avenir Next" w:hAnsi="Avenir Next"/>
          <w:b/>
          <w:sz w:val="18"/>
        </w:rPr>
        <w:br/>
        <w:t>Índices das horas:</w:t>
      </w:r>
      <w:r w:rsidRPr="001E541F">
        <w:rPr>
          <w:rFonts w:ascii="Avenir Next" w:hAnsi="Avenir Next"/>
          <w:sz w:val="18"/>
        </w:rPr>
        <w:t xml:space="preserve"> revestidos a ródio, facetados e revestidos com Super-LumiNova SLN C1</w:t>
      </w:r>
    </w:p>
    <w:p w14:paraId="7B5DF5BB" w14:textId="77777777" w:rsidR="00616DCC" w:rsidRPr="001E541F" w:rsidRDefault="00616DCC" w:rsidP="00616DCC">
      <w:pPr>
        <w:autoSpaceDE w:val="0"/>
        <w:autoSpaceDN w:val="0"/>
        <w:adjustRightInd w:val="0"/>
        <w:spacing w:line="276" w:lineRule="auto"/>
        <w:rPr>
          <w:rFonts w:ascii="Avenir Next" w:hAnsi="Avenir Next"/>
        </w:rPr>
      </w:pPr>
      <w:r w:rsidRPr="001E541F">
        <w:rPr>
          <w:rFonts w:ascii="Avenir Next" w:hAnsi="Avenir Next"/>
          <w:b/>
          <w:sz w:val="18"/>
        </w:rPr>
        <w:t>Ponteiros:</w:t>
      </w:r>
      <w:r w:rsidRPr="001E541F">
        <w:rPr>
          <w:rFonts w:ascii="Avenir Next" w:hAnsi="Avenir Next"/>
          <w:sz w:val="18"/>
        </w:rPr>
        <w:t xml:space="preserve"> revestidos a ródio, facetados e revestidos com Super-LumiNova SLN C1</w:t>
      </w:r>
    </w:p>
    <w:p w14:paraId="5EA8FBAC" w14:textId="7E0039BC"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Bracelete e fivela:</w:t>
      </w:r>
      <w:r w:rsidRPr="001E541F">
        <w:rPr>
          <w:rFonts w:ascii="Avenir Next" w:hAnsi="Avenir Next"/>
          <w:sz w:val="18"/>
        </w:rPr>
        <w:t xml:space="preserve"> </w:t>
      </w:r>
      <w:r w:rsidR="00AE76FA" w:rsidRPr="001E541F">
        <w:rPr>
          <w:rFonts w:ascii="Avenir Next" w:hAnsi="Avenir Next"/>
          <w:sz w:val="18"/>
        </w:rPr>
        <w:t>s</w:t>
      </w:r>
      <w:r w:rsidRPr="001E541F">
        <w:rPr>
          <w:rFonts w:ascii="Avenir Next" w:hAnsi="Avenir Next"/>
          <w:sz w:val="18"/>
        </w:rPr>
        <w:t>istema de braceletes totalmente intercambiáveis. Bracelete cobre em Velcro de pneus reciclados e 2ª bracelete incluída. Fecho triplo extensível em titânio microjateado.</w:t>
      </w:r>
    </w:p>
    <w:p w14:paraId="14F831FD" w14:textId="26D79C0B" w:rsidR="00616DCC" w:rsidRPr="001E541F" w:rsidRDefault="00616DCC">
      <w:pPr>
        <w:rPr>
          <w:rFonts w:ascii="Avenir Next" w:hAnsi="Avenir Next" w:cs="Calibri"/>
          <w:color w:val="000000"/>
          <w:sz w:val="18"/>
          <w:szCs w:val="18"/>
        </w:rPr>
      </w:pPr>
      <w:r w:rsidRPr="001E541F">
        <w:rPr>
          <w:rFonts w:ascii="Avenir Next" w:hAnsi="Avenir Next"/>
        </w:rPr>
        <w:br w:type="page"/>
      </w:r>
    </w:p>
    <w:p w14:paraId="7D6ACE06" w14:textId="77777777" w:rsidR="00616DCC" w:rsidRPr="001E541F" w:rsidRDefault="00616DCC" w:rsidP="001E541F">
      <w:pPr>
        <w:jc w:val="both"/>
        <w:rPr>
          <w:rFonts w:ascii="Avenir Next" w:hAnsi="Avenir Next" w:cstheme="majorHAnsi"/>
          <w:b/>
          <w:szCs w:val="20"/>
        </w:rPr>
      </w:pPr>
    </w:p>
    <w:p w14:paraId="67953B7E" w14:textId="74AF1FFB" w:rsidR="00616DCC" w:rsidRPr="001E541F" w:rsidRDefault="00616DCC" w:rsidP="001E541F">
      <w:pPr>
        <w:jc w:val="both"/>
        <w:rPr>
          <w:rFonts w:ascii="Avenir Next" w:hAnsi="Avenir Next" w:cstheme="majorHAnsi"/>
          <w:b/>
          <w:szCs w:val="20"/>
        </w:rPr>
      </w:pPr>
      <w:r w:rsidRPr="001E541F">
        <w:rPr>
          <w:rFonts w:ascii="Avenir Next" w:hAnsi="Avenir Next" w:cstheme="majorHAnsi"/>
          <w:b/>
          <w:szCs w:val="20"/>
        </w:rPr>
        <w:t xml:space="preserve">DEFY EXTREME E – EDIÇÃO ENERGY X PRIX </w:t>
      </w:r>
    </w:p>
    <w:p w14:paraId="63184CA1" w14:textId="16A3FBC3" w:rsidR="00616DCC" w:rsidRPr="001E541F" w:rsidRDefault="00616DCC" w:rsidP="00616DCC">
      <w:pPr>
        <w:spacing w:after="160" w:line="259" w:lineRule="auto"/>
        <w:rPr>
          <w:rFonts w:ascii="Avenir Next" w:eastAsiaTheme="minorEastAsia" w:hAnsi="Avenir Next" w:cs="Arial"/>
          <w:sz w:val="18"/>
          <w:szCs w:val="20"/>
        </w:rPr>
      </w:pPr>
      <w:r w:rsidRPr="001E541F">
        <w:rPr>
          <w:rFonts w:ascii="Avenir Next" w:hAnsi="Avenir Next"/>
          <w:sz w:val="18"/>
        </w:rPr>
        <w:t>Referência: 10.9100.9004-2/24.I301</w:t>
      </w:r>
    </w:p>
    <w:p w14:paraId="36409FFE" w14:textId="2BFE2715" w:rsidR="00616DCC" w:rsidRPr="001E541F" w:rsidRDefault="001E541F"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noProof/>
        </w:rPr>
        <w:drawing>
          <wp:anchor distT="0" distB="0" distL="114300" distR="114300" simplePos="0" relativeHeight="251663360" behindDoc="1" locked="0" layoutInCell="1" allowOverlap="1" wp14:anchorId="04B2C687" wp14:editId="400AD835">
            <wp:simplePos x="0" y="0"/>
            <wp:positionH relativeFrom="column">
              <wp:posOffset>4124960</wp:posOffset>
            </wp:positionH>
            <wp:positionV relativeFrom="paragraph">
              <wp:posOffset>252095</wp:posOffset>
            </wp:positionV>
            <wp:extent cx="2520950" cy="3600450"/>
            <wp:effectExtent l="0" t="0" r="0" b="0"/>
            <wp:wrapTight wrapText="bothSides">
              <wp:wrapPolygon edited="0">
                <wp:start x="7508" y="1257"/>
                <wp:lineTo x="3264" y="8800"/>
                <wp:lineTo x="3264" y="10629"/>
                <wp:lineTo x="3917" y="12457"/>
                <wp:lineTo x="6203" y="16114"/>
                <wp:lineTo x="6855" y="17943"/>
                <wp:lineTo x="6692" y="19771"/>
                <wp:lineTo x="7019" y="21143"/>
                <wp:lineTo x="14690" y="21143"/>
                <wp:lineTo x="14853" y="20914"/>
                <wp:lineTo x="14690" y="17943"/>
                <wp:lineTo x="15506" y="16114"/>
                <wp:lineTo x="17139" y="14286"/>
                <wp:lineTo x="19260" y="12457"/>
                <wp:lineTo x="19750" y="10857"/>
                <wp:lineTo x="19750" y="9600"/>
                <wp:lineTo x="19260" y="8000"/>
                <wp:lineTo x="18608" y="6971"/>
                <wp:lineTo x="16159" y="5143"/>
                <wp:lineTo x="13874" y="1257"/>
                <wp:lineTo x="7508"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616DCC" w:rsidRPr="001E541F">
        <w:rPr>
          <w:rFonts w:ascii="Avenir Next" w:hAnsi="Avenir Next"/>
          <w:b/>
          <w:sz w:val="18"/>
        </w:rPr>
        <w:t>Pontos principais:</w:t>
      </w:r>
      <w:r w:rsidR="00616DCC" w:rsidRPr="001E541F">
        <w:rPr>
          <w:rFonts w:ascii="Avenir Next" w:hAnsi="Avenir Next"/>
          <w:sz w:val="18"/>
        </w:rPr>
        <w:t xml:space="preserve"> </w:t>
      </w:r>
      <w:r w:rsidR="00AE76FA" w:rsidRPr="001E541F">
        <w:rPr>
          <w:rFonts w:ascii="Avenir Next" w:hAnsi="Avenir Next"/>
          <w:sz w:val="18"/>
        </w:rPr>
        <w:t>c</w:t>
      </w:r>
      <w:r w:rsidR="00616DCC" w:rsidRPr="001E541F">
        <w:rPr>
          <w:rFonts w:ascii="Avenir Next" w:hAnsi="Avenir Next"/>
          <w:sz w:val="18"/>
        </w:rPr>
        <w:t xml:space="preserve">oleção Cápsula Extreme E. Movimento de cronógrafo com precisão de 1/100 de segundo. Assinatura dinâmica exclusiva de uma rotação por segundo para o ponteiro de cronógrafo. 1 escape para o relógio (36 000 VpH – 5 Hz); 1 escape para o cronógrafo (360 000 VpH – 50 Hz). Cronómetro Certificado. Mostrador em vidro de safira. Edição limitada de 20 exemplares. </w:t>
      </w:r>
    </w:p>
    <w:p w14:paraId="6846B581"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Movimento:</w:t>
      </w:r>
      <w:r w:rsidRPr="001E541F">
        <w:rPr>
          <w:rFonts w:ascii="Avenir Next" w:hAnsi="Avenir Next"/>
          <w:sz w:val="18"/>
        </w:rPr>
        <w:t xml:space="preserve"> El Primero 9004</w:t>
      </w:r>
    </w:p>
    <w:p w14:paraId="7BADF4B8"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Frequência:</w:t>
      </w:r>
      <w:r w:rsidRPr="001E541F">
        <w:rPr>
          <w:rFonts w:ascii="Avenir Next" w:hAnsi="Avenir Next"/>
          <w:sz w:val="18"/>
        </w:rPr>
        <w:t xml:space="preserve"> 36 000 VpH (5 Hz)</w:t>
      </w:r>
      <w:r w:rsidRPr="001E541F">
        <w:rPr>
          <w:rFonts w:ascii="Avenir Next" w:hAnsi="Avenir Next"/>
        </w:rPr>
        <w:t xml:space="preserve"> </w:t>
      </w:r>
    </w:p>
    <w:p w14:paraId="5B923565"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Reserva</w:t>
      </w:r>
      <w:r w:rsidRPr="001E541F">
        <w:rPr>
          <w:rFonts w:ascii="Avenir Next" w:hAnsi="Avenir Next"/>
          <w:sz w:val="18"/>
        </w:rPr>
        <w:t xml:space="preserve"> </w:t>
      </w:r>
      <w:r w:rsidRPr="001E541F">
        <w:rPr>
          <w:rFonts w:ascii="Avenir Next" w:hAnsi="Avenir Next"/>
          <w:b/>
          <w:sz w:val="18"/>
        </w:rPr>
        <w:t>de marcha:</w:t>
      </w:r>
      <w:r w:rsidRPr="001E541F">
        <w:rPr>
          <w:rFonts w:ascii="Avenir Next" w:hAnsi="Avenir Next"/>
          <w:sz w:val="18"/>
        </w:rPr>
        <w:t xml:space="preserve"> mínimo de 50 horas</w:t>
      </w:r>
    </w:p>
    <w:p w14:paraId="13175BF4"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Funções:</w:t>
      </w:r>
      <w:r w:rsidRPr="001E541F">
        <w:rPr>
          <w:rFonts w:ascii="Avenir Next" w:hAnsi="Avenir Next"/>
          <w:sz w:val="18"/>
        </w:rPr>
        <w:t xml:space="preserve"> horas e minutos no centro. Pequenos segundos às 9 horas. Cronógrafo com precisão de 1/100 de segundo: ponteiro de cronógrafo central que dá uma volta a cada segundo. Contador de 30 minutos às 3 horas. Contador de 60 segundos às 6 horas. Indicação de reserva de marcha do cronógrafo às 12 horas.</w:t>
      </w:r>
    </w:p>
    <w:p w14:paraId="022F6793" w14:textId="2018C749"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Acabamentos:</w:t>
      </w:r>
      <w:r w:rsidRPr="001E541F">
        <w:rPr>
          <w:rFonts w:ascii="Avenir Next" w:hAnsi="Avenir Next"/>
          <w:sz w:val="18"/>
        </w:rPr>
        <w:t xml:space="preserve"> placa principal em preto no movimento + massa oscilante especial em preto com acabamentos acetinados.</w:t>
      </w:r>
      <w:r w:rsidRPr="001E541F">
        <w:rPr>
          <w:rFonts w:ascii="Avenir Next" w:hAnsi="Avenir Next"/>
          <w:sz w:val="18"/>
        </w:rPr>
        <w:br/>
      </w:r>
      <w:r w:rsidRPr="001E541F">
        <w:rPr>
          <w:rFonts w:ascii="Avenir Next" w:hAnsi="Avenir Next"/>
          <w:b/>
          <w:bCs/>
          <w:sz w:val="18"/>
        </w:rPr>
        <w:t>Preço:</w:t>
      </w:r>
      <w:r w:rsidRPr="001E541F">
        <w:rPr>
          <w:rFonts w:ascii="Avenir Next" w:hAnsi="Avenir Next"/>
          <w:sz w:val="18"/>
        </w:rPr>
        <w:t xml:space="preserve"> 26 900 CHF</w:t>
      </w:r>
    </w:p>
    <w:p w14:paraId="6FA53443"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Material:</w:t>
      </w:r>
      <w:r w:rsidRPr="001E541F">
        <w:rPr>
          <w:rFonts w:ascii="Avenir Next" w:hAnsi="Avenir Next"/>
          <w:sz w:val="18"/>
        </w:rPr>
        <w:t xml:space="preserve"> carbono e titânio microjateado</w:t>
      </w:r>
    </w:p>
    <w:p w14:paraId="2FD2E195"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Estanqueidade:</w:t>
      </w:r>
      <w:r w:rsidRPr="001E541F">
        <w:rPr>
          <w:rFonts w:ascii="Avenir Next" w:hAnsi="Avenir Next"/>
          <w:sz w:val="18"/>
        </w:rPr>
        <w:t xml:space="preserve"> 20 ATM</w:t>
      </w:r>
    </w:p>
    <w:p w14:paraId="4824E99E" w14:textId="77777777" w:rsidR="00616DCC" w:rsidRPr="001E541F" w:rsidRDefault="00616DCC" w:rsidP="00616DCC">
      <w:pPr>
        <w:autoSpaceDE w:val="0"/>
        <w:autoSpaceDN w:val="0"/>
        <w:adjustRightInd w:val="0"/>
        <w:spacing w:line="276" w:lineRule="auto"/>
        <w:rPr>
          <w:rFonts w:ascii="Avenir Next" w:hAnsi="Avenir Next"/>
          <w:sz w:val="18"/>
          <w:szCs w:val="18"/>
        </w:rPr>
      </w:pPr>
      <w:r w:rsidRPr="001E541F">
        <w:rPr>
          <w:rFonts w:ascii="Avenir Next" w:hAnsi="Avenir Next"/>
          <w:b/>
          <w:sz w:val="18"/>
        </w:rPr>
        <w:t>Caixa:</w:t>
      </w:r>
      <w:r w:rsidRPr="001E541F">
        <w:rPr>
          <w:rFonts w:ascii="Avenir Next" w:hAnsi="Avenir Next"/>
          <w:sz w:val="18"/>
        </w:rPr>
        <w:t xml:space="preserve"> 45 mm. Fundo da caixa em vidro de safira transparente com gravação Extreme E Energy X Prix.</w:t>
      </w:r>
    </w:p>
    <w:p w14:paraId="4B234018" w14:textId="77777777"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Mostrador:</w:t>
      </w:r>
      <w:r w:rsidRPr="001E541F">
        <w:rPr>
          <w:rFonts w:ascii="Avenir Next" w:hAnsi="Avenir Next"/>
          <w:sz w:val="18"/>
        </w:rPr>
        <w:t xml:space="preserve"> vidro de safira colorido com três contadores em preto </w:t>
      </w:r>
      <w:r w:rsidRPr="001E541F">
        <w:rPr>
          <w:rFonts w:ascii="Avenir Next" w:hAnsi="Avenir Next"/>
          <w:b/>
          <w:sz w:val="18"/>
        </w:rPr>
        <w:br/>
        <w:t>Índices das horas:</w:t>
      </w:r>
      <w:r w:rsidRPr="001E541F">
        <w:rPr>
          <w:rFonts w:ascii="Avenir Next" w:hAnsi="Avenir Next"/>
          <w:sz w:val="18"/>
        </w:rPr>
        <w:t xml:space="preserve"> revestidos a ródio, facetados e revestidos com Super-LumiNova SLN C1</w:t>
      </w:r>
    </w:p>
    <w:p w14:paraId="225EAF90" w14:textId="77777777" w:rsidR="00616DCC" w:rsidRPr="001E541F" w:rsidRDefault="00616DCC" w:rsidP="00616DCC">
      <w:pPr>
        <w:autoSpaceDE w:val="0"/>
        <w:autoSpaceDN w:val="0"/>
        <w:adjustRightInd w:val="0"/>
        <w:spacing w:line="276" w:lineRule="auto"/>
        <w:rPr>
          <w:rFonts w:ascii="Avenir Next" w:hAnsi="Avenir Next"/>
        </w:rPr>
      </w:pPr>
      <w:r w:rsidRPr="001E541F">
        <w:rPr>
          <w:rFonts w:ascii="Avenir Next" w:hAnsi="Avenir Next"/>
          <w:b/>
          <w:sz w:val="18"/>
        </w:rPr>
        <w:t>Ponteiros:</w:t>
      </w:r>
      <w:r w:rsidRPr="001E541F">
        <w:rPr>
          <w:rFonts w:ascii="Avenir Next" w:hAnsi="Avenir Next"/>
          <w:sz w:val="18"/>
        </w:rPr>
        <w:t xml:space="preserve"> revestidos a ródio, facetados e revestidos com Super-LumiNova SLN C1</w:t>
      </w:r>
    </w:p>
    <w:p w14:paraId="2581EECC" w14:textId="654E9032" w:rsidR="00616DCC" w:rsidRPr="001E541F" w:rsidRDefault="00616DCC" w:rsidP="00616DCC">
      <w:pPr>
        <w:autoSpaceDE w:val="0"/>
        <w:autoSpaceDN w:val="0"/>
        <w:adjustRightInd w:val="0"/>
        <w:spacing w:line="276" w:lineRule="auto"/>
        <w:rPr>
          <w:rFonts w:ascii="Avenir Next" w:hAnsi="Avenir Next" w:cs="OpenSans-CondensedLight"/>
          <w:sz w:val="18"/>
          <w:szCs w:val="18"/>
        </w:rPr>
      </w:pPr>
      <w:r w:rsidRPr="001E541F">
        <w:rPr>
          <w:rFonts w:ascii="Avenir Next" w:hAnsi="Avenir Next"/>
          <w:b/>
          <w:sz w:val="18"/>
        </w:rPr>
        <w:t>Bracelete e fivela:</w:t>
      </w:r>
      <w:r w:rsidRPr="001E541F">
        <w:rPr>
          <w:rFonts w:ascii="Avenir Next" w:hAnsi="Avenir Next"/>
          <w:sz w:val="18"/>
        </w:rPr>
        <w:t xml:space="preserve"> </w:t>
      </w:r>
      <w:r w:rsidR="00AE76FA" w:rsidRPr="001E541F">
        <w:rPr>
          <w:rFonts w:ascii="Avenir Next" w:hAnsi="Avenir Next"/>
          <w:sz w:val="18"/>
        </w:rPr>
        <w:t>s</w:t>
      </w:r>
      <w:r w:rsidRPr="001E541F">
        <w:rPr>
          <w:rFonts w:ascii="Avenir Next" w:hAnsi="Avenir Next"/>
          <w:sz w:val="18"/>
        </w:rPr>
        <w:t>istema de braceletes totalmente intercambiáveis. Com uma bracelete em Velcro produzido a partir de pneus reciclados Energy X Prix e uma segunda bracelete incluída. Fecho triplo extensível em titânio microjateado.</w:t>
      </w:r>
    </w:p>
    <w:p w14:paraId="388A2039" w14:textId="77777777" w:rsidR="00BF138D" w:rsidRPr="001E541F" w:rsidRDefault="00BF138D" w:rsidP="00616DCC">
      <w:pPr>
        <w:jc w:val="both"/>
        <w:rPr>
          <w:rFonts w:ascii="Avenir Next" w:hAnsi="Avenir Next" w:cs="Calibri"/>
          <w:color w:val="000000"/>
          <w:sz w:val="18"/>
          <w:szCs w:val="18"/>
          <w:lang w:val="en-US"/>
        </w:rPr>
      </w:pPr>
    </w:p>
    <w:sectPr w:rsidR="00BF138D" w:rsidRPr="001E541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788CE" w14:textId="77777777" w:rsidR="003400DF" w:rsidRDefault="003400DF" w:rsidP="00616DCC">
      <w:r>
        <w:separator/>
      </w:r>
    </w:p>
  </w:endnote>
  <w:endnote w:type="continuationSeparator" w:id="0">
    <w:p w14:paraId="6C35AE3D" w14:textId="77777777" w:rsidR="003400DF" w:rsidRDefault="003400DF" w:rsidP="006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6EB" w14:textId="77777777" w:rsidR="00616DCC" w:rsidRPr="00AE76FA" w:rsidRDefault="00616DCC" w:rsidP="00616DCC">
    <w:pPr>
      <w:pStyle w:val="Pieddepage"/>
      <w:jc w:val="center"/>
      <w:rPr>
        <w:rFonts w:ascii="Avenir Next" w:hAnsi="Avenir Next"/>
        <w:sz w:val="18"/>
        <w:szCs w:val="18"/>
        <w:lang w:val="fr-FR"/>
      </w:rPr>
    </w:pPr>
    <w:r w:rsidRPr="00AE76FA">
      <w:rPr>
        <w:rFonts w:ascii="Avenir Next" w:hAnsi="Avenir Next"/>
        <w:b/>
        <w:sz w:val="18"/>
        <w:lang w:val="fr-FR"/>
      </w:rPr>
      <w:t>ZENITH</w:t>
    </w:r>
    <w:r w:rsidRPr="00AE76FA">
      <w:rPr>
        <w:rFonts w:ascii="Avenir Next" w:hAnsi="Avenir Next"/>
        <w:sz w:val="18"/>
        <w:lang w:val="fr-FR"/>
      </w:rPr>
      <w:t xml:space="preserve"> | www.zenith-watches.com | Rue des Billodes 34-36 | CH-2400 Le Locle</w:t>
    </w:r>
  </w:p>
  <w:p w14:paraId="540CCA46" w14:textId="09B8CA6E" w:rsidR="00616DCC" w:rsidRPr="00616DCC" w:rsidRDefault="00616DCC" w:rsidP="00616DCC">
    <w:pPr>
      <w:pStyle w:val="Pieddepage"/>
      <w:jc w:val="center"/>
      <w:rPr>
        <w:rFonts w:ascii="Avenir Next" w:hAnsi="Avenir Next"/>
        <w:sz w:val="18"/>
        <w:szCs w:val="18"/>
      </w:rPr>
    </w:pPr>
    <w:r>
      <w:rPr>
        <w:rFonts w:ascii="Avenir Next" w:hAnsi="Avenir Next"/>
        <w:sz w:val="18"/>
      </w:rPr>
      <w:t xml:space="preserve">Departamento de Relações Internacionais com os </w:t>
    </w:r>
    <w:r>
      <w:rPr>
        <w:rFonts w:ascii="Avenir Next" w:hAnsi="Avenir Next"/>
        <w:i/>
        <w:iCs/>
        <w:sz w:val="18"/>
      </w:rPr>
      <w:t>Media</w:t>
    </w:r>
    <w:r>
      <w:rPr>
        <w:rFonts w:ascii="Avenir Next" w:hAnsi="Avenir Next"/>
        <w:sz w:val="18"/>
      </w:rPr>
      <w:t xml:space="preserve"> – E-mail: </w:t>
    </w:r>
    <w:hyperlink r:id="rId1" w:history="1">
      <w:r>
        <w:rPr>
          <w:rStyle w:val="Lienhypertexte"/>
          <w:rFonts w:ascii="Avenir Next" w:hAnsi="Avenir Next"/>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0486E" w14:textId="77777777" w:rsidR="003400DF" w:rsidRDefault="003400DF" w:rsidP="00616DCC">
      <w:r>
        <w:separator/>
      </w:r>
    </w:p>
  </w:footnote>
  <w:footnote w:type="continuationSeparator" w:id="0">
    <w:p w14:paraId="73FC3AA6" w14:textId="77777777" w:rsidR="003400DF" w:rsidRDefault="003400DF" w:rsidP="0061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6564" w14:textId="3F548CB2" w:rsidR="00616DCC" w:rsidRDefault="00616DCC" w:rsidP="00616DCC">
    <w:pPr>
      <w:pStyle w:val="En-tte"/>
      <w:jc w:val="center"/>
    </w:pPr>
    <w:r>
      <w:rPr>
        <w:noProof/>
      </w:rPr>
      <w:drawing>
        <wp:inline distT="0" distB="0" distL="0" distR="0" wp14:anchorId="323401BA" wp14:editId="10331091">
          <wp:extent cx="1701165" cy="7251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9A668A6" w14:textId="77777777" w:rsidR="00616DCC" w:rsidRDefault="00616DCC" w:rsidP="00616DC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C631D"/>
    <w:multiLevelType w:val="multilevel"/>
    <w:tmpl w:val="3076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8402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26"/>
    <w:rsid w:val="000B14F1"/>
    <w:rsid w:val="00143E12"/>
    <w:rsid w:val="001665EC"/>
    <w:rsid w:val="001D0427"/>
    <w:rsid w:val="001E541F"/>
    <w:rsid w:val="002049CC"/>
    <w:rsid w:val="002619EE"/>
    <w:rsid w:val="00291C17"/>
    <w:rsid w:val="002B0E8E"/>
    <w:rsid w:val="002C48F6"/>
    <w:rsid w:val="003400DF"/>
    <w:rsid w:val="00375EEF"/>
    <w:rsid w:val="00380B2C"/>
    <w:rsid w:val="004B3401"/>
    <w:rsid w:val="005322CC"/>
    <w:rsid w:val="005531D3"/>
    <w:rsid w:val="00570CDF"/>
    <w:rsid w:val="005A7328"/>
    <w:rsid w:val="005E2ACB"/>
    <w:rsid w:val="005E6948"/>
    <w:rsid w:val="00616DCC"/>
    <w:rsid w:val="00693C57"/>
    <w:rsid w:val="006A10E0"/>
    <w:rsid w:val="007622E3"/>
    <w:rsid w:val="007C17F3"/>
    <w:rsid w:val="00834B16"/>
    <w:rsid w:val="008E7C9B"/>
    <w:rsid w:val="009A01C9"/>
    <w:rsid w:val="00A3566A"/>
    <w:rsid w:val="00A52F46"/>
    <w:rsid w:val="00AD12CF"/>
    <w:rsid w:val="00AD7223"/>
    <w:rsid w:val="00AE3C60"/>
    <w:rsid w:val="00AE76FA"/>
    <w:rsid w:val="00B13026"/>
    <w:rsid w:val="00B16488"/>
    <w:rsid w:val="00B4421F"/>
    <w:rsid w:val="00B87B5D"/>
    <w:rsid w:val="00BF138D"/>
    <w:rsid w:val="00C227E7"/>
    <w:rsid w:val="00C4593C"/>
    <w:rsid w:val="00D25830"/>
    <w:rsid w:val="00DE219B"/>
    <w:rsid w:val="00E61A53"/>
    <w:rsid w:val="00EA0098"/>
    <w:rsid w:val="00ED0C09"/>
    <w:rsid w:val="00EE56D7"/>
    <w:rsid w:val="00EF1071"/>
    <w:rsid w:val="00F26AE5"/>
    <w:rsid w:val="00F551D8"/>
    <w:rsid w:val="00F86FF4"/>
    <w:rsid w:val="00FB739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4459"/>
  <w15:docId w15:val="{12CAD815-A686-BC4E-A161-683D17B7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DCC"/>
    <w:pPr>
      <w:tabs>
        <w:tab w:val="center" w:pos="4536"/>
        <w:tab w:val="right" w:pos="9072"/>
      </w:tabs>
    </w:pPr>
  </w:style>
  <w:style w:type="character" w:customStyle="1" w:styleId="En-tteCar">
    <w:name w:val="En-tête Car"/>
    <w:basedOn w:val="Policepardfaut"/>
    <w:link w:val="En-tte"/>
    <w:uiPriority w:val="99"/>
    <w:rsid w:val="00616DCC"/>
  </w:style>
  <w:style w:type="paragraph" w:styleId="Pieddepage">
    <w:name w:val="footer"/>
    <w:basedOn w:val="Normal"/>
    <w:link w:val="PieddepageCar"/>
    <w:uiPriority w:val="99"/>
    <w:unhideWhenUsed/>
    <w:rsid w:val="00616DCC"/>
    <w:pPr>
      <w:tabs>
        <w:tab w:val="center" w:pos="4536"/>
        <w:tab w:val="right" w:pos="9072"/>
      </w:tabs>
    </w:pPr>
  </w:style>
  <w:style w:type="character" w:customStyle="1" w:styleId="PieddepageCar">
    <w:name w:val="Pied de page Car"/>
    <w:basedOn w:val="Policepardfaut"/>
    <w:link w:val="Pieddepage"/>
    <w:uiPriority w:val="99"/>
    <w:rsid w:val="00616DCC"/>
  </w:style>
  <w:style w:type="character" w:styleId="Lienhypertexte">
    <w:name w:val="Hyperlink"/>
    <w:rsid w:val="00616DCC"/>
    <w:rPr>
      <w:u w:val="single"/>
    </w:rPr>
  </w:style>
  <w:style w:type="character" w:styleId="Marquedecommentaire">
    <w:name w:val="annotation reference"/>
    <w:basedOn w:val="Policepardfaut"/>
    <w:uiPriority w:val="99"/>
    <w:semiHidden/>
    <w:unhideWhenUsed/>
    <w:rsid w:val="002619EE"/>
    <w:rPr>
      <w:sz w:val="16"/>
      <w:szCs w:val="16"/>
    </w:rPr>
  </w:style>
  <w:style w:type="paragraph" w:styleId="Commentaire">
    <w:name w:val="annotation text"/>
    <w:basedOn w:val="Normal"/>
    <w:link w:val="CommentaireCar"/>
    <w:uiPriority w:val="99"/>
    <w:semiHidden/>
    <w:unhideWhenUsed/>
    <w:rsid w:val="002619EE"/>
    <w:rPr>
      <w:sz w:val="20"/>
      <w:szCs w:val="20"/>
    </w:rPr>
  </w:style>
  <w:style w:type="character" w:customStyle="1" w:styleId="CommentaireCar">
    <w:name w:val="Commentaire Car"/>
    <w:basedOn w:val="Policepardfaut"/>
    <w:link w:val="Commentaire"/>
    <w:uiPriority w:val="99"/>
    <w:semiHidden/>
    <w:rsid w:val="002619EE"/>
    <w:rPr>
      <w:sz w:val="20"/>
      <w:szCs w:val="20"/>
    </w:rPr>
  </w:style>
  <w:style w:type="paragraph" w:styleId="Objetducommentaire">
    <w:name w:val="annotation subject"/>
    <w:basedOn w:val="Commentaire"/>
    <w:next w:val="Commentaire"/>
    <w:link w:val="ObjetducommentaireCar"/>
    <w:uiPriority w:val="99"/>
    <w:semiHidden/>
    <w:unhideWhenUsed/>
    <w:rsid w:val="002619EE"/>
    <w:rPr>
      <w:b/>
      <w:bCs/>
    </w:rPr>
  </w:style>
  <w:style w:type="character" w:customStyle="1" w:styleId="ObjetducommentaireCar">
    <w:name w:val="Objet du commentaire Car"/>
    <w:basedOn w:val="CommentaireCar"/>
    <w:link w:val="Objetducommentaire"/>
    <w:uiPriority w:val="99"/>
    <w:semiHidden/>
    <w:rsid w:val="002619EE"/>
    <w:rPr>
      <w:b/>
      <w:bCs/>
      <w:sz w:val="20"/>
      <w:szCs w:val="20"/>
    </w:rPr>
  </w:style>
  <w:style w:type="paragraph" w:styleId="NormalWeb">
    <w:name w:val="Normal (Web)"/>
    <w:basedOn w:val="Normal"/>
    <w:uiPriority w:val="99"/>
    <w:semiHidden/>
    <w:unhideWhenUsed/>
    <w:rsid w:val="005531D3"/>
    <w:rPr>
      <w:rFonts w:ascii="Times New Roman" w:hAnsi="Times New Roman" w:cs="Times New Roman"/>
    </w:rPr>
  </w:style>
  <w:style w:type="paragraph" w:styleId="Rvision">
    <w:name w:val="Revision"/>
    <w:hidden/>
    <w:uiPriority w:val="99"/>
    <w:semiHidden/>
    <w:rsid w:val="001E5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14246">
      <w:bodyDiv w:val="1"/>
      <w:marLeft w:val="0"/>
      <w:marRight w:val="0"/>
      <w:marTop w:val="0"/>
      <w:marBottom w:val="0"/>
      <w:divBdr>
        <w:top w:val="none" w:sz="0" w:space="0" w:color="auto"/>
        <w:left w:val="none" w:sz="0" w:space="0" w:color="auto"/>
        <w:bottom w:val="none" w:sz="0" w:space="0" w:color="auto"/>
        <w:right w:val="none" w:sz="0" w:space="0" w:color="auto"/>
      </w:divBdr>
    </w:div>
    <w:div w:id="1187140240">
      <w:bodyDiv w:val="1"/>
      <w:marLeft w:val="0"/>
      <w:marRight w:val="0"/>
      <w:marTop w:val="0"/>
      <w:marBottom w:val="0"/>
      <w:divBdr>
        <w:top w:val="none" w:sz="0" w:space="0" w:color="auto"/>
        <w:left w:val="none" w:sz="0" w:space="0" w:color="auto"/>
        <w:bottom w:val="none" w:sz="0" w:space="0" w:color="auto"/>
        <w:right w:val="none" w:sz="0" w:space="0" w:color="auto"/>
      </w:divBdr>
    </w:div>
    <w:div w:id="1706976904">
      <w:bodyDiv w:val="1"/>
      <w:marLeft w:val="0"/>
      <w:marRight w:val="0"/>
      <w:marTop w:val="0"/>
      <w:marBottom w:val="0"/>
      <w:divBdr>
        <w:top w:val="none" w:sz="0" w:space="0" w:color="auto"/>
        <w:left w:val="none" w:sz="0" w:space="0" w:color="auto"/>
        <w:bottom w:val="none" w:sz="0" w:space="0" w:color="auto"/>
        <w:right w:val="none" w:sz="0" w:space="0" w:color="auto"/>
      </w:divBdr>
    </w:div>
    <w:div w:id="196191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2104</Words>
  <Characters>11576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5</cp:revision>
  <cp:lastPrinted>2023-03-10T09:58:00Z</cp:lastPrinted>
  <dcterms:created xsi:type="dcterms:W3CDTF">2023-03-08T10:12:00Z</dcterms:created>
  <dcterms:modified xsi:type="dcterms:W3CDTF">2023-03-10T09:58:00Z</dcterms:modified>
</cp:coreProperties>
</file>