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12BE" w14:textId="01BB2FE0" w:rsidR="00BB643B" w:rsidRPr="0072563E" w:rsidRDefault="00BB643B" w:rsidP="00BB643B">
      <w:pPr>
        <w:jc w:val="center"/>
        <w:rPr>
          <w:rFonts w:ascii="Avenir Next" w:hAnsi="Avenir Next"/>
          <w:b/>
          <w:bCs/>
          <w:lang w:val="es-ES"/>
        </w:rPr>
      </w:pPr>
      <w:r w:rsidRPr="0072563E">
        <w:rPr>
          <w:rFonts w:ascii="Avenir Next" w:hAnsi="Avenir Next"/>
          <w:b/>
          <w:lang w:val="es-ES"/>
        </w:rPr>
        <w:t>EL CIELO NO TIENE LÍMITES: LA NUEVA COLECCIÓN PILOT DE ZENITH ARRANCA EN WATCHES &amp; WONDERS 2023</w:t>
      </w:r>
    </w:p>
    <w:p w14:paraId="0A7E7E90" w14:textId="77777777" w:rsidR="00BB643B" w:rsidRPr="0072563E" w:rsidRDefault="00BB643B" w:rsidP="00BB643B">
      <w:pPr>
        <w:rPr>
          <w:rFonts w:ascii="Avenir Next" w:hAnsi="Avenir Next"/>
          <w:sz w:val="20"/>
          <w:szCs w:val="20"/>
          <w:lang w:val="es-ES"/>
        </w:rPr>
      </w:pPr>
    </w:p>
    <w:p w14:paraId="3148E6FF"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El sueño de surcar los cielos. La búsqueda de la libertad para alzarse y alcanzar una nueva perspectiva. El cielo no tiene límites y le invita a alcanzar su estrella. La pasión de ZENITH por el mundo de la aviación se remonta a finales del siglo XIX, cuando el fundador de la Manufactura, Georges-Favre </w:t>
      </w:r>
      <w:proofErr w:type="spellStart"/>
      <w:r w:rsidRPr="0072563E">
        <w:rPr>
          <w:rFonts w:ascii="Avenir Next" w:hAnsi="Avenir Next"/>
          <w:sz w:val="20"/>
          <w:lang w:val="es-ES"/>
        </w:rPr>
        <w:t>Jacot</w:t>
      </w:r>
      <w:proofErr w:type="spellEnd"/>
      <w:r w:rsidRPr="0072563E">
        <w:rPr>
          <w:rFonts w:ascii="Avenir Next" w:hAnsi="Avenir Next"/>
          <w:sz w:val="20"/>
          <w:lang w:val="es-ES"/>
        </w:rPr>
        <w:t>, creía que la humanidad estaba a punto de conquistar por fin el cielo, y que Zenith debería estar junto a los valientes pioneros que vieron un mundo de libertad y posibilidades infinitas más allá del horizonte. En 1888, ZENITH registró el término francés "Pilote" y, más tarde, en 1904, pasó a la versión en inglés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Durante los siguientes años, ZENITH se convertiría en uno de los fabricantes preeminentes de relojes especializados e instrumentos de a bordo para pilotos. Entre los más notables de sus innumerables aviadores se encontraba Louis </w:t>
      </w:r>
      <w:proofErr w:type="spellStart"/>
      <w:r w:rsidRPr="0072563E">
        <w:rPr>
          <w:rFonts w:ascii="Avenir Next" w:hAnsi="Avenir Next"/>
          <w:sz w:val="20"/>
          <w:lang w:val="es-ES"/>
        </w:rPr>
        <w:t>Blériot</w:t>
      </w:r>
      <w:proofErr w:type="spellEnd"/>
      <w:r w:rsidRPr="0072563E">
        <w:rPr>
          <w:rFonts w:ascii="Avenir Next" w:hAnsi="Avenir Next"/>
          <w:sz w:val="20"/>
          <w:lang w:val="es-ES"/>
        </w:rPr>
        <w:t xml:space="preserve">, quien hizo historia al ser el primero en sobrevolar el canal de la Mancha en 1909. </w:t>
      </w:r>
      <w:proofErr w:type="gramStart"/>
      <w:r w:rsidRPr="0072563E">
        <w:rPr>
          <w:rFonts w:ascii="Avenir Next" w:hAnsi="Avenir Next"/>
          <w:sz w:val="20"/>
          <w:lang w:val="es-ES"/>
        </w:rPr>
        <w:t>A día de hoy</w:t>
      </w:r>
      <w:proofErr w:type="gramEnd"/>
      <w:r w:rsidRPr="0072563E">
        <w:rPr>
          <w:rFonts w:ascii="Avenir Next" w:hAnsi="Avenir Next"/>
          <w:sz w:val="20"/>
          <w:lang w:val="es-ES"/>
        </w:rPr>
        <w:t xml:space="preserve">, ZENITH continúa manteniendo este inigualable legado con la última generación de la colección </w:t>
      </w:r>
      <w:proofErr w:type="spellStart"/>
      <w:r w:rsidRPr="0072563E">
        <w:rPr>
          <w:rFonts w:ascii="Avenir Next" w:hAnsi="Avenir Next"/>
          <w:sz w:val="20"/>
          <w:lang w:val="es-ES"/>
        </w:rPr>
        <w:t>Pilot</w:t>
      </w:r>
      <w:proofErr w:type="spellEnd"/>
      <w:r w:rsidRPr="0072563E">
        <w:rPr>
          <w:rFonts w:ascii="Avenir Next" w:hAnsi="Avenir Next"/>
          <w:sz w:val="20"/>
          <w:lang w:val="es-ES"/>
        </w:rPr>
        <w:t>.</w:t>
      </w:r>
    </w:p>
    <w:p w14:paraId="54D2833D" w14:textId="77777777" w:rsidR="00BB643B" w:rsidRPr="0072563E" w:rsidRDefault="00BB643B" w:rsidP="00BB643B">
      <w:pPr>
        <w:jc w:val="both"/>
        <w:rPr>
          <w:rFonts w:ascii="Avenir Next" w:hAnsi="Avenir Next"/>
          <w:sz w:val="20"/>
          <w:szCs w:val="20"/>
          <w:lang w:val="es-ES"/>
        </w:rPr>
      </w:pPr>
    </w:p>
    <w:p w14:paraId="71CD3236"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La colección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de ZENITH, que ha adoptado numerosas formas a lo largo de los años en un equilibrio entre el legado y el modernismo, es la línea más antigua de la Manufactura que nunca deja de sorprender a los aficionados de la relojería, así como a los apasionados de la aviación. El último capítulo trata sobre el espíritu de piloto que todos nosotros tenemos: busca la libertad de soñar y el espacio para ir constantemente más allá de nuestros límites y del mundo que nos rodea. </w:t>
      </w:r>
    </w:p>
    <w:p w14:paraId="680C2CB0" w14:textId="77777777" w:rsidR="00BB643B" w:rsidRPr="0072563E" w:rsidRDefault="00BB643B" w:rsidP="00BB643B">
      <w:pPr>
        <w:jc w:val="both"/>
        <w:rPr>
          <w:rFonts w:ascii="Avenir Next" w:hAnsi="Avenir Next"/>
          <w:sz w:val="20"/>
          <w:szCs w:val="20"/>
          <w:lang w:val="es-ES"/>
        </w:rPr>
      </w:pPr>
    </w:p>
    <w:p w14:paraId="5622A569"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Totalmente rediseñada, la nueva colección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prescinde de la estética vintage para inspirarse en toda la historia de la aviación, desde el pasado hasta el presente. Cuenta con todas las principales características de durabilidad, legibilidad </w:t>
      </w:r>
      <w:proofErr w:type="gramStart"/>
      <w:r w:rsidRPr="0072563E">
        <w:rPr>
          <w:rFonts w:ascii="Avenir Next" w:hAnsi="Avenir Next"/>
          <w:sz w:val="20"/>
          <w:lang w:val="es-ES"/>
        </w:rPr>
        <w:t>e</w:t>
      </w:r>
      <w:proofErr w:type="gramEnd"/>
      <w:r w:rsidRPr="0072563E">
        <w:rPr>
          <w:rFonts w:ascii="Avenir Next" w:hAnsi="Avenir Next"/>
          <w:sz w:val="20"/>
          <w:lang w:val="es-ES"/>
        </w:rPr>
        <w:t xml:space="preserve"> comprensibilidad, respetando los códigos de los relojes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que ZENITH definió hace más de un siglo con algunos de los primeros relojes de aviador e instrumentos de a bordo registrados, actualmente rediseñados en un contexto contemporáneo con un estilo puramente ZENITH y un guiño al mundo de la aviación.  </w:t>
      </w:r>
    </w:p>
    <w:p w14:paraId="0A309B4B" w14:textId="77777777" w:rsidR="00BB643B" w:rsidRPr="0072563E" w:rsidRDefault="00BB643B" w:rsidP="00BB643B">
      <w:pPr>
        <w:jc w:val="both"/>
        <w:rPr>
          <w:rFonts w:ascii="Avenir Next" w:hAnsi="Avenir Next"/>
          <w:sz w:val="20"/>
          <w:szCs w:val="20"/>
          <w:lang w:val="es-ES"/>
        </w:rPr>
      </w:pPr>
    </w:p>
    <w:p w14:paraId="0211A57A" w14:textId="77777777" w:rsidR="00BB643B" w:rsidRPr="0072563E" w:rsidRDefault="00BB643B" w:rsidP="00BB643B">
      <w:pPr>
        <w:jc w:val="both"/>
        <w:rPr>
          <w:rFonts w:ascii="Avenir Next" w:hAnsi="Avenir Next"/>
          <w:b/>
          <w:bCs/>
          <w:sz w:val="20"/>
          <w:szCs w:val="20"/>
          <w:lang w:val="fr-FR"/>
        </w:rPr>
      </w:pPr>
      <w:r w:rsidRPr="0072563E">
        <w:rPr>
          <w:rFonts w:ascii="Avenir Next" w:hAnsi="Avenir Next"/>
          <w:b/>
          <w:sz w:val="20"/>
          <w:lang w:val="fr-FR"/>
        </w:rPr>
        <w:t xml:space="preserve">Pilot </w:t>
      </w:r>
      <w:proofErr w:type="spellStart"/>
      <w:r w:rsidRPr="0072563E">
        <w:rPr>
          <w:rFonts w:ascii="Avenir Next" w:hAnsi="Avenir Next"/>
          <w:b/>
          <w:sz w:val="20"/>
          <w:lang w:val="fr-FR"/>
        </w:rPr>
        <w:t>Automatic</w:t>
      </w:r>
      <w:proofErr w:type="spellEnd"/>
    </w:p>
    <w:p w14:paraId="4EF2CFF3"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w:t>
      </w:r>
      <w:proofErr w:type="spellStart"/>
      <w:r w:rsidRPr="0072563E">
        <w:rPr>
          <w:rFonts w:ascii="Avenir Next" w:hAnsi="Avenir Next"/>
          <w:b/>
          <w:sz w:val="20"/>
          <w:lang w:val="es-ES"/>
        </w:rPr>
        <w:t>Automatic</w:t>
      </w:r>
      <w:proofErr w:type="spellEnd"/>
      <w:r w:rsidRPr="0072563E">
        <w:rPr>
          <w:rFonts w:ascii="Avenir Next" w:hAnsi="Avenir Next"/>
          <w:sz w:val="20"/>
          <w:lang w:val="es-ES"/>
        </w:rPr>
        <w:t xml:space="preserve">, la plantilla de la nueva generación de relojes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de ZENITH, reinterpreta los códigos estéticos de la colección en una atractiva silueta llena de sutiles detalles. Con una caja de 40 mm de acero inoxidable o de cerámica negra, 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w:t>
      </w:r>
      <w:proofErr w:type="spellStart"/>
      <w:r w:rsidRPr="0072563E">
        <w:rPr>
          <w:rFonts w:ascii="Avenir Next" w:hAnsi="Avenir Next"/>
          <w:b/>
          <w:sz w:val="20"/>
          <w:lang w:val="es-ES"/>
        </w:rPr>
        <w:t>Automatic</w:t>
      </w:r>
      <w:proofErr w:type="spellEnd"/>
      <w:r w:rsidRPr="0072563E">
        <w:rPr>
          <w:rFonts w:ascii="Avenir Next" w:hAnsi="Avenir Next"/>
          <w:sz w:val="20"/>
          <w:lang w:val="es-ES"/>
        </w:rPr>
        <w:t xml:space="preserve"> presenta un diseño de caja totalmente nuevo con un distintivo bisel redondo plano fijado en la parte superior de la caja redonda. En la versión de acero, las superficies están satinadas verticalmente y los bordes pulidos, mientras que la versión de cerámica negra está totalmente </w:t>
      </w:r>
      <w:proofErr w:type="spellStart"/>
      <w:r w:rsidRPr="0072563E">
        <w:rPr>
          <w:rFonts w:ascii="Avenir Next" w:hAnsi="Avenir Next"/>
          <w:sz w:val="20"/>
          <w:lang w:val="es-ES"/>
        </w:rPr>
        <w:t>microgranallada</w:t>
      </w:r>
      <w:proofErr w:type="spellEnd"/>
      <w:r w:rsidRPr="0072563E">
        <w:rPr>
          <w:rFonts w:ascii="Avenir Next" w:hAnsi="Avenir Next"/>
          <w:sz w:val="20"/>
          <w:lang w:val="es-ES"/>
        </w:rPr>
        <w:t xml:space="preserve"> para conseguir un sutil acabado mate. La corona de gran tamaño, una característica que define los relojes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adopta una forma más moderna y angular, sin perder su facilidad de manejo incluso con los guantes puestos. </w:t>
      </w:r>
    </w:p>
    <w:p w14:paraId="542077B7" w14:textId="77777777" w:rsidR="00BB643B" w:rsidRPr="0072563E" w:rsidRDefault="00BB643B" w:rsidP="00BB643B">
      <w:pPr>
        <w:jc w:val="both"/>
        <w:rPr>
          <w:rFonts w:ascii="Avenir Next" w:hAnsi="Avenir Next"/>
          <w:sz w:val="20"/>
          <w:szCs w:val="20"/>
          <w:lang w:val="es-ES"/>
        </w:rPr>
      </w:pPr>
    </w:p>
    <w:p w14:paraId="07FB80E3"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La esfera de opalina negra, con sus acanaladuras horizontales, imita el aspecto de los paneles de metal ondulados que componen el fuselaje de muchos aviones antiguos. Los números arábigos luminiscentes de gran tamaño, un rasgo característico de los relojes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de ZENITH y de los instrumentos de a bordo desde principios de 1900, adoptan una fuente más moderna y se aplican como índices metálicos rellenos de Super-</w:t>
      </w:r>
      <w:proofErr w:type="spellStart"/>
      <w:r w:rsidRPr="0072563E">
        <w:rPr>
          <w:rFonts w:ascii="Avenir Next" w:hAnsi="Avenir Next"/>
          <w:sz w:val="20"/>
          <w:lang w:val="es-ES"/>
        </w:rPr>
        <w:t>LumiNova</w:t>
      </w:r>
      <w:proofErr w:type="spellEnd"/>
      <w:r w:rsidRPr="0072563E">
        <w:rPr>
          <w:rFonts w:ascii="Avenir Next" w:hAnsi="Avenir Next"/>
          <w:sz w:val="20"/>
          <w:lang w:val="es-ES"/>
        </w:rPr>
        <w:t xml:space="preserve"> blanca. A las 6 horas sobre la ventanilla de la fecha, el índice luminiscente forma una línea blanca plana, que evoca el indicador de actitud, un instrumento de a bordo. En este caso, permite al usuario comprender al instante la orientación del reloj y leer la hora sin dudar. La esfera cuenta con la inscripción "</w:t>
      </w:r>
      <w:proofErr w:type="spellStart"/>
      <w:r w:rsidRPr="0072563E">
        <w:rPr>
          <w:rFonts w:ascii="Avenir Next" w:hAnsi="Avenir Next"/>
          <w:sz w:val="20"/>
          <w:lang w:val="es-ES"/>
        </w:rPr>
        <w:t>Pilot</w:t>
      </w:r>
      <w:proofErr w:type="spellEnd"/>
      <w:r w:rsidRPr="0072563E">
        <w:rPr>
          <w:rFonts w:ascii="Avenir Next" w:hAnsi="Avenir Next"/>
          <w:sz w:val="20"/>
          <w:lang w:val="es-ES"/>
        </w:rPr>
        <w:t>", ya que ZENITH sigue siendo la primera y única marca que mantiene los derechos de marcar sus esferas con el término.</w:t>
      </w:r>
    </w:p>
    <w:p w14:paraId="568C3B03" w14:textId="77777777" w:rsidR="00BB643B" w:rsidRPr="0072563E" w:rsidRDefault="00BB643B" w:rsidP="00BB643B">
      <w:pPr>
        <w:jc w:val="both"/>
        <w:rPr>
          <w:rFonts w:ascii="Avenir Next" w:hAnsi="Avenir Next"/>
          <w:sz w:val="20"/>
          <w:szCs w:val="20"/>
          <w:lang w:val="es-ES"/>
        </w:rPr>
      </w:pPr>
    </w:p>
    <w:p w14:paraId="017A73A0"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lastRenderedPageBreak/>
        <w:t xml:space="preserve">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w:t>
      </w:r>
      <w:proofErr w:type="spellStart"/>
      <w:r w:rsidRPr="0072563E">
        <w:rPr>
          <w:rFonts w:ascii="Avenir Next" w:hAnsi="Avenir Next"/>
          <w:b/>
          <w:sz w:val="20"/>
          <w:lang w:val="es-ES"/>
        </w:rPr>
        <w:t>Automatic</w:t>
      </w:r>
      <w:proofErr w:type="spellEnd"/>
      <w:r w:rsidRPr="0072563E">
        <w:rPr>
          <w:rFonts w:ascii="Avenir Next" w:hAnsi="Avenir Next"/>
          <w:sz w:val="20"/>
          <w:lang w:val="es-ES"/>
        </w:rPr>
        <w:t>, visible a través del fondo de caja abierto de zafiro, está equipado con el movimiento de Manufactura de alta frecuencia El Primero 3620, que ofrece una reserva de marcha de 60 horas cuando se le da cuerda por completo. El mecanismo de carga abierto y la masa oscilante ennegrecida evocan el importante instrumento de a bordo arquetípico, el indicador de actitud, que muestra al piloto la orientación del avión respecto al horizonte.</w:t>
      </w:r>
    </w:p>
    <w:p w14:paraId="5C156713" w14:textId="77777777" w:rsidR="0059020B" w:rsidRPr="0072563E" w:rsidRDefault="0059020B" w:rsidP="00BB643B">
      <w:pPr>
        <w:jc w:val="both"/>
        <w:rPr>
          <w:rFonts w:ascii="Avenir Next" w:hAnsi="Avenir Next"/>
          <w:sz w:val="20"/>
          <w:szCs w:val="20"/>
          <w:lang w:val="es-ES"/>
        </w:rPr>
      </w:pPr>
    </w:p>
    <w:p w14:paraId="516EA13C" w14:textId="713A13C5"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Las correas que vienen con el reloj también se adaptan perfectamente a las diferentes características de los dos modelos del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w:t>
      </w:r>
      <w:proofErr w:type="spellStart"/>
      <w:r w:rsidRPr="0072563E">
        <w:rPr>
          <w:rFonts w:ascii="Avenir Next" w:hAnsi="Avenir Next"/>
          <w:sz w:val="20"/>
          <w:lang w:val="es-ES"/>
        </w:rPr>
        <w:t>Automatic</w:t>
      </w:r>
      <w:proofErr w:type="spellEnd"/>
      <w:r w:rsidRPr="0072563E">
        <w:rPr>
          <w:rFonts w:ascii="Avenir Next" w:hAnsi="Avenir Next"/>
          <w:sz w:val="20"/>
          <w:lang w:val="es-ES"/>
        </w:rPr>
        <w:t xml:space="preserve">. La versión en cerámica negra presenta una sutil correa de caucho negro con efecto "cordura" con un renovado cierre desplegable diseñado específicamente para el </w:t>
      </w:r>
      <w:proofErr w:type="spellStart"/>
      <w:r w:rsidRPr="0072563E">
        <w:rPr>
          <w:rFonts w:ascii="Avenir Next" w:hAnsi="Avenir Next"/>
          <w:sz w:val="20"/>
          <w:lang w:val="es-ES"/>
        </w:rPr>
        <w:t>Pilot</w:t>
      </w:r>
      <w:proofErr w:type="spellEnd"/>
      <w:r w:rsidRPr="0072563E">
        <w:rPr>
          <w:rFonts w:ascii="Avenir Next" w:hAnsi="Avenir Next"/>
          <w:sz w:val="20"/>
          <w:lang w:val="es-ES"/>
        </w:rPr>
        <w:t>, así como una correa de caucho caqui con efecto "cordura" más práctica. El modelo en acero también cuenta con la misma correa de caucho negra con efecto "cordura", pero su segunda correa está elaborada en piel de becerro marrón, que recuerda al típico equipamiento vintage de aviador, como la cazadora, los guantes y la gorra. Las correas se pueden intercambiar fácilmente mediante el rápido mecanismo integrado en el reverso de las correas, sin necesidad de herramientas para separarlas de los pasadores que las sujetan.</w:t>
      </w:r>
    </w:p>
    <w:p w14:paraId="6DB76BDD" w14:textId="77777777" w:rsidR="00BB643B" w:rsidRPr="0072563E" w:rsidRDefault="00BB643B" w:rsidP="00BB643B">
      <w:pPr>
        <w:jc w:val="both"/>
        <w:rPr>
          <w:rFonts w:ascii="Avenir Next" w:hAnsi="Avenir Next"/>
          <w:sz w:val="20"/>
          <w:szCs w:val="20"/>
          <w:lang w:val="es-ES"/>
        </w:rPr>
      </w:pPr>
    </w:p>
    <w:p w14:paraId="3692FEF4" w14:textId="77777777" w:rsidR="00BB643B" w:rsidRPr="0072563E" w:rsidRDefault="00BB643B" w:rsidP="00BB643B">
      <w:pPr>
        <w:jc w:val="both"/>
        <w:rPr>
          <w:rFonts w:ascii="Avenir Next" w:hAnsi="Avenir Next"/>
          <w:b/>
          <w:bCs/>
          <w:sz w:val="20"/>
          <w:szCs w:val="20"/>
          <w:lang w:val="it-IT"/>
        </w:rPr>
      </w:pPr>
      <w:r w:rsidRPr="0072563E">
        <w:rPr>
          <w:rFonts w:ascii="Avenir Next" w:hAnsi="Avenir Next"/>
          <w:b/>
          <w:sz w:val="20"/>
          <w:lang w:val="it-IT"/>
        </w:rPr>
        <w:t>Pilot Big Date Flyback</w:t>
      </w:r>
    </w:p>
    <w:p w14:paraId="2FB8F325"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La colección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de ZENITH no estaría completa sin una referencia de cronógrafo. Para esta última versión, ZENITH ha ido un paso más allá al desarrollar una nueva versión de su calibre El Primero 3600, con una serie de nuevas funciones especialmente diseñadas para el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w:t>
      </w:r>
    </w:p>
    <w:p w14:paraId="6554A7DC" w14:textId="77777777" w:rsidR="00BB643B" w:rsidRPr="0072563E" w:rsidRDefault="00BB643B" w:rsidP="00BB643B">
      <w:pPr>
        <w:jc w:val="both"/>
        <w:rPr>
          <w:rFonts w:ascii="Avenir Next" w:hAnsi="Avenir Next"/>
          <w:sz w:val="20"/>
          <w:szCs w:val="20"/>
          <w:lang w:val="es-ES"/>
        </w:rPr>
      </w:pPr>
    </w:p>
    <w:p w14:paraId="142E5D32"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Big Date </w:t>
      </w:r>
      <w:proofErr w:type="spellStart"/>
      <w:r w:rsidRPr="0072563E">
        <w:rPr>
          <w:rFonts w:ascii="Avenir Next" w:hAnsi="Avenir Next"/>
          <w:b/>
          <w:sz w:val="20"/>
          <w:lang w:val="es-ES"/>
        </w:rPr>
        <w:t>Flyback</w:t>
      </w:r>
      <w:proofErr w:type="spellEnd"/>
      <w:r w:rsidRPr="0072563E">
        <w:rPr>
          <w:rFonts w:ascii="Avenir Next" w:hAnsi="Avenir Next"/>
          <w:sz w:val="20"/>
          <w:lang w:val="es-ES"/>
        </w:rPr>
        <w:t xml:space="preserve"> presenta dos versiones, ambas con una caja de 42,5 </w:t>
      </w:r>
      <w:proofErr w:type="spellStart"/>
      <w:r w:rsidRPr="0072563E">
        <w:rPr>
          <w:rFonts w:ascii="Avenir Next" w:hAnsi="Avenir Next"/>
          <w:sz w:val="20"/>
          <w:lang w:val="es-ES"/>
        </w:rPr>
        <w:t>mm.</w:t>
      </w:r>
      <w:proofErr w:type="spellEnd"/>
      <w:r w:rsidRPr="0072563E">
        <w:rPr>
          <w:rFonts w:ascii="Avenir Next" w:hAnsi="Avenir Next"/>
          <w:b/>
          <w:sz w:val="20"/>
          <w:lang w:val="es-ES"/>
        </w:rPr>
        <w:t xml:space="preserve"> </w:t>
      </w:r>
      <w:r w:rsidRPr="0072563E">
        <w:rPr>
          <w:rFonts w:ascii="Avenir Next" w:hAnsi="Avenir Next"/>
          <w:sz w:val="20"/>
          <w:lang w:val="es-ES"/>
        </w:rPr>
        <w:t xml:space="preserve">La versión de acero inoxidable se inspira en uno de los cronógrafos El Primero </w:t>
      </w:r>
      <w:proofErr w:type="spellStart"/>
      <w:r w:rsidRPr="0072563E">
        <w:rPr>
          <w:rFonts w:ascii="Avenir Next" w:hAnsi="Avenir Next"/>
          <w:sz w:val="20"/>
          <w:lang w:val="es-ES"/>
        </w:rPr>
        <w:t>Flyback</w:t>
      </w:r>
      <w:proofErr w:type="spellEnd"/>
      <w:r w:rsidRPr="0072563E">
        <w:rPr>
          <w:rFonts w:ascii="Avenir Next" w:hAnsi="Avenir Next"/>
          <w:sz w:val="20"/>
          <w:lang w:val="es-ES"/>
        </w:rPr>
        <w:t xml:space="preserve"> más distinguidos, el conocido como "</w:t>
      </w:r>
      <w:proofErr w:type="spellStart"/>
      <w:r w:rsidRPr="0072563E">
        <w:rPr>
          <w:rFonts w:ascii="Avenir Next" w:hAnsi="Avenir Next"/>
          <w:sz w:val="20"/>
          <w:lang w:val="es-ES"/>
        </w:rPr>
        <w:t>Rainbow</w:t>
      </w:r>
      <w:proofErr w:type="spellEnd"/>
      <w:r w:rsidRPr="0072563E">
        <w:rPr>
          <w:rFonts w:ascii="Avenir Next" w:hAnsi="Avenir Next"/>
          <w:sz w:val="20"/>
          <w:lang w:val="es-ES"/>
        </w:rPr>
        <w:t xml:space="preserve"> </w:t>
      </w:r>
      <w:proofErr w:type="spellStart"/>
      <w:r w:rsidRPr="0072563E">
        <w:rPr>
          <w:rFonts w:ascii="Avenir Next" w:hAnsi="Avenir Next"/>
          <w:sz w:val="20"/>
          <w:lang w:val="es-ES"/>
        </w:rPr>
        <w:t>Flyback</w:t>
      </w:r>
      <w:proofErr w:type="spellEnd"/>
      <w:r w:rsidRPr="0072563E">
        <w:rPr>
          <w:rFonts w:ascii="Avenir Next" w:hAnsi="Avenir Next"/>
          <w:sz w:val="20"/>
          <w:lang w:val="es-ES"/>
        </w:rPr>
        <w:t xml:space="preserve">". El contador de minutos del cronógrafo está elaborado en colores alternos para distinguir más fácilmente las marcas de cinco minutos. El segundero central y las agujas de los minutos del cronógrafo están realizados en un tono naranja brillante, otro guiño al emblemático El Primero </w:t>
      </w:r>
      <w:proofErr w:type="spellStart"/>
      <w:r w:rsidRPr="0072563E">
        <w:rPr>
          <w:rFonts w:ascii="Avenir Next" w:hAnsi="Avenir Next"/>
          <w:sz w:val="20"/>
          <w:lang w:val="es-ES"/>
        </w:rPr>
        <w:t>Rainbow</w:t>
      </w:r>
      <w:proofErr w:type="spellEnd"/>
      <w:r w:rsidRPr="0072563E">
        <w:rPr>
          <w:rFonts w:ascii="Avenir Next" w:hAnsi="Avenir Next"/>
          <w:sz w:val="20"/>
          <w:lang w:val="es-ES"/>
        </w:rPr>
        <w:t xml:space="preserve"> de 1997. La versión en cerámica negra adopta un aspecto acromático y práctico con marcadores y agujas blancos luminiscentes que contrastan con audacia con la esfera negra opalina ondulada.</w:t>
      </w:r>
    </w:p>
    <w:p w14:paraId="51BA0A86" w14:textId="77777777" w:rsidR="00BB643B" w:rsidRPr="0072563E" w:rsidRDefault="00BB643B" w:rsidP="00BB643B">
      <w:pPr>
        <w:jc w:val="both"/>
        <w:rPr>
          <w:rFonts w:ascii="Avenir Next" w:hAnsi="Avenir Next"/>
          <w:sz w:val="20"/>
          <w:szCs w:val="20"/>
          <w:lang w:val="es-ES"/>
        </w:rPr>
      </w:pPr>
    </w:p>
    <w:p w14:paraId="3AFDABCA" w14:textId="77777777" w:rsidR="00BB643B" w:rsidRPr="0072563E" w:rsidRDefault="00BB643B" w:rsidP="00BB643B">
      <w:pPr>
        <w:jc w:val="both"/>
        <w:rPr>
          <w:rFonts w:ascii="Avenir Next" w:hAnsi="Avenir Next"/>
          <w:sz w:val="20"/>
          <w:szCs w:val="20"/>
          <w:lang w:val="es-ES"/>
        </w:rPr>
      </w:pPr>
      <w:r w:rsidRPr="0072563E">
        <w:rPr>
          <w:rFonts w:ascii="Avenir Next" w:hAnsi="Avenir Next"/>
          <w:sz w:val="20"/>
          <w:lang w:val="es-ES"/>
        </w:rPr>
        <w:t xml:space="preserve">En cuanto al rendimiento, el nuevo calibre de cronógrafo automático de alta frecuencia El Primero 3652 integra dos funciones al cronógrafo de 5 Hz que encajan a la perfección con el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gran fecha y función </w:t>
      </w:r>
      <w:proofErr w:type="spellStart"/>
      <w:r w:rsidRPr="0072563E">
        <w:rPr>
          <w:rFonts w:ascii="Avenir Next" w:hAnsi="Avenir Next"/>
          <w:sz w:val="20"/>
          <w:lang w:val="es-ES"/>
        </w:rPr>
        <w:t>flyback</w:t>
      </w:r>
      <w:proofErr w:type="spellEnd"/>
      <w:r w:rsidRPr="0072563E">
        <w:rPr>
          <w:rFonts w:ascii="Avenir Next" w:hAnsi="Avenir Next"/>
          <w:sz w:val="20"/>
          <w:lang w:val="es-ES"/>
        </w:rPr>
        <w:t xml:space="preserve">. Más allá de su excelente legibilidad, la indicación de la fecha de gran tamaño del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Big Date </w:t>
      </w:r>
      <w:proofErr w:type="spellStart"/>
      <w:r w:rsidRPr="0072563E">
        <w:rPr>
          <w:rFonts w:ascii="Avenir Next" w:hAnsi="Avenir Next"/>
          <w:b/>
          <w:sz w:val="20"/>
          <w:lang w:val="es-ES"/>
        </w:rPr>
        <w:t>Flyback</w:t>
      </w:r>
      <w:proofErr w:type="spellEnd"/>
      <w:r w:rsidRPr="0072563E">
        <w:rPr>
          <w:rFonts w:ascii="Avenir Next" w:hAnsi="Avenir Next"/>
          <w:sz w:val="20"/>
          <w:lang w:val="es-ES"/>
        </w:rPr>
        <w:t xml:space="preserve"> cuenta con un mecanismo patentado de última generación que avanza y estabiliza las ruedas de la fecha en menos de 0,03 segundos. La función </w:t>
      </w:r>
      <w:proofErr w:type="spellStart"/>
      <w:r w:rsidRPr="0072563E">
        <w:rPr>
          <w:rFonts w:ascii="Avenir Next" w:hAnsi="Avenir Next"/>
          <w:sz w:val="20"/>
          <w:lang w:val="es-ES"/>
        </w:rPr>
        <w:t>flyback</w:t>
      </w:r>
      <w:proofErr w:type="spellEnd"/>
      <w:r w:rsidRPr="0072563E">
        <w:rPr>
          <w:rFonts w:ascii="Avenir Next" w:hAnsi="Avenir Next"/>
          <w:sz w:val="20"/>
          <w:lang w:val="es-ES"/>
        </w:rPr>
        <w:t xml:space="preserve">, diseñada en un principio para aviadores que llevaban guantes de piel de oveja, permite poner a cero la función de cronógrafo y reiniciarla con solo pulsar un botón, lo que simplifica las operaciones del piloto y ofrece la posibilidad de registrar tiempos consecutivos sin parar. El calibre del cronógrafo El Primero con su indicador de actitud es visible a través del fondo de caja abierto. El </w:t>
      </w:r>
      <w:proofErr w:type="spellStart"/>
      <w:r w:rsidRPr="0072563E">
        <w:rPr>
          <w:rFonts w:ascii="Avenir Next" w:hAnsi="Avenir Next"/>
          <w:b/>
          <w:sz w:val="20"/>
          <w:lang w:val="es-ES"/>
        </w:rPr>
        <w:t>Pilot</w:t>
      </w:r>
      <w:proofErr w:type="spellEnd"/>
      <w:r w:rsidRPr="0072563E">
        <w:rPr>
          <w:rFonts w:ascii="Avenir Next" w:hAnsi="Avenir Next"/>
          <w:b/>
          <w:sz w:val="20"/>
          <w:lang w:val="es-ES"/>
        </w:rPr>
        <w:t xml:space="preserve"> Big Date </w:t>
      </w:r>
      <w:proofErr w:type="spellStart"/>
      <w:r w:rsidRPr="0072563E">
        <w:rPr>
          <w:rFonts w:ascii="Avenir Next" w:hAnsi="Avenir Next"/>
          <w:b/>
          <w:sz w:val="20"/>
          <w:lang w:val="es-ES"/>
        </w:rPr>
        <w:t>Flyback</w:t>
      </w:r>
      <w:proofErr w:type="spellEnd"/>
      <w:r w:rsidRPr="0072563E">
        <w:rPr>
          <w:rFonts w:ascii="Avenir Next" w:hAnsi="Avenir Next"/>
          <w:sz w:val="20"/>
          <w:lang w:val="es-ES"/>
        </w:rPr>
        <w:t xml:space="preserve"> en cerámica viene con una correa de caucho negro y caqui con efecto "cordura", mientras que la versión de acero presenta una correa de caucho negro con efecto "cordura" y una correa de piel marrón. Todas las correas cuentan con el rápido mecanismo integrado que permite intercambiar fácilmente las correas sin necesidad de herramientas.</w:t>
      </w:r>
    </w:p>
    <w:p w14:paraId="30B444D1" w14:textId="77777777" w:rsidR="00BB643B" w:rsidRPr="0072563E" w:rsidRDefault="00BB643B" w:rsidP="00BB643B">
      <w:pPr>
        <w:jc w:val="both"/>
        <w:rPr>
          <w:rFonts w:ascii="Avenir Next" w:hAnsi="Avenir Next"/>
          <w:sz w:val="20"/>
          <w:szCs w:val="20"/>
          <w:lang w:val="es-ES"/>
        </w:rPr>
      </w:pPr>
    </w:p>
    <w:p w14:paraId="31858C8F" w14:textId="77777777" w:rsidR="00BB643B" w:rsidRPr="0072563E" w:rsidRDefault="00BB643B" w:rsidP="00BB643B">
      <w:pPr>
        <w:jc w:val="both"/>
        <w:rPr>
          <w:rFonts w:ascii="Avenir Next" w:hAnsi="Avenir Next"/>
          <w:sz w:val="20"/>
          <w:szCs w:val="20"/>
          <w:lang w:val="en-GB"/>
        </w:rPr>
      </w:pPr>
      <w:r w:rsidRPr="0072563E">
        <w:rPr>
          <w:rFonts w:ascii="Avenir Next" w:hAnsi="Avenir Next"/>
          <w:sz w:val="20"/>
          <w:lang w:val="es-ES"/>
        </w:rPr>
        <w:t xml:space="preserve">La nueva colección </w:t>
      </w:r>
      <w:proofErr w:type="spellStart"/>
      <w:r w:rsidRPr="0072563E">
        <w:rPr>
          <w:rFonts w:ascii="Avenir Next" w:hAnsi="Avenir Next"/>
          <w:sz w:val="20"/>
          <w:lang w:val="es-ES"/>
        </w:rPr>
        <w:t>Pilot</w:t>
      </w:r>
      <w:proofErr w:type="spellEnd"/>
      <w:r w:rsidRPr="0072563E">
        <w:rPr>
          <w:rFonts w:ascii="Avenir Next" w:hAnsi="Avenir Next"/>
          <w:sz w:val="20"/>
          <w:lang w:val="es-ES"/>
        </w:rPr>
        <w:t xml:space="preserve">, que captura el espíritu de los pioneros de la aviación que apuntan más allá del horizonte, es una llamada a perseguir sus sueños, sin importar lo lejos o lo alto que estén. </w:t>
      </w:r>
      <w:r w:rsidRPr="0072563E">
        <w:rPr>
          <w:rFonts w:ascii="Avenir Next" w:hAnsi="Avenir Next"/>
          <w:sz w:val="20"/>
          <w:lang w:val="en-US"/>
        </w:rPr>
        <w:t xml:space="preserve">El </w:t>
      </w:r>
      <w:proofErr w:type="spellStart"/>
      <w:r w:rsidRPr="0072563E">
        <w:rPr>
          <w:rFonts w:ascii="Avenir Next" w:hAnsi="Avenir Next"/>
          <w:sz w:val="20"/>
          <w:lang w:val="en-US"/>
        </w:rPr>
        <w:t>cielo</w:t>
      </w:r>
      <w:proofErr w:type="spellEnd"/>
      <w:r w:rsidRPr="0072563E">
        <w:rPr>
          <w:rFonts w:ascii="Avenir Next" w:hAnsi="Avenir Next"/>
          <w:sz w:val="20"/>
          <w:lang w:val="en-US"/>
        </w:rPr>
        <w:t xml:space="preserve"> no </w:t>
      </w:r>
      <w:proofErr w:type="spellStart"/>
      <w:r w:rsidRPr="0072563E">
        <w:rPr>
          <w:rFonts w:ascii="Avenir Next" w:hAnsi="Avenir Next"/>
          <w:sz w:val="20"/>
          <w:lang w:val="en-US"/>
        </w:rPr>
        <w:t>tiene</w:t>
      </w:r>
      <w:proofErr w:type="spellEnd"/>
      <w:r w:rsidRPr="0072563E">
        <w:rPr>
          <w:rFonts w:ascii="Avenir Next" w:hAnsi="Avenir Next"/>
          <w:sz w:val="20"/>
          <w:lang w:val="en-US"/>
        </w:rPr>
        <w:t xml:space="preserve"> </w:t>
      </w:r>
      <w:proofErr w:type="spellStart"/>
      <w:r w:rsidRPr="0072563E">
        <w:rPr>
          <w:rFonts w:ascii="Avenir Next" w:hAnsi="Avenir Next"/>
          <w:sz w:val="20"/>
          <w:lang w:val="en-US"/>
        </w:rPr>
        <w:t>límites</w:t>
      </w:r>
      <w:proofErr w:type="spellEnd"/>
      <w:r w:rsidRPr="0072563E">
        <w:rPr>
          <w:rFonts w:ascii="Avenir Next" w:hAnsi="Avenir Next"/>
          <w:sz w:val="20"/>
          <w:lang w:val="en-US"/>
        </w:rPr>
        <w:t>. The time to reach your star is now.</w:t>
      </w:r>
    </w:p>
    <w:p w14:paraId="6B41BEB0" w14:textId="77777777" w:rsidR="0059020B" w:rsidRPr="0072563E" w:rsidRDefault="0059020B">
      <w:pPr>
        <w:rPr>
          <w:rFonts w:ascii="Avenir Next" w:hAnsi="Avenir Next"/>
          <w:b/>
          <w:sz w:val="20"/>
          <w:lang w:val="en-US"/>
        </w:rPr>
      </w:pPr>
      <w:r w:rsidRPr="0072563E">
        <w:rPr>
          <w:rFonts w:ascii="Avenir Next" w:hAnsi="Avenir Next"/>
          <w:b/>
          <w:sz w:val="20"/>
          <w:lang w:val="en-US"/>
        </w:rPr>
        <w:br w:type="page"/>
      </w:r>
    </w:p>
    <w:p w14:paraId="2A3A9631" w14:textId="358FDDEE" w:rsidR="00BB643B" w:rsidRPr="0072563E" w:rsidRDefault="00BB643B" w:rsidP="00BB643B">
      <w:pPr>
        <w:rPr>
          <w:rFonts w:ascii="Avenir Next" w:hAnsi="Avenir Next"/>
          <w:b/>
          <w:bCs/>
          <w:sz w:val="20"/>
          <w:szCs w:val="20"/>
          <w:lang w:val="en-US"/>
        </w:rPr>
      </w:pPr>
      <w:r w:rsidRPr="0072563E">
        <w:rPr>
          <w:rFonts w:ascii="Avenir Next" w:hAnsi="Avenir Next"/>
          <w:b/>
          <w:sz w:val="20"/>
          <w:lang w:val="en-US"/>
        </w:rPr>
        <w:lastRenderedPageBreak/>
        <w:t>ZENITH: TIME TO REACH YOUR STAR.</w:t>
      </w:r>
    </w:p>
    <w:p w14:paraId="24A0A394" w14:textId="77777777" w:rsidR="00BB643B" w:rsidRPr="0072563E" w:rsidRDefault="00BB643B" w:rsidP="00BB643B">
      <w:pPr>
        <w:rPr>
          <w:rFonts w:ascii="Avenir Next" w:hAnsi="Avenir Next"/>
          <w:b/>
          <w:bCs/>
          <w:sz w:val="19"/>
          <w:szCs w:val="19"/>
          <w:lang w:val="en-US"/>
        </w:rPr>
      </w:pPr>
    </w:p>
    <w:p w14:paraId="77B65928" w14:textId="77777777" w:rsidR="00BB643B" w:rsidRPr="0072563E" w:rsidRDefault="00BB643B" w:rsidP="00BB643B">
      <w:pPr>
        <w:jc w:val="both"/>
        <w:rPr>
          <w:rFonts w:ascii="Avenir Next" w:eastAsia="Times New Roman" w:hAnsi="Avenir Next" w:cs="Arial"/>
          <w:sz w:val="20"/>
          <w:szCs w:val="20"/>
          <w:shd w:val="clear" w:color="auto" w:fill="FFFFFF"/>
          <w:lang w:val="es-ES" w:eastAsia="en-GB"/>
        </w:rPr>
      </w:pPr>
      <w:r w:rsidRPr="0072563E">
        <w:rPr>
          <w:rFonts w:ascii="Avenir Next" w:hAnsi="Avenir Next"/>
          <w:sz w:val="20"/>
          <w:shd w:val="clear" w:color="auto" w:fill="FFFFFF"/>
          <w:lang w:val="es-ES"/>
        </w:rPr>
        <w:t xml:space="preserve">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w:t>
      </w:r>
      <w:proofErr w:type="spellStart"/>
      <w:r w:rsidRPr="0072563E">
        <w:rPr>
          <w:rFonts w:ascii="Avenir Next" w:hAnsi="Avenir Next"/>
          <w:sz w:val="20"/>
          <w:shd w:val="clear" w:color="auto" w:fill="FFFFFF"/>
          <w:lang w:val="es-ES"/>
        </w:rPr>
        <w:t>Blériot</w:t>
      </w:r>
      <w:proofErr w:type="spellEnd"/>
      <w:r w:rsidRPr="0072563E">
        <w:rPr>
          <w:rFonts w:ascii="Avenir Next" w:hAnsi="Avenir Next"/>
          <w:sz w:val="20"/>
          <w:shd w:val="clear" w:color="auto" w:fill="FFFFFF"/>
          <w:lang w:val="es-ES"/>
        </w:rPr>
        <w:t xml:space="preserve"> a través del canal de la Mancha hasta el salto libre estratosférico de </w:t>
      </w:r>
      <w:proofErr w:type="spellStart"/>
      <w:r w:rsidRPr="0072563E">
        <w:rPr>
          <w:rFonts w:ascii="Avenir Next" w:hAnsi="Avenir Next"/>
          <w:sz w:val="20"/>
          <w:shd w:val="clear" w:color="auto" w:fill="FFFFFF"/>
          <w:lang w:val="es-ES"/>
        </w:rPr>
        <w:t>Felix</w:t>
      </w:r>
      <w:proofErr w:type="spellEnd"/>
      <w:r w:rsidRPr="0072563E">
        <w:rPr>
          <w:rFonts w:ascii="Avenir Next" w:hAnsi="Avenir Next"/>
          <w:sz w:val="20"/>
          <w:shd w:val="clear" w:color="auto" w:fill="FFFFFF"/>
          <w:lang w:val="es-ES"/>
        </w:rPr>
        <w:t xml:space="preserve"> </w:t>
      </w:r>
      <w:proofErr w:type="spellStart"/>
      <w:r w:rsidRPr="0072563E">
        <w:rPr>
          <w:rFonts w:ascii="Avenir Next" w:hAnsi="Avenir Next"/>
          <w:sz w:val="20"/>
          <w:shd w:val="clear" w:color="auto" w:fill="FFFFFF"/>
          <w:lang w:val="es-ES"/>
        </w:rPr>
        <w:t>Baumgartner</w:t>
      </w:r>
      <w:proofErr w:type="spellEnd"/>
      <w:r w:rsidRPr="0072563E">
        <w:rPr>
          <w:rFonts w:ascii="Avenir Next" w:hAnsi="Avenir Next"/>
          <w:sz w:val="20"/>
          <w:shd w:val="clear" w:color="auto" w:fill="FFFFFF"/>
          <w:lang w:val="es-ES"/>
        </w:rPr>
        <w:t xml:space="preserve"> que batió todos los récords. ZENITH pone el foco sobre mujeres visionarias y revolucionarias, celebrando sus logros y creando la plataforma DREAMHERS para que las mujeres compartan sus experiencias e inspiren a otras a hacer realidad sus sueños.</w:t>
      </w:r>
    </w:p>
    <w:p w14:paraId="4442EC0C" w14:textId="77777777" w:rsidR="00BB643B" w:rsidRPr="0072563E" w:rsidRDefault="00BB643B" w:rsidP="00BB643B">
      <w:pPr>
        <w:rPr>
          <w:rFonts w:ascii="Avenir Next" w:eastAsia="Times New Roman" w:hAnsi="Avenir Next" w:cs="Arial"/>
          <w:sz w:val="20"/>
          <w:szCs w:val="20"/>
          <w:shd w:val="clear" w:color="auto" w:fill="FFFFFF"/>
          <w:lang w:val="es-ES" w:eastAsia="en-GB"/>
        </w:rPr>
      </w:pPr>
    </w:p>
    <w:p w14:paraId="2F034506" w14:textId="77777777" w:rsidR="00BB643B" w:rsidRPr="0072563E" w:rsidRDefault="00BB643B" w:rsidP="00BB643B">
      <w:pPr>
        <w:jc w:val="both"/>
        <w:rPr>
          <w:rFonts w:ascii="Avenir Next" w:eastAsia="Times New Roman" w:hAnsi="Avenir Next" w:cs="Arial"/>
          <w:sz w:val="20"/>
          <w:szCs w:val="20"/>
          <w:shd w:val="clear" w:color="auto" w:fill="FFFFFF"/>
          <w:lang w:val="en-GB" w:eastAsia="en-GB"/>
        </w:rPr>
      </w:pPr>
      <w:r w:rsidRPr="0072563E">
        <w:rPr>
          <w:rFonts w:ascii="Avenir Next" w:hAnsi="Avenir Next"/>
          <w:sz w:val="20"/>
          <w:shd w:val="clear" w:color="auto" w:fill="FFFFFF"/>
          <w:lang w:val="es-ES"/>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w:t>
      </w:r>
      <w:r w:rsidRPr="0072563E">
        <w:rPr>
          <w:rFonts w:ascii="Avenir Next" w:hAnsi="Avenir Next"/>
          <w:sz w:val="20"/>
          <w:shd w:val="clear" w:color="auto" w:fill="FFFFFF"/>
          <w:lang w:val="en-US"/>
        </w:rPr>
        <w:t>The time to reach your star is now.</w:t>
      </w:r>
    </w:p>
    <w:p w14:paraId="2B7BB586" w14:textId="77777777" w:rsidR="00BB643B" w:rsidRPr="0072563E" w:rsidRDefault="00BB643B" w:rsidP="00BB643B">
      <w:pPr>
        <w:rPr>
          <w:rFonts w:ascii="Avenir Next" w:hAnsi="Avenir Next"/>
          <w:sz w:val="20"/>
          <w:szCs w:val="20"/>
          <w:lang w:val="en-US"/>
        </w:rPr>
      </w:pPr>
    </w:p>
    <w:p w14:paraId="43EF8DF3" w14:textId="77777777" w:rsidR="00BB643B" w:rsidRPr="0072563E" w:rsidRDefault="00BB643B" w:rsidP="00BB643B">
      <w:pPr>
        <w:rPr>
          <w:rFonts w:ascii="Avenir Next" w:hAnsi="Avenir Next"/>
          <w:sz w:val="20"/>
          <w:szCs w:val="20"/>
          <w:lang w:val="en-US"/>
        </w:rPr>
      </w:pPr>
    </w:p>
    <w:p w14:paraId="70C8EABC" w14:textId="77777777" w:rsidR="0059020B" w:rsidRPr="0072563E" w:rsidRDefault="0059020B">
      <w:pPr>
        <w:rPr>
          <w:rFonts w:ascii="Avenir Next" w:hAnsi="Avenir Next"/>
          <w:b/>
          <w:lang w:val="en-US"/>
        </w:rPr>
      </w:pPr>
      <w:r w:rsidRPr="0072563E">
        <w:rPr>
          <w:rFonts w:ascii="Avenir Next" w:hAnsi="Avenir Next"/>
          <w:b/>
          <w:lang w:val="en-US"/>
        </w:rPr>
        <w:br w:type="page"/>
      </w:r>
    </w:p>
    <w:p w14:paraId="3F54FE06" w14:textId="77777777" w:rsidR="0072563E" w:rsidRDefault="0072563E" w:rsidP="00BB643B">
      <w:pPr>
        <w:jc w:val="both"/>
        <w:rPr>
          <w:rFonts w:ascii="Avenir Next" w:hAnsi="Avenir Next"/>
          <w:b/>
          <w:lang w:val="en-US"/>
        </w:rPr>
      </w:pPr>
    </w:p>
    <w:p w14:paraId="184837F9" w14:textId="5AC47F50" w:rsidR="00BB643B" w:rsidRPr="0072563E" w:rsidRDefault="00EC4977" w:rsidP="00BB643B">
      <w:pPr>
        <w:jc w:val="both"/>
        <w:rPr>
          <w:rFonts w:ascii="Avenir Next" w:hAnsi="Avenir Next"/>
          <w:noProof/>
          <w:lang w:val="en-US"/>
        </w:rPr>
      </w:pPr>
      <w:r w:rsidRPr="0072563E">
        <w:rPr>
          <w:rFonts w:ascii="Avenir Next" w:hAnsi="Avenir Next"/>
          <w:lang w:val="es-ES"/>
        </w:rPr>
        <w:pict w14:anchorId="47AA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style="position:absolute;left:0;text-align:left;margin-left:324.1pt;margin-top:11.6pt;width:198.75pt;height:283.5pt;z-index:-251627520;visibility:visible;mso-wrap-style:square;mso-wrap-distance-left:9pt;mso-wrap-distance-top:0;mso-wrap-distance-right:9pt;mso-wrap-distance-bottom:0;mso-position-horizontal-relative:text;mso-position-vertical-relative:text" wrapcoords="9781 2571 8314 2686 7091 3086 6928 3657 6439 4400 6602 5314 6276 6229 4809 8971 4483 9886 4483 10800 4972 12629 6358 15371 6358 17200 7906 19029 8232 19943 8232 20343 8803 20571 9863 20571 12878 20571 13938 20571 14672 20286 14590 19943 14916 18114 16872 14457 17198 13543 17769 12629 19073 11829 19236 10800 18910 9886 17606 8971 17117 8057 16791 7143 16302 6229 15650 5543 15324 4400 14916 3486 14998 3029 14183 2629 13042 2571 9781 2571">
            <v:imagedata r:id="rId7" o:title=""/>
            <w10:wrap type="tight"/>
          </v:shape>
        </w:pict>
      </w:r>
      <w:r w:rsidR="00BB643B" w:rsidRPr="0072563E">
        <w:rPr>
          <w:rFonts w:ascii="Avenir Next" w:hAnsi="Avenir Next"/>
          <w:b/>
          <w:lang w:val="en-US"/>
        </w:rPr>
        <w:t>PILOT AUTOMATIC</w:t>
      </w:r>
    </w:p>
    <w:p w14:paraId="549FF709" w14:textId="77777777" w:rsidR="00BB643B" w:rsidRPr="0072563E" w:rsidRDefault="00BB643B" w:rsidP="00BB643B">
      <w:pPr>
        <w:jc w:val="both"/>
        <w:rPr>
          <w:rFonts w:ascii="Avenir Next" w:hAnsi="Avenir Next" w:cs="OpenSans-CondensedLight"/>
          <w:sz w:val="18"/>
          <w:szCs w:val="18"/>
          <w:lang w:val="en-US"/>
        </w:rPr>
      </w:pPr>
      <w:proofErr w:type="spellStart"/>
      <w:r w:rsidRPr="0072563E">
        <w:rPr>
          <w:rFonts w:ascii="Avenir Next" w:hAnsi="Avenir Next"/>
          <w:sz w:val="18"/>
          <w:lang w:val="en-US"/>
        </w:rPr>
        <w:t>Referencia</w:t>
      </w:r>
      <w:proofErr w:type="spellEnd"/>
      <w:r w:rsidRPr="0072563E">
        <w:rPr>
          <w:rFonts w:ascii="Avenir Next" w:hAnsi="Avenir Next"/>
          <w:sz w:val="18"/>
          <w:lang w:val="en-US"/>
        </w:rPr>
        <w:t>: 49.4000.3620/</w:t>
      </w:r>
      <w:proofErr w:type="gramStart"/>
      <w:r w:rsidRPr="0072563E">
        <w:rPr>
          <w:rFonts w:ascii="Avenir Next" w:hAnsi="Avenir Next"/>
          <w:sz w:val="18"/>
          <w:lang w:val="en-US"/>
        </w:rPr>
        <w:t>21.I</w:t>
      </w:r>
      <w:proofErr w:type="gramEnd"/>
      <w:r w:rsidRPr="0072563E">
        <w:rPr>
          <w:rFonts w:ascii="Avenir Next" w:hAnsi="Avenir Next"/>
          <w:sz w:val="18"/>
          <w:lang w:val="en-US"/>
        </w:rPr>
        <w:t>001.</w:t>
      </w:r>
    </w:p>
    <w:p w14:paraId="17D500C5" w14:textId="77777777" w:rsidR="00BB643B" w:rsidRPr="0072563E" w:rsidRDefault="00BB643B" w:rsidP="00BB643B">
      <w:pPr>
        <w:jc w:val="both"/>
        <w:rPr>
          <w:rFonts w:ascii="Avenir Next" w:hAnsi="Avenir Next" w:cs="Arial"/>
          <w:sz w:val="16"/>
          <w:szCs w:val="36"/>
          <w:lang w:val="en-US"/>
        </w:rPr>
      </w:pPr>
    </w:p>
    <w:p w14:paraId="6DA9C4A2"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Puntos clave:</w:t>
      </w:r>
      <w:r w:rsidRPr="0072563E">
        <w:rPr>
          <w:rFonts w:ascii="Avenir Next" w:hAnsi="Avenir Next"/>
          <w:sz w:val="18"/>
          <w:lang w:val="es-ES"/>
        </w:rPr>
        <w:t xml:space="preserve"> reloj El Primero con tres agujas. Movimiento de alta frecuencia (5 Hz). Sistema de correas intercambiables. </w:t>
      </w:r>
    </w:p>
    <w:p w14:paraId="2AD808A2"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Movimiento</w:t>
      </w:r>
      <w:r w:rsidRPr="0072563E">
        <w:rPr>
          <w:rFonts w:ascii="Avenir Next" w:hAnsi="Avenir Next"/>
          <w:sz w:val="18"/>
          <w:lang w:val="es-ES"/>
        </w:rPr>
        <w:t xml:space="preserve">: El Primero 3620, automático. </w:t>
      </w:r>
    </w:p>
    <w:p w14:paraId="10218B8F"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Frecuencia</w:t>
      </w:r>
      <w:r w:rsidRPr="0072563E">
        <w:rPr>
          <w:rFonts w:ascii="Avenir Next" w:hAnsi="Avenir Next"/>
          <w:sz w:val="18"/>
          <w:lang w:val="es-ES"/>
        </w:rPr>
        <w:t>: 36 000 </w:t>
      </w:r>
      <w:proofErr w:type="spellStart"/>
      <w:r w:rsidRPr="0072563E">
        <w:rPr>
          <w:rFonts w:ascii="Avenir Next" w:hAnsi="Avenir Next"/>
          <w:sz w:val="18"/>
          <w:lang w:val="es-ES"/>
        </w:rPr>
        <w:t>alt</w:t>
      </w:r>
      <w:proofErr w:type="spellEnd"/>
      <w:r w:rsidRPr="0072563E">
        <w:rPr>
          <w:rFonts w:ascii="Avenir Next" w:hAnsi="Avenir Next"/>
          <w:sz w:val="18"/>
          <w:lang w:val="es-ES"/>
        </w:rPr>
        <w:t>/h (5 Hz).</w:t>
      </w:r>
      <w:r w:rsidRPr="0072563E">
        <w:rPr>
          <w:rFonts w:ascii="Avenir Next" w:hAnsi="Avenir Next"/>
          <w:lang w:val="es-ES"/>
        </w:rPr>
        <w:t xml:space="preserve"> </w:t>
      </w:r>
    </w:p>
    <w:p w14:paraId="2B751ABA"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Reserva de marcha</w:t>
      </w:r>
      <w:r w:rsidRPr="0072563E">
        <w:rPr>
          <w:rFonts w:ascii="Avenir Next" w:hAnsi="Avenir Next"/>
          <w:sz w:val="18"/>
          <w:lang w:val="es-ES"/>
        </w:rPr>
        <w:t>: 60 horas aproximadamente.</w:t>
      </w:r>
    </w:p>
    <w:p w14:paraId="7B08C944"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Funciones</w:t>
      </w:r>
      <w:r w:rsidRPr="0072563E">
        <w:rPr>
          <w:rFonts w:ascii="Avenir Next" w:hAnsi="Avenir Next"/>
          <w:sz w:val="18"/>
          <w:lang w:val="es-ES"/>
        </w:rPr>
        <w:t xml:space="preserve">: Indicación central de horas y minutos. Segundero central. Indicación de la fecha a las 6 horas. </w:t>
      </w:r>
    </w:p>
    <w:p w14:paraId="6ED9301D" w14:textId="6B89B899"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Acabados:</w:t>
      </w:r>
      <w:r w:rsidRPr="0072563E">
        <w:rPr>
          <w:rFonts w:ascii="Avenir Next" w:hAnsi="Avenir Next"/>
          <w:sz w:val="18"/>
          <w:lang w:val="es-ES"/>
        </w:rPr>
        <w:t xml:space="preserve">  </w:t>
      </w:r>
      <w:r w:rsidR="006B7998" w:rsidRPr="0072563E">
        <w:rPr>
          <w:rFonts w:ascii="Avenir Next" w:hAnsi="Avenir Next"/>
          <w:sz w:val="18"/>
          <w:lang w:val="es-ES"/>
        </w:rPr>
        <w:t xml:space="preserve">Masa oscilante negra con efecto </w:t>
      </w:r>
      <w:proofErr w:type="spellStart"/>
      <w:r w:rsidR="006B7998" w:rsidRPr="0072563E">
        <w:rPr>
          <w:rFonts w:ascii="Avenir Next" w:hAnsi="Avenir Next"/>
          <w:sz w:val="18"/>
          <w:lang w:val="es-ES"/>
        </w:rPr>
        <w:t>Pilot</w:t>
      </w:r>
      <w:proofErr w:type="spellEnd"/>
      <w:r w:rsidR="006B7998" w:rsidRPr="0072563E">
        <w:rPr>
          <w:rFonts w:ascii="Avenir Next" w:hAnsi="Avenir Next"/>
          <w:sz w:val="18"/>
          <w:lang w:val="es-ES"/>
        </w:rPr>
        <w:t xml:space="preserve"> indicador de actitud</w:t>
      </w:r>
    </w:p>
    <w:p w14:paraId="348B2BB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Precio</w:t>
      </w:r>
      <w:r w:rsidRPr="0072563E">
        <w:rPr>
          <w:rFonts w:ascii="Avenir Next" w:hAnsi="Avenir Next"/>
          <w:sz w:val="18"/>
          <w:lang w:val="es-ES"/>
        </w:rPr>
        <w:t>: 9 500 CHF</w:t>
      </w:r>
    </w:p>
    <w:p w14:paraId="5CBC604E"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Material</w:t>
      </w:r>
      <w:r w:rsidRPr="0072563E">
        <w:rPr>
          <w:rFonts w:ascii="Avenir Next" w:hAnsi="Avenir Next"/>
          <w:sz w:val="18"/>
          <w:lang w:val="es-ES"/>
        </w:rPr>
        <w:t xml:space="preserve">: Cerámica negra </w:t>
      </w:r>
      <w:proofErr w:type="spellStart"/>
      <w:r w:rsidRPr="0072563E">
        <w:rPr>
          <w:rFonts w:ascii="Avenir Next" w:hAnsi="Avenir Next"/>
          <w:sz w:val="18"/>
          <w:lang w:val="es-ES"/>
        </w:rPr>
        <w:t>microgranallada</w:t>
      </w:r>
      <w:proofErr w:type="spellEnd"/>
    </w:p>
    <w:p w14:paraId="1B40E683"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Estanqueidad:</w:t>
      </w:r>
      <w:r w:rsidRPr="0072563E">
        <w:rPr>
          <w:rFonts w:ascii="Avenir Next" w:hAnsi="Avenir Next"/>
          <w:sz w:val="18"/>
          <w:lang w:val="es-ES"/>
        </w:rPr>
        <w:t xml:space="preserve"> 10 AMT.</w:t>
      </w:r>
    </w:p>
    <w:p w14:paraId="2EA45887" w14:textId="77777777"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Caja:</w:t>
      </w:r>
      <w:r w:rsidRPr="0072563E">
        <w:rPr>
          <w:rFonts w:ascii="Avenir Next" w:hAnsi="Avenir Next"/>
          <w:sz w:val="18"/>
          <w:lang w:val="es-ES"/>
        </w:rPr>
        <w:t xml:space="preserve"> 40 </w:t>
      </w:r>
      <w:proofErr w:type="spellStart"/>
      <w:r w:rsidRPr="0072563E">
        <w:rPr>
          <w:rFonts w:ascii="Avenir Next" w:hAnsi="Avenir Next"/>
          <w:sz w:val="18"/>
          <w:lang w:val="es-ES"/>
        </w:rPr>
        <w:t>mm.</w:t>
      </w:r>
      <w:proofErr w:type="spellEnd"/>
    </w:p>
    <w:p w14:paraId="78158F56"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Esfera:</w:t>
      </w:r>
      <w:r w:rsidRPr="0072563E">
        <w:rPr>
          <w:rFonts w:ascii="Avenir Next" w:hAnsi="Avenir Next"/>
          <w:sz w:val="18"/>
          <w:lang w:val="es-ES"/>
        </w:rPr>
        <w:t xml:space="preserve"> Negra con acanaladuras horizontales </w:t>
      </w:r>
    </w:p>
    <w:p w14:paraId="2D05C433"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bookmarkStart w:id="0" w:name="_Hlk121314756"/>
      <w:r w:rsidRPr="0072563E">
        <w:rPr>
          <w:rFonts w:ascii="Avenir Next" w:hAnsi="Avenir Next"/>
          <w:b/>
          <w:sz w:val="18"/>
          <w:lang w:val="es-ES"/>
        </w:rPr>
        <w:t>Índices:</w:t>
      </w:r>
      <w:r w:rsidRPr="0072563E">
        <w:rPr>
          <w:rFonts w:ascii="Avenir Next" w:hAnsi="Avenir Next"/>
          <w:sz w:val="18"/>
          <w:lang w:val="es-ES"/>
        </w:rPr>
        <w:t xml:space="preserve"> Números arábigos aplicados de Super-</w:t>
      </w:r>
      <w:proofErr w:type="spellStart"/>
      <w:r w:rsidRPr="0072563E">
        <w:rPr>
          <w:rFonts w:ascii="Avenir Next" w:hAnsi="Avenir Next"/>
          <w:sz w:val="18"/>
          <w:lang w:val="es-ES"/>
        </w:rPr>
        <w:t>LumiNova</w:t>
      </w:r>
      <w:proofErr w:type="spellEnd"/>
      <w:r w:rsidRPr="0072563E">
        <w:rPr>
          <w:rFonts w:ascii="Avenir Next" w:hAnsi="Avenir Next"/>
          <w:sz w:val="18"/>
          <w:lang w:val="es-ES"/>
        </w:rPr>
        <w:t> SLN C1</w:t>
      </w:r>
    </w:p>
    <w:p w14:paraId="533694EC"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Agujas</w:t>
      </w:r>
      <w:r w:rsidRPr="0072563E">
        <w:rPr>
          <w:rFonts w:ascii="Avenir Next" w:hAnsi="Avenir Next"/>
          <w:sz w:val="18"/>
          <w:lang w:val="es-ES"/>
        </w:rPr>
        <w:t>: Blancas y negras con SLN C1</w:t>
      </w:r>
    </w:p>
    <w:p w14:paraId="3430A292"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Brazalete y cierre:</w:t>
      </w:r>
      <w:r w:rsidRPr="0072563E">
        <w:rPr>
          <w:rFonts w:ascii="Avenir Next" w:hAnsi="Avenir Next"/>
          <w:sz w:val="18"/>
          <w:lang w:val="es-ES"/>
        </w:rPr>
        <w:t xml:space="preserve"> Viene con 2 correas: correa de caucho negro con efecto "cordura" y correa de caucho caqui con efecto "cordura". Triple cierre desplegable de acero con revestimiento de PVD negro.</w:t>
      </w:r>
    </w:p>
    <w:p w14:paraId="48D98E95" w14:textId="77777777" w:rsidR="00BB643B" w:rsidRPr="0072563E" w:rsidRDefault="00BB643B" w:rsidP="00BB643B">
      <w:pPr>
        <w:rPr>
          <w:rFonts w:ascii="Avenir Next" w:hAnsi="Avenir Next"/>
          <w:sz w:val="18"/>
          <w:szCs w:val="18"/>
          <w:lang w:val="es-ES"/>
        </w:rPr>
      </w:pPr>
    </w:p>
    <w:p w14:paraId="5D3FD846" w14:textId="77777777" w:rsidR="00BB643B" w:rsidRPr="0072563E" w:rsidRDefault="00BB643B" w:rsidP="00BB643B">
      <w:pPr>
        <w:rPr>
          <w:rFonts w:ascii="Avenir Next" w:hAnsi="Avenir Next"/>
          <w:sz w:val="18"/>
          <w:szCs w:val="18"/>
          <w:lang w:val="es-ES"/>
        </w:rPr>
      </w:pPr>
    </w:p>
    <w:bookmarkEnd w:id="0"/>
    <w:p w14:paraId="7558CFB7" w14:textId="77777777" w:rsidR="00BB643B" w:rsidRPr="0072563E" w:rsidRDefault="00BB643B" w:rsidP="00BB643B">
      <w:pPr>
        <w:jc w:val="both"/>
        <w:rPr>
          <w:rFonts w:ascii="Avenir Next" w:hAnsi="Avenir Next"/>
          <w:sz w:val="20"/>
          <w:szCs w:val="20"/>
          <w:lang w:val="es-ES"/>
        </w:rPr>
      </w:pPr>
    </w:p>
    <w:p w14:paraId="6B259AF6" w14:textId="77777777" w:rsidR="00BB643B" w:rsidRPr="0072563E" w:rsidRDefault="00BB643B" w:rsidP="00BB643B">
      <w:pPr>
        <w:jc w:val="both"/>
        <w:rPr>
          <w:rFonts w:ascii="Avenir Next" w:hAnsi="Avenir Next"/>
          <w:sz w:val="20"/>
          <w:szCs w:val="20"/>
          <w:lang w:val="es-ES"/>
        </w:rPr>
      </w:pPr>
    </w:p>
    <w:p w14:paraId="0BA652B4" w14:textId="77777777" w:rsidR="0059020B" w:rsidRPr="0072563E" w:rsidRDefault="0059020B">
      <w:pPr>
        <w:rPr>
          <w:rFonts w:ascii="Avenir Next" w:hAnsi="Avenir Next"/>
          <w:b/>
          <w:lang w:val="es-ES"/>
        </w:rPr>
      </w:pPr>
      <w:r w:rsidRPr="0072563E">
        <w:rPr>
          <w:rFonts w:ascii="Avenir Next" w:hAnsi="Avenir Next"/>
          <w:b/>
          <w:lang w:val="es-ES"/>
        </w:rPr>
        <w:br w:type="page"/>
      </w:r>
    </w:p>
    <w:p w14:paraId="3DB885F1" w14:textId="77777777" w:rsidR="0072563E" w:rsidRDefault="0072563E" w:rsidP="00BB643B">
      <w:pPr>
        <w:jc w:val="both"/>
        <w:rPr>
          <w:rFonts w:ascii="Avenir Next" w:hAnsi="Avenir Next"/>
          <w:b/>
          <w:lang w:val="es-ES"/>
        </w:rPr>
      </w:pPr>
    </w:p>
    <w:p w14:paraId="2880113E" w14:textId="11748254" w:rsidR="00BB643B" w:rsidRPr="0072563E" w:rsidRDefault="00BB643B" w:rsidP="00BB643B">
      <w:pPr>
        <w:jc w:val="both"/>
        <w:rPr>
          <w:rFonts w:ascii="Avenir Next" w:hAnsi="Avenir Next"/>
          <w:noProof/>
          <w:lang w:val="es-ES"/>
        </w:rPr>
      </w:pPr>
      <w:r w:rsidRPr="0072563E">
        <w:rPr>
          <w:rFonts w:ascii="Avenir Next" w:hAnsi="Avenir Next"/>
          <w:b/>
          <w:lang w:val="es-ES"/>
        </w:rPr>
        <w:t>PILOT BIG DATE FLYBACK</w:t>
      </w:r>
    </w:p>
    <w:p w14:paraId="3F5C7F37" w14:textId="1D8E7E7E" w:rsidR="00BB643B" w:rsidRPr="0072563E" w:rsidRDefault="00BB643B" w:rsidP="00BB643B">
      <w:pPr>
        <w:jc w:val="both"/>
        <w:rPr>
          <w:rFonts w:ascii="Avenir Next" w:hAnsi="Avenir Next" w:cs="OpenSans-CondensedLight"/>
          <w:sz w:val="18"/>
          <w:szCs w:val="18"/>
          <w:lang w:val="es-ES"/>
        </w:rPr>
      </w:pPr>
      <w:r w:rsidRPr="0072563E">
        <w:rPr>
          <w:rFonts w:ascii="Avenir Next" w:hAnsi="Avenir Next"/>
          <w:sz w:val="18"/>
          <w:lang w:val="es-ES"/>
        </w:rPr>
        <w:t>Referencia: 49.4000.3652/</w:t>
      </w:r>
      <w:proofErr w:type="gramStart"/>
      <w:r w:rsidRPr="0072563E">
        <w:rPr>
          <w:rFonts w:ascii="Avenir Next" w:hAnsi="Avenir Next"/>
          <w:sz w:val="18"/>
          <w:lang w:val="es-ES"/>
        </w:rPr>
        <w:t>21.I</w:t>
      </w:r>
      <w:proofErr w:type="gramEnd"/>
      <w:r w:rsidRPr="0072563E">
        <w:rPr>
          <w:rFonts w:ascii="Avenir Next" w:hAnsi="Avenir Next"/>
          <w:sz w:val="18"/>
          <w:lang w:val="es-ES"/>
        </w:rPr>
        <w:t>001.</w:t>
      </w:r>
    </w:p>
    <w:p w14:paraId="5A89271D" w14:textId="7E9767C2" w:rsidR="00BB643B" w:rsidRPr="0072563E" w:rsidRDefault="0072563E" w:rsidP="00BB643B">
      <w:pPr>
        <w:jc w:val="both"/>
        <w:rPr>
          <w:rFonts w:ascii="Avenir Next" w:hAnsi="Avenir Next" w:cs="Arial"/>
          <w:sz w:val="16"/>
          <w:szCs w:val="36"/>
          <w:lang w:val="es-ES"/>
        </w:rPr>
      </w:pPr>
      <w:r w:rsidRPr="0072563E">
        <w:rPr>
          <w:rFonts w:ascii="Avenir Next" w:hAnsi="Avenir Next"/>
          <w:lang w:val="es-ES"/>
        </w:rPr>
        <w:pict w14:anchorId="72C3DDC5">
          <v:shape id="Image 5" o:spid="_x0000_s1031" type="#_x0000_t75" style="position:absolute;left:0;text-align:left;margin-left:324.6pt;margin-top:3.55pt;width:198.3pt;height:283.3pt;z-index:-251626496;visibility:visible;mso-wrap-style:square;mso-wrap-distance-left:9pt;mso-wrap-distance-top:0;mso-wrap-distance-right:9pt;mso-wrap-distance-bottom:0;mso-position-horizontal-relative:text;mso-position-vertical-relative:text" wrapcoords="10145 2343 8345 2457 7445 2743 7445 3257 7036 3600 6545 4114 6545 5086 6218 6000 4582 8743 4255 9657 4173 10571 4582 12400 6545 16057 6382 16343 6300 17086 6873 17886 7773 18800 8100 19714 8100 20286 8755 20571 9900 20571 12845 20571 13827 20571 14564 20171 14482 19714 14809 18800 15709 17886 16036 16971 15955 16057 16609 15143 17100 14229 17427 14229 18082 13600 18000 13314 19145 11486 19309 10571 18818 9657 18245 8743 17918 7829 16855 6971 16773 6914 16200 6000 15791 5086 15627 4286 14645 3257 14727 2743 13991 2400 12682 2343 10145 2343">
            <v:imagedata r:id="rId8" o:title=""/>
            <w10:wrap type="tight"/>
          </v:shape>
        </w:pict>
      </w:r>
    </w:p>
    <w:p w14:paraId="407F0C6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Puntos clave:</w:t>
      </w:r>
      <w:r w:rsidRPr="0072563E">
        <w:rPr>
          <w:rFonts w:ascii="Avenir Next" w:hAnsi="Avenir Next"/>
          <w:sz w:val="18"/>
          <w:lang w:val="es-ES"/>
        </w:rPr>
        <w:t xml:space="preserve"> Cronógrafo automático El Primero con rueda de pilares y función </w:t>
      </w:r>
      <w:proofErr w:type="spellStart"/>
      <w:r w:rsidRPr="0072563E">
        <w:rPr>
          <w:rFonts w:ascii="Avenir Next" w:hAnsi="Avenir Next"/>
          <w:sz w:val="18"/>
          <w:lang w:val="es-ES"/>
        </w:rPr>
        <w:t>flyback</w:t>
      </w:r>
      <w:proofErr w:type="spellEnd"/>
      <w:r w:rsidRPr="0072563E">
        <w:rPr>
          <w:rFonts w:ascii="Avenir Next" w:hAnsi="Avenir Next"/>
          <w:sz w:val="18"/>
          <w:lang w:val="es-ES"/>
        </w:rPr>
        <w:t>. Gran fecha patentada a las 6 horas. Cambio de fecha en 0,007 s (0,02 segundos para discos y estabilización). Sistema de correas intercambiables</w:t>
      </w:r>
    </w:p>
    <w:p w14:paraId="6149C4E5"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Movimiento</w:t>
      </w:r>
      <w:r w:rsidRPr="0072563E">
        <w:rPr>
          <w:rFonts w:ascii="Avenir Next" w:hAnsi="Avenir Next"/>
          <w:sz w:val="18"/>
          <w:lang w:val="es-ES"/>
        </w:rPr>
        <w:t xml:space="preserve">: El Primero 3652, automático. </w:t>
      </w:r>
    </w:p>
    <w:p w14:paraId="118A781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Frecuencia</w:t>
      </w:r>
      <w:r w:rsidRPr="0072563E">
        <w:rPr>
          <w:rFonts w:ascii="Avenir Next" w:hAnsi="Avenir Next"/>
          <w:sz w:val="18"/>
          <w:lang w:val="es-ES"/>
        </w:rPr>
        <w:t>: 36 000 </w:t>
      </w:r>
      <w:proofErr w:type="spellStart"/>
      <w:r w:rsidRPr="0072563E">
        <w:rPr>
          <w:rFonts w:ascii="Avenir Next" w:hAnsi="Avenir Next"/>
          <w:sz w:val="18"/>
          <w:lang w:val="es-ES"/>
        </w:rPr>
        <w:t>alt</w:t>
      </w:r>
      <w:proofErr w:type="spellEnd"/>
      <w:r w:rsidRPr="0072563E">
        <w:rPr>
          <w:rFonts w:ascii="Avenir Next" w:hAnsi="Avenir Next"/>
          <w:sz w:val="18"/>
          <w:lang w:val="es-ES"/>
        </w:rPr>
        <w:t>/h (5 Hz).</w:t>
      </w:r>
      <w:r w:rsidRPr="0072563E">
        <w:rPr>
          <w:rFonts w:ascii="Avenir Next" w:hAnsi="Avenir Next"/>
          <w:lang w:val="es-ES"/>
        </w:rPr>
        <w:t xml:space="preserve"> </w:t>
      </w:r>
    </w:p>
    <w:p w14:paraId="3629EF17"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Reserva de marcha</w:t>
      </w:r>
      <w:r w:rsidRPr="0072563E">
        <w:rPr>
          <w:rFonts w:ascii="Avenir Next" w:hAnsi="Avenir Next"/>
          <w:sz w:val="18"/>
          <w:lang w:val="es-ES"/>
        </w:rPr>
        <w:t>: 60 horas aproximadamente.</w:t>
      </w:r>
    </w:p>
    <w:p w14:paraId="26742C3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Funciones</w:t>
      </w:r>
      <w:r w:rsidRPr="0072563E">
        <w:rPr>
          <w:rFonts w:ascii="Avenir Next" w:hAnsi="Avenir Next"/>
          <w:sz w:val="18"/>
          <w:lang w:val="es-ES"/>
        </w:rPr>
        <w:t>: Indicación central de horas y minutos. Segundero pequeño a las 9 horas.</w:t>
      </w:r>
    </w:p>
    <w:p w14:paraId="2F3396D7" w14:textId="77777777" w:rsidR="00BB643B" w:rsidRPr="0072563E" w:rsidRDefault="00BB643B" w:rsidP="00BB643B">
      <w:pPr>
        <w:autoSpaceDE w:val="0"/>
        <w:autoSpaceDN w:val="0"/>
        <w:adjustRightInd w:val="0"/>
        <w:spacing w:line="276" w:lineRule="auto"/>
        <w:rPr>
          <w:rFonts w:ascii="Avenir Next" w:hAnsi="Avenir Next" w:cs="OpenSans-CondensedLight"/>
          <w:sz w:val="18"/>
          <w:szCs w:val="18"/>
          <w:lang w:val="es-ES"/>
        </w:rPr>
      </w:pPr>
      <w:r w:rsidRPr="0072563E">
        <w:rPr>
          <w:rFonts w:ascii="Avenir Next" w:hAnsi="Avenir Next"/>
          <w:sz w:val="18"/>
          <w:lang w:val="es-ES"/>
        </w:rPr>
        <w:t xml:space="preserve">Gran fecha instantánea a las 6 horas. Cronógrafo </w:t>
      </w:r>
      <w:proofErr w:type="spellStart"/>
      <w:r w:rsidRPr="0072563E">
        <w:rPr>
          <w:rFonts w:ascii="Avenir Next" w:hAnsi="Avenir Next"/>
          <w:sz w:val="18"/>
          <w:lang w:val="es-ES"/>
        </w:rPr>
        <w:t>Flyback</w:t>
      </w:r>
      <w:proofErr w:type="spellEnd"/>
      <w:r w:rsidRPr="0072563E">
        <w:rPr>
          <w:rFonts w:ascii="Avenir Next" w:hAnsi="Avenir Next"/>
          <w:sz w:val="18"/>
          <w:lang w:val="es-ES"/>
        </w:rPr>
        <w:t>. Contador de 30 minutos a las 3 horas</w:t>
      </w:r>
    </w:p>
    <w:p w14:paraId="36D15111" w14:textId="565683A9"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Acabados:</w:t>
      </w:r>
      <w:r w:rsidRPr="0072563E">
        <w:rPr>
          <w:rFonts w:ascii="Avenir Next" w:hAnsi="Avenir Next"/>
          <w:sz w:val="18"/>
          <w:lang w:val="es-ES"/>
        </w:rPr>
        <w:t xml:space="preserve">  </w:t>
      </w:r>
      <w:r w:rsidR="006B7998" w:rsidRPr="0072563E">
        <w:rPr>
          <w:rFonts w:ascii="Avenir Next" w:hAnsi="Avenir Next"/>
          <w:sz w:val="18"/>
          <w:lang w:val="es-ES"/>
        </w:rPr>
        <w:t xml:space="preserve">Masa oscilante negra con efecto </w:t>
      </w:r>
      <w:proofErr w:type="spellStart"/>
      <w:r w:rsidR="006B7998" w:rsidRPr="0072563E">
        <w:rPr>
          <w:rFonts w:ascii="Avenir Next" w:hAnsi="Avenir Next"/>
          <w:sz w:val="18"/>
          <w:lang w:val="es-ES"/>
        </w:rPr>
        <w:t>Pilot</w:t>
      </w:r>
      <w:proofErr w:type="spellEnd"/>
      <w:r w:rsidR="006B7998" w:rsidRPr="0072563E">
        <w:rPr>
          <w:rFonts w:ascii="Avenir Next" w:hAnsi="Avenir Next"/>
          <w:sz w:val="18"/>
          <w:lang w:val="es-ES"/>
        </w:rPr>
        <w:t xml:space="preserve"> indicador de actitud</w:t>
      </w:r>
    </w:p>
    <w:p w14:paraId="38B30BDD"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it-IT"/>
        </w:rPr>
      </w:pPr>
      <w:proofErr w:type="spellStart"/>
      <w:r w:rsidRPr="0072563E">
        <w:rPr>
          <w:rFonts w:ascii="Avenir Next" w:hAnsi="Avenir Next"/>
          <w:b/>
          <w:sz w:val="18"/>
          <w:lang w:val="it-IT"/>
        </w:rPr>
        <w:t>Precio</w:t>
      </w:r>
      <w:proofErr w:type="spellEnd"/>
      <w:r w:rsidRPr="0072563E">
        <w:rPr>
          <w:rFonts w:ascii="Avenir Next" w:hAnsi="Avenir Next"/>
          <w:sz w:val="18"/>
          <w:lang w:val="it-IT"/>
        </w:rPr>
        <w:t>: 13 400 CHF</w:t>
      </w:r>
    </w:p>
    <w:p w14:paraId="32A12254"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Material</w:t>
      </w:r>
      <w:r w:rsidRPr="0072563E">
        <w:rPr>
          <w:rFonts w:ascii="Avenir Next" w:hAnsi="Avenir Next"/>
          <w:sz w:val="18"/>
          <w:lang w:val="es-ES"/>
        </w:rPr>
        <w:t xml:space="preserve">: Cerámica negra </w:t>
      </w:r>
      <w:proofErr w:type="spellStart"/>
      <w:r w:rsidRPr="0072563E">
        <w:rPr>
          <w:rFonts w:ascii="Avenir Next" w:hAnsi="Avenir Next"/>
          <w:sz w:val="18"/>
          <w:lang w:val="es-ES"/>
        </w:rPr>
        <w:t>microgranallada</w:t>
      </w:r>
      <w:proofErr w:type="spellEnd"/>
    </w:p>
    <w:p w14:paraId="4E033D53"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Estanqueidad:</w:t>
      </w:r>
      <w:r w:rsidRPr="0072563E">
        <w:rPr>
          <w:rFonts w:ascii="Avenir Next" w:hAnsi="Avenir Next"/>
          <w:sz w:val="18"/>
          <w:lang w:val="es-ES"/>
        </w:rPr>
        <w:t xml:space="preserve"> 10 AMT.</w:t>
      </w:r>
    </w:p>
    <w:p w14:paraId="5E7B4D09" w14:textId="77777777"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Caja:</w:t>
      </w:r>
      <w:r w:rsidRPr="0072563E">
        <w:rPr>
          <w:rFonts w:ascii="Avenir Next" w:hAnsi="Avenir Next"/>
          <w:sz w:val="18"/>
          <w:lang w:val="es-ES"/>
        </w:rPr>
        <w:t xml:space="preserve"> 42,5mm.</w:t>
      </w:r>
    </w:p>
    <w:p w14:paraId="3645AAE5"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Esfera:</w:t>
      </w:r>
      <w:r w:rsidRPr="0072563E">
        <w:rPr>
          <w:rFonts w:ascii="Avenir Next" w:hAnsi="Avenir Next"/>
          <w:sz w:val="18"/>
          <w:lang w:val="es-ES"/>
        </w:rPr>
        <w:t xml:space="preserve"> Negra con acanaladuras horizontales </w:t>
      </w:r>
    </w:p>
    <w:p w14:paraId="5A65B8FE"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Índices:</w:t>
      </w:r>
      <w:r w:rsidRPr="0072563E">
        <w:rPr>
          <w:rFonts w:ascii="Avenir Next" w:hAnsi="Avenir Next"/>
          <w:sz w:val="18"/>
          <w:lang w:val="es-ES"/>
        </w:rPr>
        <w:t xml:space="preserve"> Números arábigos aplicados de Super-</w:t>
      </w:r>
      <w:proofErr w:type="spellStart"/>
      <w:r w:rsidRPr="0072563E">
        <w:rPr>
          <w:rFonts w:ascii="Avenir Next" w:hAnsi="Avenir Next"/>
          <w:sz w:val="18"/>
          <w:lang w:val="es-ES"/>
        </w:rPr>
        <w:t>LumiNova</w:t>
      </w:r>
      <w:proofErr w:type="spellEnd"/>
      <w:r w:rsidRPr="0072563E">
        <w:rPr>
          <w:rFonts w:ascii="Avenir Next" w:hAnsi="Avenir Next"/>
          <w:sz w:val="18"/>
          <w:lang w:val="es-ES"/>
        </w:rPr>
        <w:t> SLN C1</w:t>
      </w:r>
    </w:p>
    <w:p w14:paraId="6A62B1C5"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Agujas</w:t>
      </w:r>
      <w:r w:rsidRPr="0072563E">
        <w:rPr>
          <w:rFonts w:ascii="Avenir Next" w:hAnsi="Avenir Next"/>
          <w:sz w:val="18"/>
          <w:lang w:val="es-ES"/>
        </w:rPr>
        <w:t>: Blancas y negras con SLN C1</w:t>
      </w:r>
    </w:p>
    <w:p w14:paraId="374EDD3F"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Brazalete y cierre:</w:t>
      </w:r>
      <w:r w:rsidRPr="0072563E">
        <w:rPr>
          <w:rFonts w:ascii="Avenir Next" w:hAnsi="Avenir Next"/>
          <w:sz w:val="18"/>
          <w:lang w:val="es-ES"/>
        </w:rPr>
        <w:t xml:space="preserve"> Viene con 2 correas: correa de caucho negro con efecto "cordura" y correa de caucho caqui con efecto "cordura". Triple cierre desplegable de acero con revestimiento de PVD negro.</w:t>
      </w:r>
    </w:p>
    <w:p w14:paraId="678A8D48" w14:textId="77777777" w:rsidR="00BB643B" w:rsidRPr="0072563E" w:rsidRDefault="00BB643B" w:rsidP="00BB643B">
      <w:pPr>
        <w:autoSpaceDE w:val="0"/>
        <w:autoSpaceDN w:val="0"/>
        <w:adjustRightInd w:val="0"/>
        <w:spacing w:line="276" w:lineRule="auto"/>
        <w:rPr>
          <w:rFonts w:ascii="Avenir Next" w:hAnsi="Avenir Next"/>
          <w:lang w:val="es-ES"/>
        </w:rPr>
      </w:pPr>
    </w:p>
    <w:p w14:paraId="495AE35D" w14:textId="77777777" w:rsidR="00BB643B" w:rsidRPr="0072563E" w:rsidRDefault="00BB643B" w:rsidP="00BB643B">
      <w:pPr>
        <w:autoSpaceDE w:val="0"/>
        <w:autoSpaceDN w:val="0"/>
        <w:adjustRightInd w:val="0"/>
        <w:spacing w:line="276" w:lineRule="auto"/>
        <w:rPr>
          <w:rFonts w:ascii="Avenir Next" w:hAnsi="Avenir Next"/>
          <w:lang w:val="es-ES"/>
        </w:rPr>
      </w:pPr>
    </w:p>
    <w:p w14:paraId="3ED14951" w14:textId="77777777" w:rsidR="00BB643B" w:rsidRPr="0072563E" w:rsidRDefault="00BB643B" w:rsidP="00BB643B">
      <w:pPr>
        <w:rPr>
          <w:rFonts w:ascii="Avenir Next" w:hAnsi="Avenir Next"/>
          <w:sz w:val="18"/>
          <w:szCs w:val="18"/>
          <w:lang w:val="es-ES"/>
        </w:rPr>
      </w:pPr>
    </w:p>
    <w:p w14:paraId="7DF67CCB" w14:textId="77777777" w:rsidR="00BB643B" w:rsidRPr="0072563E" w:rsidRDefault="00BB643B" w:rsidP="00BB643B">
      <w:pPr>
        <w:rPr>
          <w:rFonts w:ascii="Avenir Next" w:hAnsi="Avenir Next"/>
          <w:sz w:val="18"/>
          <w:szCs w:val="18"/>
          <w:lang w:val="es-ES"/>
        </w:rPr>
      </w:pPr>
    </w:p>
    <w:p w14:paraId="7F69E49C" w14:textId="77777777" w:rsidR="0072563E" w:rsidRDefault="00BB643B" w:rsidP="0072563E">
      <w:pPr>
        <w:rPr>
          <w:rFonts w:ascii="Avenir Next" w:hAnsi="Avenir Next"/>
          <w:sz w:val="20"/>
          <w:szCs w:val="20"/>
          <w:lang w:val="es-ES"/>
        </w:rPr>
      </w:pPr>
      <w:r w:rsidRPr="0072563E">
        <w:rPr>
          <w:rFonts w:ascii="Avenir Next" w:hAnsi="Avenir Next"/>
          <w:noProof/>
        </w:rPr>
        <w:lastRenderedPageBreak/>
        <w:drawing>
          <wp:anchor distT="0" distB="0" distL="114300" distR="114300" simplePos="0" relativeHeight="251687936" behindDoc="1" locked="0" layoutInCell="1" allowOverlap="1" wp14:anchorId="02B2FB89" wp14:editId="27687171">
            <wp:simplePos x="0" y="0"/>
            <wp:positionH relativeFrom="page">
              <wp:align>right</wp:align>
            </wp:positionH>
            <wp:positionV relativeFrom="paragraph">
              <wp:posOffset>102108</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EC4977" w:rsidRPr="0072563E">
        <w:rPr>
          <w:rFonts w:ascii="Avenir Next" w:hAnsi="Avenir Next"/>
        </w:rPr>
        <w:pict w14:anchorId="5F1FD6A2">
          <v:shape id="Image 9" o:spid="_x0000_s1032" type="#_x0000_t75" style="position:absolute;margin-left:885pt;margin-top:8.05pt;width:198.7pt;height:283.2pt;z-index:-251625472;visibility:visible;mso-wrap-style:square;mso-wrap-distance-left:9pt;mso-wrap-distance-top:0;mso-wrap-distance-right:9pt;mso-wrap-distance-bottom:0;mso-position-horizontal:right;mso-position-horizontal-relative:page;mso-position-vertical:absolute;mso-position-vertical-relative:text" wrapcoords="9781 2571 8395 2629 7743 2914 7662 4400 7254 5314 6684 5714 6276 6114 4891 8971 4565 9886 4483 10800 4972 12629 6358 15371 6928 16286 7580 17200 7906 19029 8232 19943 8232 20457 8966 20571 11656 20571 12878 20571 13938 20571 14672 20286 14753 19029 15079 17200 16465 15371 16872 14457 17198 13543 17851 12629 18992 11829 19236 10800 18910 9886 17606 8971 17117 8057 16791 7143 16383 6229 15650 5543 15324 5314 14998 4400 14998 3029 14183 2629 13042 2571 9781 2571">
            <v:imagedata r:id="rId10" o:title=""/>
            <w10:wrap type="tight" anchorx="page"/>
          </v:shape>
        </w:pict>
      </w:r>
    </w:p>
    <w:p w14:paraId="79E9E409" w14:textId="3C2C0288" w:rsidR="00BB643B" w:rsidRPr="0072563E" w:rsidRDefault="00BB643B" w:rsidP="0072563E">
      <w:pPr>
        <w:rPr>
          <w:rFonts w:ascii="Avenir Next" w:hAnsi="Avenir Next"/>
          <w:sz w:val="20"/>
          <w:szCs w:val="20"/>
          <w:lang w:val="es-ES"/>
        </w:rPr>
      </w:pPr>
      <w:r w:rsidRPr="0072563E">
        <w:rPr>
          <w:rFonts w:ascii="Avenir Next" w:hAnsi="Avenir Next"/>
          <w:b/>
          <w:lang w:val="it-IT"/>
        </w:rPr>
        <w:t>PILOT AUTOMATIC</w:t>
      </w:r>
    </w:p>
    <w:p w14:paraId="11135D43" w14:textId="77777777" w:rsidR="00BB643B" w:rsidRPr="0072563E" w:rsidRDefault="00BB643B" w:rsidP="00BB643B">
      <w:pPr>
        <w:jc w:val="both"/>
        <w:rPr>
          <w:rFonts w:ascii="Avenir Next" w:hAnsi="Avenir Next" w:cs="OpenSans-CondensedLight"/>
          <w:sz w:val="18"/>
          <w:szCs w:val="18"/>
          <w:lang w:val="it-IT"/>
        </w:rPr>
      </w:pPr>
      <w:proofErr w:type="spellStart"/>
      <w:r w:rsidRPr="0072563E">
        <w:rPr>
          <w:rFonts w:ascii="Avenir Next" w:hAnsi="Avenir Next"/>
          <w:sz w:val="18"/>
          <w:lang w:val="it-IT"/>
        </w:rPr>
        <w:t>Referencia</w:t>
      </w:r>
      <w:proofErr w:type="spellEnd"/>
      <w:r w:rsidRPr="0072563E">
        <w:rPr>
          <w:rFonts w:ascii="Avenir Next" w:hAnsi="Avenir Next"/>
          <w:sz w:val="18"/>
          <w:lang w:val="it-IT"/>
        </w:rPr>
        <w:t>: 03.4000.3620/</w:t>
      </w:r>
      <w:proofErr w:type="gramStart"/>
      <w:r w:rsidRPr="0072563E">
        <w:rPr>
          <w:rFonts w:ascii="Avenir Next" w:hAnsi="Avenir Next"/>
          <w:sz w:val="18"/>
          <w:lang w:val="it-IT"/>
        </w:rPr>
        <w:t>21.I</w:t>
      </w:r>
      <w:proofErr w:type="gramEnd"/>
      <w:r w:rsidRPr="0072563E">
        <w:rPr>
          <w:rFonts w:ascii="Avenir Next" w:hAnsi="Avenir Next"/>
          <w:sz w:val="18"/>
          <w:lang w:val="it-IT"/>
        </w:rPr>
        <w:t>001.</w:t>
      </w:r>
    </w:p>
    <w:p w14:paraId="2EED83BF" w14:textId="77777777" w:rsidR="00BB643B" w:rsidRPr="0072563E" w:rsidRDefault="00BB643B" w:rsidP="00BB643B">
      <w:pPr>
        <w:jc w:val="both"/>
        <w:rPr>
          <w:rFonts w:ascii="Avenir Next" w:hAnsi="Avenir Next" w:cs="Arial"/>
          <w:sz w:val="16"/>
          <w:szCs w:val="36"/>
          <w:lang w:val="it-IT"/>
        </w:rPr>
      </w:pPr>
    </w:p>
    <w:p w14:paraId="352E4D5F"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Puntos clave:</w:t>
      </w:r>
      <w:r w:rsidRPr="0072563E">
        <w:rPr>
          <w:rFonts w:ascii="Avenir Next" w:hAnsi="Avenir Next"/>
          <w:sz w:val="18"/>
          <w:lang w:val="es-ES"/>
        </w:rPr>
        <w:t xml:space="preserve"> reloj El Primero con tres agujas. Movimiento de alta frecuencia (5 Hz). Sistema de correas intercambiables. </w:t>
      </w:r>
    </w:p>
    <w:p w14:paraId="58F08954"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Movimiento</w:t>
      </w:r>
      <w:r w:rsidRPr="0072563E">
        <w:rPr>
          <w:rFonts w:ascii="Avenir Next" w:hAnsi="Avenir Next"/>
          <w:sz w:val="18"/>
          <w:lang w:val="es-ES"/>
        </w:rPr>
        <w:t xml:space="preserve">: El Primero 3620, automático. </w:t>
      </w:r>
    </w:p>
    <w:p w14:paraId="5C0409B4"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Frecuencia</w:t>
      </w:r>
      <w:r w:rsidRPr="0072563E">
        <w:rPr>
          <w:rFonts w:ascii="Avenir Next" w:hAnsi="Avenir Next"/>
          <w:sz w:val="18"/>
          <w:lang w:val="es-ES"/>
        </w:rPr>
        <w:t>: 36 000 </w:t>
      </w:r>
      <w:proofErr w:type="spellStart"/>
      <w:r w:rsidRPr="0072563E">
        <w:rPr>
          <w:rFonts w:ascii="Avenir Next" w:hAnsi="Avenir Next"/>
          <w:sz w:val="18"/>
          <w:lang w:val="es-ES"/>
        </w:rPr>
        <w:t>alt</w:t>
      </w:r>
      <w:proofErr w:type="spellEnd"/>
      <w:r w:rsidRPr="0072563E">
        <w:rPr>
          <w:rFonts w:ascii="Avenir Next" w:hAnsi="Avenir Next"/>
          <w:sz w:val="18"/>
          <w:lang w:val="es-ES"/>
        </w:rPr>
        <w:t>/h (5 Hz).</w:t>
      </w:r>
      <w:r w:rsidRPr="0072563E">
        <w:rPr>
          <w:rFonts w:ascii="Avenir Next" w:hAnsi="Avenir Next"/>
          <w:lang w:val="es-ES"/>
        </w:rPr>
        <w:t xml:space="preserve"> </w:t>
      </w:r>
    </w:p>
    <w:p w14:paraId="52AC813C"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Reserva de marcha</w:t>
      </w:r>
      <w:r w:rsidRPr="0072563E">
        <w:rPr>
          <w:rFonts w:ascii="Avenir Next" w:hAnsi="Avenir Next"/>
          <w:sz w:val="18"/>
          <w:lang w:val="es-ES"/>
        </w:rPr>
        <w:t>: 60 horas aproximadamente.</w:t>
      </w:r>
    </w:p>
    <w:p w14:paraId="34397C8D"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Funciones</w:t>
      </w:r>
      <w:r w:rsidRPr="0072563E">
        <w:rPr>
          <w:rFonts w:ascii="Avenir Next" w:hAnsi="Avenir Next"/>
          <w:sz w:val="18"/>
          <w:lang w:val="es-ES"/>
        </w:rPr>
        <w:t xml:space="preserve">: Indicación central de horas y minutos. Segundero central. Indicación de la fecha a las 6 horas. </w:t>
      </w:r>
    </w:p>
    <w:p w14:paraId="75C274B7" w14:textId="360376DB"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Acabados:</w:t>
      </w:r>
      <w:r w:rsidRPr="0072563E">
        <w:rPr>
          <w:rFonts w:ascii="Avenir Next" w:hAnsi="Avenir Next"/>
          <w:sz w:val="18"/>
          <w:lang w:val="es-ES"/>
        </w:rPr>
        <w:t xml:space="preserve">  </w:t>
      </w:r>
      <w:r w:rsidR="006B7998" w:rsidRPr="0072563E">
        <w:rPr>
          <w:rFonts w:ascii="Avenir Next" w:hAnsi="Avenir Next"/>
          <w:sz w:val="18"/>
          <w:lang w:val="es-ES"/>
        </w:rPr>
        <w:t xml:space="preserve">Masa oscilante negra con efecto </w:t>
      </w:r>
      <w:proofErr w:type="spellStart"/>
      <w:r w:rsidR="006B7998" w:rsidRPr="0072563E">
        <w:rPr>
          <w:rFonts w:ascii="Avenir Next" w:hAnsi="Avenir Next"/>
          <w:sz w:val="18"/>
          <w:lang w:val="es-ES"/>
        </w:rPr>
        <w:t>Pilot</w:t>
      </w:r>
      <w:proofErr w:type="spellEnd"/>
      <w:r w:rsidR="006B7998" w:rsidRPr="0072563E">
        <w:rPr>
          <w:rFonts w:ascii="Avenir Next" w:hAnsi="Avenir Next"/>
          <w:sz w:val="18"/>
          <w:lang w:val="es-ES"/>
        </w:rPr>
        <w:t xml:space="preserve"> indicador de actitud</w:t>
      </w:r>
    </w:p>
    <w:p w14:paraId="0AF5B253"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Precio</w:t>
      </w:r>
      <w:r w:rsidRPr="0072563E">
        <w:rPr>
          <w:rFonts w:ascii="Avenir Next" w:hAnsi="Avenir Next"/>
          <w:sz w:val="18"/>
          <w:lang w:val="es-ES"/>
        </w:rPr>
        <w:t>: 7 500 CHF</w:t>
      </w:r>
    </w:p>
    <w:p w14:paraId="7F1B6501"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Material</w:t>
      </w:r>
      <w:r w:rsidRPr="0072563E">
        <w:rPr>
          <w:rFonts w:ascii="Avenir Next" w:hAnsi="Avenir Next"/>
          <w:sz w:val="18"/>
          <w:lang w:val="es-ES"/>
        </w:rPr>
        <w:t>: Acero inoxidable</w:t>
      </w:r>
    </w:p>
    <w:p w14:paraId="4558739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Estanqueidad:</w:t>
      </w:r>
      <w:r w:rsidRPr="0072563E">
        <w:rPr>
          <w:rFonts w:ascii="Avenir Next" w:hAnsi="Avenir Next"/>
          <w:sz w:val="18"/>
          <w:lang w:val="es-ES"/>
        </w:rPr>
        <w:t xml:space="preserve"> 10 AMT.</w:t>
      </w:r>
    </w:p>
    <w:p w14:paraId="1CAFA875" w14:textId="77777777"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Caja:</w:t>
      </w:r>
      <w:r w:rsidRPr="0072563E">
        <w:rPr>
          <w:rFonts w:ascii="Avenir Next" w:hAnsi="Avenir Next"/>
          <w:sz w:val="18"/>
          <w:lang w:val="es-ES"/>
        </w:rPr>
        <w:t xml:space="preserve"> 40 </w:t>
      </w:r>
      <w:proofErr w:type="spellStart"/>
      <w:r w:rsidRPr="0072563E">
        <w:rPr>
          <w:rFonts w:ascii="Avenir Next" w:hAnsi="Avenir Next"/>
          <w:sz w:val="18"/>
          <w:lang w:val="es-ES"/>
        </w:rPr>
        <w:t>mm.</w:t>
      </w:r>
      <w:proofErr w:type="spellEnd"/>
    </w:p>
    <w:p w14:paraId="0246DECE"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Esfera:</w:t>
      </w:r>
      <w:r w:rsidRPr="0072563E">
        <w:rPr>
          <w:rFonts w:ascii="Avenir Next" w:hAnsi="Avenir Next"/>
          <w:sz w:val="18"/>
          <w:lang w:val="es-ES"/>
        </w:rPr>
        <w:t xml:space="preserve"> Negra con acanaladuras horizontales </w:t>
      </w:r>
    </w:p>
    <w:p w14:paraId="2C8844BE"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Índices:</w:t>
      </w:r>
      <w:r w:rsidRPr="0072563E">
        <w:rPr>
          <w:rFonts w:ascii="Avenir Next" w:hAnsi="Avenir Next"/>
          <w:sz w:val="18"/>
          <w:lang w:val="es-ES"/>
        </w:rPr>
        <w:t xml:space="preserve"> Números arábigos aplicados de Super-</w:t>
      </w:r>
      <w:proofErr w:type="spellStart"/>
      <w:r w:rsidRPr="0072563E">
        <w:rPr>
          <w:rFonts w:ascii="Avenir Next" w:hAnsi="Avenir Next"/>
          <w:sz w:val="18"/>
          <w:lang w:val="es-ES"/>
        </w:rPr>
        <w:t>LumiNova</w:t>
      </w:r>
      <w:proofErr w:type="spellEnd"/>
      <w:r w:rsidRPr="0072563E">
        <w:rPr>
          <w:rFonts w:ascii="Avenir Next" w:hAnsi="Avenir Next"/>
          <w:sz w:val="18"/>
          <w:lang w:val="es-ES"/>
        </w:rPr>
        <w:t> SLN C1</w:t>
      </w:r>
    </w:p>
    <w:p w14:paraId="65BF7E49"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Agujas</w:t>
      </w:r>
      <w:r w:rsidRPr="0072563E">
        <w:rPr>
          <w:rFonts w:ascii="Avenir Next" w:hAnsi="Avenir Next"/>
          <w:sz w:val="18"/>
          <w:lang w:val="es-ES"/>
        </w:rPr>
        <w:t>: Blancas y negras con SLN C1</w:t>
      </w:r>
    </w:p>
    <w:p w14:paraId="44F4CA3A"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Brazalete y cierre:</w:t>
      </w:r>
      <w:r w:rsidRPr="0072563E">
        <w:rPr>
          <w:rFonts w:ascii="Avenir Next" w:hAnsi="Avenir Next"/>
          <w:sz w:val="18"/>
          <w:lang w:val="es-ES"/>
        </w:rPr>
        <w:t xml:space="preserve"> Viene con 2 correas: correa de caucho negro con efecto "cordura" y correa de piel de becerro marrón. Triple cierre desplegable de acero.</w:t>
      </w:r>
    </w:p>
    <w:p w14:paraId="7DFEFA3E" w14:textId="77777777" w:rsidR="00BB643B" w:rsidRPr="0072563E" w:rsidRDefault="00BB643B" w:rsidP="00BB643B">
      <w:pPr>
        <w:rPr>
          <w:rFonts w:ascii="Avenir Next" w:hAnsi="Avenir Next"/>
          <w:sz w:val="18"/>
          <w:szCs w:val="18"/>
          <w:lang w:val="es-ES"/>
        </w:rPr>
      </w:pPr>
    </w:p>
    <w:p w14:paraId="39D3214C" w14:textId="77777777" w:rsidR="00BB643B" w:rsidRPr="0072563E" w:rsidRDefault="00BB643B" w:rsidP="00BB643B">
      <w:pPr>
        <w:rPr>
          <w:rFonts w:ascii="Avenir Next" w:hAnsi="Avenir Next"/>
          <w:sz w:val="18"/>
          <w:szCs w:val="18"/>
          <w:lang w:val="es-ES"/>
        </w:rPr>
      </w:pPr>
    </w:p>
    <w:p w14:paraId="20A65975" w14:textId="77777777" w:rsidR="0059020B" w:rsidRPr="0072563E" w:rsidRDefault="0059020B">
      <w:pPr>
        <w:rPr>
          <w:rFonts w:ascii="Avenir Next" w:hAnsi="Avenir Next"/>
          <w:b/>
          <w:lang w:val="es-ES"/>
        </w:rPr>
      </w:pPr>
      <w:r w:rsidRPr="0072563E">
        <w:rPr>
          <w:rFonts w:ascii="Avenir Next" w:hAnsi="Avenir Next"/>
          <w:b/>
          <w:lang w:val="es-ES"/>
        </w:rPr>
        <w:br w:type="page"/>
      </w:r>
    </w:p>
    <w:p w14:paraId="28CF7676" w14:textId="77777777" w:rsidR="0072563E" w:rsidRDefault="0072563E" w:rsidP="00BB643B">
      <w:pPr>
        <w:jc w:val="both"/>
        <w:rPr>
          <w:rFonts w:ascii="Avenir Next" w:hAnsi="Avenir Next"/>
          <w:b/>
          <w:lang w:val="es-ES"/>
        </w:rPr>
      </w:pPr>
    </w:p>
    <w:p w14:paraId="7058A83E" w14:textId="6AF73595" w:rsidR="00BB643B" w:rsidRPr="0072563E" w:rsidRDefault="00BB643B" w:rsidP="00BB643B">
      <w:pPr>
        <w:jc w:val="both"/>
        <w:rPr>
          <w:rFonts w:ascii="Avenir Next" w:hAnsi="Avenir Next" w:cstheme="majorHAnsi"/>
          <w:b/>
          <w:szCs w:val="20"/>
          <w:lang w:val="es-ES"/>
        </w:rPr>
      </w:pPr>
      <w:r w:rsidRPr="0072563E">
        <w:rPr>
          <w:rFonts w:ascii="Avenir Next" w:hAnsi="Avenir Next"/>
          <w:b/>
          <w:lang w:val="es-ES"/>
        </w:rPr>
        <w:t>PILOT BIG DATE FLYBACK</w:t>
      </w:r>
    </w:p>
    <w:p w14:paraId="3ED6A9E0" w14:textId="77777777" w:rsidR="00BB643B" w:rsidRPr="0072563E" w:rsidRDefault="00BB643B" w:rsidP="00BB643B">
      <w:pPr>
        <w:jc w:val="both"/>
        <w:rPr>
          <w:rFonts w:ascii="Avenir Next" w:hAnsi="Avenir Next" w:cs="OpenSans-CondensedLight"/>
          <w:sz w:val="18"/>
          <w:szCs w:val="18"/>
          <w:lang w:val="es-ES"/>
        </w:rPr>
      </w:pPr>
      <w:r w:rsidRPr="0072563E">
        <w:rPr>
          <w:rFonts w:ascii="Avenir Next" w:hAnsi="Avenir Next"/>
          <w:sz w:val="18"/>
          <w:lang w:val="es-ES"/>
        </w:rPr>
        <w:t>Referencia: 03.4000.3652/</w:t>
      </w:r>
      <w:proofErr w:type="gramStart"/>
      <w:r w:rsidRPr="0072563E">
        <w:rPr>
          <w:rFonts w:ascii="Avenir Next" w:hAnsi="Avenir Next"/>
          <w:sz w:val="18"/>
          <w:lang w:val="es-ES"/>
        </w:rPr>
        <w:t>21.I</w:t>
      </w:r>
      <w:proofErr w:type="gramEnd"/>
      <w:r w:rsidRPr="0072563E">
        <w:rPr>
          <w:rFonts w:ascii="Avenir Next" w:hAnsi="Avenir Next"/>
          <w:sz w:val="18"/>
          <w:lang w:val="es-ES"/>
        </w:rPr>
        <w:t>001.</w:t>
      </w:r>
    </w:p>
    <w:p w14:paraId="4C3FCA25" w14:textId="1E6A4CE1" w:rsidR="00BB643B" w:rsidRPr="0072563E" w:rsidRDefault="0072563E" w:rsidP="00BB643B">
      <w:pPr>
        <w:jc w:val="both"/>
        <w:rPr>
          <w:rFonts w:ascii="Avenir Next" w:hAnsi="Avenir Next" w:cs="Arial"/>
          <w:sz w:val="16"/>
          <w:szCs w:val="36"/>
          <w:lang w:val="es-ES"/>
        </w:rPr>
      </w:pPr>
      <w:r w:rsidRPr="0072563E">
        <w:rPr>
          <w:rFonts w:ascii="Avenir Next" w:hAnsi="Avenir Next"/>
        </w:rPr>
        <w:pict w14:anchorId="6379FFA8">
          <v:shape id="Image 8" o:spid="_x0000_s1033" type="#_x0000_t75" style="position:absolute;left:0;text-align:left;margin-left:396pt;margin-top:10.1pt;width:198.7pt;height:283.2pt;z-index:-251624448;visibility:visible;mso-wrap-style:square;mso-wrap-distance-left:9pt;mso-wrap-distance-top:0;mso-wrap-distance-right:9pt;mso-wrap-distance-bottom:0;mso-position-horizontal-relative:page;mso-position-vertical-relative:text" wrapcoords="10596 2343 8477 2400 7417 2743 7417 3257 7010 3600 6521 4114 6521 5086 6195 6000 5135 7829 4238 9657 4157 10571 4320 11486 4646 12400 5543 14229 6113 15143 6521 16057 6358 16457 6276 17029 6928 17886 7825 18800 8151 19714 8151 20286 8722 20571 9944 20571 12797 20571 13857 20571 14590 20171 14753 18800 15731 17886 15976 16971 15976 16057 17117 14229 17443 14229 18177 13600 18095 13314 19155 11486 19399 10571 19073 10057 18747 9657 18258 8743 17932 7829 16872 6971 16791 6914 16220 6000 15894 5086 15487 4171 14835 3429 14753 2800 13938 2400 12878 2343 10596 2343">
            <v:imagedata r:id="rId11" o:title=""/>
            <w10:wrap type="tight" anchorx="page"/>
          </v:shape>
        </w:pict>
      </w:r>
      <w:r w:rsidR="00BB643B" w:rsidRPr="0072563E">
        <w:rPr>
          <w:rFonts w:ascii="Avenir Next" w:hAnsi="Avenir Next"/>
          <w:noProof/>
        </w:rPr>
        <w:drawing>
          <wp:anchor distT="0" distB="0" distL="114300" distR="114300" simplePos="0" relativeHeight="251686912" behindDoc="1" locked="0" layoutInCell="1" allowOverlap="1" wp14:anchorId="6CD4B825" wp14:editId="37A947D9">
            <wp:simplePos x="0" y="0"/>
            <wp:positionH relativeFrom="page">
              <wp:align>right</wp:align>
            </wp:positionH>
            <wp:positionV relativeFrom="paragraph">
              <wp:posOffset>5715</wp:posOffset>
            </wp:positionV>
            <wp:extent cx="2523490" cy="3596640"/>
            <wp:effectExtent l="0" t="0" r="0" b="0"/>
            <wp:wrapTight wrapText="bothSides">
              <wp:wrapPolygon edited="0">
                <wp:start x="8805" y="2174"/>
                <wp:lineTo x="7990" y="2403"/>
                <wp:lineTo x="6522" y="3661"/>
                <wp:lineTo x="6522" y="4233"/>
                <wp:lineTo x="5870" y="6064"/>
                <wp:lineTo x="3913" y="9725"/>
                <wp:lineTo x="4076" y="11555"/>
                <wp:lineTo x="6033" y="15216"/>
                <wp:lineTo x="6359" y="17047"/>
                <wp:lineTo x="7664" y="18877"/>
                <wp:lineTo x="8479" y="20708"/>
                <wp:lineTo x="14023" y="20708"/>
                <wp:lineTo x="14675" y="18877"/>
                <wp:lineTo x="15817" y="17275"/>
                <wp:lineTo x="15817" y="17047"/>
                <wp:lineTo x="16469" y="15216"/>
                <wp:lineTo x="18100" y="13386"/>
                <wp:lineTo x="19241" y="11555"/>
                <wp:lineTo x="19078" y="10297"/>
                <wp:lineTo x="17774" y="7894"/>
                <wp:lineTo x="16143" y="6064"/>
                <wp:lineTo x="15654" y="3432"/>
                <wp:lineTo x="14023" y="2403"/>
                <wp:lineTo x="12556" y="2174"/>
                <wp:lineTo x="8805"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5446E44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Puntos clave:</w:t>
      </w:r>
      <w:r w:rsidRPr="0072563E">
        <w:rPr>
          <w:rFonts w:ascii="Avenir Next" w:hAnsi="Avenir Next"/>
          <w:sz w:val="18"/>
          <w:lang w:val="es-ES"/>
        </w:rPr>
        <w:t xml:space="preserve"> Homenaje al primer modelo y movimiento El Primero </w:t>
      </w:r>
      <w:proofErr w:type="spellStart"/>
      <w:r w:rsidRPr="0072563E">
        <w:rPr>
          <w:rFonts w:ascii="Avenir Next" w:hAnsi="Avenir Next"/>
          <w:sz w:val="18"/>
          <w:lang w:val="es-ES"/>
        </w:rPr>
        <w:t>Flyback</w:t>
      </w:r>
      <w:proofErr w:type="spellEnd"/>
      <w:r w:rsidRPr="0072563E">
        <w:rPr>
          <w:rFonts w:ascii="Avenir Next" w:hAnsi="Avenir Next"/>
          <w:sz w:val="18"/>
          <w:lang w:val="es-ES"/>
        </w:rPr>
        <w:t xml:space="preserve"> de 1997: el cronógrafo automático El Primero </w:t>
      </w:r>
      <w:proofErr w:type="spellStart"/>
      <w:r w:rsidRPr="0072563E">
        <w:rPr>
          <w:rFonts w:ascii="Avenir Next" w:hAnsi="Avenir Next"/>
          <w:sz w:val="18"/>
          <w:lang w:val="es-ES"/>
        </w:rPr>
        <w:t>Rainbow</w:t>
      </w:r>
      <w:proofErr w:type="spellEnd"/>
      <w:r w:rsidRPr="0072563E">
        <w:rPr>
          <w:rFonts w:ascii="Avenir Next" w:hAnsi="Avenir Next"/>
          <w:sz w:val="18"/>
          <w:lang w:val="es-ES"/>
        </w:rPr>
        <w:t xml:space="preserve"> con rueda de pilares y función </w:t>
      </w:r>
      <w:proofErr w:type="spellStart"/>
      <w:r w:rsidRPr="0072563E">
        <w:rPr>
          <w:rFonts w:ascii="Avenir Next" w:hAnsi="Avenir Next"/>
          <w:sz w:val="18"/>
          <w:lang w:val="es-ES"/>
        </w:rPr>
        <w:t>flyback</w:t>
      </w:r>
      <w:proofErr w:type="spellEnd"/>
      <w:r w:rsidRPr="0072563E">
        <w:rPr>
          <w:rFonts w:ascii="Avenir Next" w:hAnsi="Avenir Next"/>
          <w:sz w:val="18"/>
          <w:lang w:val="es-ES"/>
        </w:rPr>
        <w:t xml:space="preserve">. Gran fecha patentada a las 6 horas. Cambio de fecha en 0,007 s (0,02 segundos para discos y estabilización). Sistema de correas intercambiables. </w:t>
      </w:r>
    </w:p>
    <w:p w14:paraId="655EF080"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Movimiento</w:t>
      </w:r>
      <w:r w:rsidRPr="0072563E">
        <w:rPr>
          <w:rFonts w:ascii="Avenir Next" w:hAnsi="Avenir Next"/>
          <w:sz w:val="18"/>
          <w:lang w:val="es-ES"/>
        </w:rPr>
        <w:t xml:space="preserve">: El Primero 3652, automático. </w:t>
      </w:r>
    </w:p>
    <w:p w14:paraId="76F78425"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Frecuencia</w:t>
      </w:r>
      <w:r w:rsidRPr="0072563E">
        <w:rPr>
          <w:rFonts w:ascii="Avenir Next" w:hAnsi="Avenir Next"/>
          <w:sz w:val="18"/>
          <w:lang w:val="es-ES"/>
        </w:rPr>
        <w:t>: 36 000 </w:t>
      </w:r>
      <w:proofErr w:type="spellStart"/>
      <w:r w:rsidRPr="0072563E">
        <w:rPr>
          <w:rFonts w:ascii="Avenir Next" w:hAnsi="Avenir Next"/>
          <w:sz w:val="18"/>
          <w:lang w:val="es-ES"/>
        </w:rPr>
        <w:t>alt</w:t>
      </w:r>
      <w:proofErr w:type="spellEnd"/>
      <w:r w:rsidRPr="0072563E">
        <w:rPr>
          <w:rFonts w:ascii="Avenir Next" w:hAnsi="Avenir Next"/>
          <w:sz w:val="18"/>
          <w:lang w:val="es-ES"/>
        </w:rPr>
        <w:t>/h (5 Hz).</w:t>
      </w:r>
      <w:r w:rsidRPr="0072563E">
        <w:rPr>
          <w:rFonts w:ascii="Avenir Next" w:hAnsi="Avenir Next"/>
          <w:lang w:val="es-ES"/>
        </w:rPr>
        <w:t xml:space="preserve"> </w:t>
      </w:r>
    </w:p>
    <w:p w14:paraId="4EF8F52C"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Reserva de marcha</w:t>
      </w:r>
      <w:r w:rsidRPr="0072563E">
        <w:rPr>
          <w:rFonts w:ascii="Avenir Next" w:hAnsi="Avenir Next"/>
          <w:sz w:val="18"/>
          <w:lang w:val="es-ES"/>
        </w:rPr>
        <w:t>: 60 horas aproximadamente.</w:t>
      </w:r>
    </w:p>
    <w:p w14:paraId="6ED46961"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Funciones</w:t>
      </w:r>
      <w:r w:rsidRPr="0072563E">
        <w:rPr>
          <w:rFonts w:ascii="Avenir Next" w:hAnsi="Avenir Next"/>
          <w:sz w:val="18"/>
          <w:lang w:val="es-ES"/>
        </w:rPr>
        <w:t>: Indicación central de horas y minutos. Segundero pequeño a las 9 horas.</w:t>
      </w:r>
    </w:p>
    <w:p w14:paraId="37445C49" w14:textId="77777777" w:rsidR="00BB643B" w:rsidRPr="0072563E" w:rsidRDefault="00BB643B" w:rsidP="00BB643B">
      <w:pPr>
        <w:autoSpaceDE w:val="0"/>
        <w:autoSpaceDN w:val="0"/>
        <w:adjustRightInd w:val="0"/>
        <w:spacing w:line="276" w:lineRule="auto"/>
        <w:rPr>
          <w:rFonts w:ascii="Avenir Next" w:hAnsi="Avenir Next" w:cs="OpenSans-CondensedLight"/>
          <w:sz w:val="18"/>
          <w:szCs w:val="18"/>
          <w:lang w:val="es-ES"/>
        </w:rPr>
      </w:pPr>
      <w:r w:rsidRPr="0072563E">
        <w:rPr>
          <w:rFonts w:ascii="Avenir Next" w:hAnsi="Avenir Next"/>
          <w:sz w:val="18"/>
          <w:lang w:val="es-ES"/>
        </w:rPr>
        <w:t xml:space="preserve">Gran fecha instantánea a las 6 horas. Cronógrafo </w:t>
      </w:r>
      <w:proofErr w:type="spellStart"/>
      <w:r w:rsidRPr="0072563E">
        <w:rPr>
          <w:rFonts w:ascii="Avenir Next" w:hAnsi="Avenir Next"/>
          <w:sz w:val="18"/>
          <w:lang w:val="es-ES"/>
        </w:rPr>
        <w:t>Flyback</w:t>
      </w:r>
      <w:proofErr w:type="spellEnd"/>
      <w:r w:rsidRPr="0072563E">
        <w:rPr>
          <w:rFonts w:ascii="Avenir Next" w:hAnsi="Avenir Next"/>
          <w:sz w:val="18"/>
          <w:lang w:val="es-ES"/>
        </w:rPr>
        <w:t>. Contador de 30 minutos a las 3 horas</w:t>
      </w:r>
    </w:p>
    <w:p w14:paraId="79117316" w14:textId="47E6E9F7"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Acabados:</w:t>
      </w:r>
      <w:r w:rsidRPr="0072563E">
        <w:rPr>
          <w:rFonts w:ascii="Avenir Next" w:hAnsi="Avenir Next"/>
          <w:sz w:val="18"/>
          <w:lang w:val="es-ES"/>
        </w:rPr>
        <w:t xml:space="preserve">  </w:t>
      </w:r>
      <w:r w:rsidR="006B7998" w:rsidRPr="0072563E">
        <w:rPr>
          <w:rFonts w:ascii="Avenir Next" w:hAnsi="Avenir Next"/>
          <w:sz w:val="18"/>
          <w:lang w:val="es-ES"/>
        </w:rPr>
        <w:t xml:space="preserve">Masa oscilante negra con efecto </w:t>
      </w:r>
      <w:proofErr w:type="spellStart"/>
      <w:r w:rsidR="006B7998" w:rsidRPr="0072563E">
        <w:rPr>
          <w:rFonts w:ascii="Avenir Next" w:hAnsi="Avenir Next"/>
          <w:sz w:val="18"/>
          <w:lang w:val="es-ES"/>
        </w:rPr>
        <w:t>Pilot</w:t>
      </w:r>
      <w:proofErr w:type="spellEnd"/>
      <w:r w:rsidR="006B7998" w:rsidRPr="0072563E">
        <w:rPr>
          <w:rFonts w:ascii="Avenir Next" w:hAnsi="Avenir Next"/>
          <w:sz w:val="18"/>
          <w:lang w:val="es-ES"/>
        </w:rPr>
        <w:t xml:space="preserve"> indicador de actitud</w:t>
      </w:r>
    </w:p>
    <w:p w14:paraId="167832A5"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Precio</w:t>
      </w:r>
      <w:r w:rsidRPr="0072563E">
        <w:rPr>
          <w:rFonts w:ascii="Avenir Next" w:hAnsi="Avenir Next"/>
          <w:sz w:val="18"/>
          <w:lang w:val="es-ES"/>
        </w:rPr>
        <w:t>: 11 400 CHF</w:t>
      </w:r>
    </w:p>
    <w:p w14:paraId="35A84FFC"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Material</w:t>
      </w:r>
      <w:r w:rsidRPr="0072563E">
        <w:rPr>
          <w:rFonts w:ascii="Avenir Next" w:hAnsi="Avenir Next"/>
          <w:sz w:val="18"/>
          <w:lang w:val="es-ES"/>
        </w:rPr>
        <w:t>: acero inoxidable</w:t>
      </w:r>
    </w:p>
    <w:p w14:paraId="50A54169"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Estanqueidad:</w:t>
      </w:r>
      <w:r w:rsidRPr="0072563E">
        <w:rPr>
          <w:rFonts w:ascii="Avenir Next" w:hAnsi="Avenir Next"/>
          <w:sz w:val="18"/>
          <w:lang w:val="es-ES"/>
        </w:rPr>
        <w:t xml:space="preserve"> 10 AMT.</w:t>
      </w:r>
    </w:p>
    <w:p w14:paraId="02A0F40B" w14:textId="77777777" w:rsidR="00BB643B" w:rsidRPr="0072563E" w:rsidRDefault="00BB643B" w:rsidP="00BB643B">
      <w:pPr>
        <w:autoSpaceDE w:val="0"/>
        <w:autoSpaceDN w:val="0"/>
        <w:adjustRightInd w:val="0"/>
        <w:spacing w:line="276" w:lineRule="auto"/>
        <w:rPr>
          <w:rFonts w:ascii="Avenir Next" w:hAnsi="Avenir Next" w:cs="OpenSans-CondensedLight"/>
          <w:b/>
          <w:bCs/>
          <w:sz w:val="18"/>
          <w:szCs w:val="18"/>
          <w:lang w:val="es-ES"/>
        </w:rPr>
      </w:pPr>
      <w:r w:rsidRPr="0072563E">
        <w:rPr>
          <w:rFonts w:ascii="Avenir Next" w:hAnsi="Avenir Next"/>
          <w:b/>
          <w:sz w:val="18"/>
          <w:lang w:val="es-ES"/>
        </w:rPr>
        <w:t>Caja:</w:t>
      </w:r>
      <w:r w:rsidRPr="0072563E">
        <w:rPr>
          <w:rFonts w:ascii="Avenir Next" w:hAnsi="Avenir Next"/>
          <w:sz w:val="18"/>
          <w:lang w:val="es-ES"/>
        </w:rPr>
        <w:t xml:space="preserve"> 42,5mm.</w:t>
      </w:r>
    </w:p>
    <w:p w14:paraId="02B289C1"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Esfera:</w:t>
      </w:r>
      <w:r w:rsidRPr="0072563E">
        <w:rPr>
          <w:rFonts w:ascii="Avenir Next" w:hAnsi="Avenir Next"/>
          <w:sz w:val="18"/>
          <w:lang w:val="es-ES"/>
        </w:rPr>
        <w:t xml:space="preserve"> Negra con acanaladuras horizontales </w:t>
      </w:r>
    </w:p>
    <w:p w14:paraId="4AA4CCBD"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Índices:</w:t>
      </w:r>
      <w:r w:rsidRPr="0072563E">
        <w:rPr>
          <w:rFonts w:ascii="Avenir Next" w:hAnsi="Avenir Next"/>
          <w:sz w:val="18"/>
          <w:lang w:val="es-ES"/>
        </w:rPr>
        <w:t xml:space="preserve"> Números arábigos aplicados de Super-</w:t>
      </w:r>
      <w:proofErr w:type="spellStart"/>
      <w:r w:rsidRPr="0072563E">
        <w:rPr>
          <w:rFonts w:ascii="Avenir Next" w:hAnsi="Avenir Next"/>
          <w:sz w:val="18"/>
          <w:lang w:val="es-ES"/>
        </w:rPr>
        <w:t>LumiNova</w:t>
      </w:r>
      <w:proofErr w:type="spellEnd"/>
      <w:r w:rsidRPr="0072563E">
        <w:rPr>
          <w:rFonts w:ascii="Avenir Next" w:hAnsi="Avenir Next"/>
          <w:sz w:val="18"/>
          <w:lang w:val="es-ES"/>
        </w:rPr>
        <w:t> SLN C1</w:t>
      </w:r>
    </w:p>
    <w:p w14:paraId="0E24991E"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es-ES"/>
        </w:rPr>
      </w:pPr>
      <w:r w:rsidRPr="0072563E">
        <w:rPr>
          <w:rFonts w:ascii="Avenir Next" w:hAnsi="Avenir Next"/>
          <w:b/>
          <w:sz w:val="18"/>
          <w:lang w:val="es-ES"/>
        </w:rPr>
        <w:t>Agujas</w:t>
      </w:r>
      <w:r w:rsidRPr="0072563E">
        <w:rPr>
          <w:rFonts w:ascii="Avenir Next" w:hAnsi="Avenir Next"/>
          <w:sz w:val="18"/>
          <w:lang w:val="es-ES"/>
        </w:rPr>
        <w:t>: Blancas y negras con SLN C1</w:t>
      </w:r>
    </w:p>
    <w:p w14:paraId="44D09B8A" w14:textId="77777777" w:rsidR="00BB643B" w:rsidRPr="0072563E" w:rsidRDefault="00BB643B" w:rsidP="00BB643B">
      <w:pPr>
        <w:autoSpaceDE w:val="0"/>
        <w:autoSpaceDN w:val="0"/>
        <w:adjustRightInd w:val="0"/>
        <w:spacing w:line="276" w:lineRule="auto"/>
        <w:rPr>
          <w:rFonts w:ascii="Avenir Next" w:hAnsi="Avenir Next" w:cs="OpenSans-CondensedLight"/>
          <w:b/>
          <w:sz w:val="18"/>
          <w:szCs w:val="18"/>
          <w:lang w:val="fr-FR"/>
        </w:rPr>
      </w:pPr>
      <w:r w:rsidRPr="0072563E">
        <w:rPr>
          <w:rFonts w:ascii="Avenir Next" w:hAnsi="Avenir Next"/>
          <w:b/>
          <w:sz w:val="18"/>
          <w:lang w:val="es-ES"/>
        </w:rPr>
        <w:t>Brazalete y cierre:</w:t>
      </w:r>
      <w:r w:rsidRPr="0072563E">
        <w:rPr>
          <w:rFonts w:ascii="Avenir Next" w:hAnsi="Avenir Next"/>
          <w:sz w:val="18"/>
          <w:lang w:val="es-ES"/>
        </w:rPr>
        <w:t xml:space="preserve"> Viene con 2 correas: correa de caucho negro con efecto "cordura" y correa de piel de becerro marrón.  </w:t>
      </w:r>
      <w:r w:rsidRPr="0072563E">
        <w:rPr>
          <w:rFonts w:ascii="Avenir Next" w:hAnsi="Avenir Next"/>
          <w:sz w:val="18"/>
        </w:rPr>
        <w:t xml:space="preserve">Triple </w:t>
      </w:r>
      <w:proofErr w:type="spellStart"/>
      <w:r w:rsidRPr="0072563E">
        <w:rPr>
          <w:rFonts w:ascii="Avenir Next" w:hAnsi="Avenir Next"/>
          <w:sz w:val="18"/>
        </w:rPr>
        <w:t>cierre</w:t>
      </w:r>
      <w:proofErr w:type="spellEnd"/>
      <w:r w:rsidRPr="0072563E">
        <w:rPr>
          <w:rFonts w:ascii="Avenir Next" w:hAnsi="Avenir Next"/>
          <w:sz w:val="18"/>
        </w:rPr>
        <w:t xml:space="preserve"> </w:t>
      </w:r>
      <w:proofErr w:type="spellStart"/>
      <w:r w:rsidRPr="0072563E">
        <w:rPr>
          <w:rFonts w:ascii="Avenir Next" w:hAnsi="Avenir Next"/>
          <w:sz w:val="18"/>
        </w:rPr>
        <w:t>desplegable</w:t>
      </w:r>
      <w:proofErr w:type="spellEnd"/>
      <w:r w:rsidRPr="0072563E">
        <w:rPr>
          <w:rFonts w:ascii="Avenir Next" w:hAnsi="Avenir Next"/>
          <w:sz w:val="18"/>
        </w:rPr>
        <w:t xml:space="preserve"> de </w:t>
      </w:r>
      <w:proofErr w:type="spellStart"/>
      <w:r w:rsidRPr="0072563E">
        <w:rPr>
          <w:rFonts w:ascii="Avenir Next" w:hAnsi="Avenir Next"/>
          <w:sz w:val="18"/>
        </w:rPr>
        <w:t>acero</w:t>
      </w:r>
      <w:proofErr w:type="spellEnd"/>
      <w:r w:rsidRPr="0072563E">
        <w:rPr>
          <w:rFonts w:ascii="Avenir Next" w:hAnsi="Avenir Next"/>
          <w:sz w:val="18"/>
        </w:rPr>
        <w:t>.</w:t>
      </w:r>
    </w:p>
    <w:p w14:paraId="11EBC9DD" w14:textId="77777777" w:rsidR="00BB643B" w:rsidRPr="0072563E" w:rsidRDefault="00BB643B" w:rsidP="00BB643B">
      <w:pPr>
        <w:autoSpaceDE w:val="0"/>
        <w:autoSpaceDN w:val="0"/>
        <w:adjustRightInd w:val="0"/>
        <w:spacing w:line="276" w:lineRule="auto"/>
        <w:rPr>
          <w:rFonts w:ascii="Avenir Next" w:hAnsi="Avenir Next"/>
          <w:lang w:val="fr-FR"/>
        </w:rPr>
      </w:pPr>
    </w:p>
    <w:p w14:paraId="1DABD6C3" w14:textId="77777777" w:rsidR="00BB643B" w:rsidRPr="0072563E" w:rsidRDefault="00BB643B" w:rsidP="00BB643B">
      <w:pPr>
        <w:autoSpaceDE w:val="0"/>
        <w:autoSpaceDN w:val="0"/>
        <w:adjustRightInd w:val="0"/>
        <w:spacing w:line="276" w:lineRule="auto"/>
        <w:rPr>
          <w:rFonts w:ascii="Avenir Next" w:hAnsi="Avenir Next"/>
          <w:lang w:val="fr-FR"/>
        </w:rPr>
      </w:pPr>
    </w:p>
    <w:p w14:paraId="757F63BE" w14:textId="061832CB" w:rsidR="006E08FD" w:rsidRPr="0072563E" w:rsidRDefault="006E08FD" w:rsidP="00BB643B">
      <w:pPr>
        <w:rPr>
          <w:rFonts w:ascii="Avenir Next" w:hAnsi="Avenir Next"/>
          <w:sz w:val="18"/>
          <w:szCs w:val="18"/>
          <w:lang w:val="fr-FR"/>
        </w:rPr>
      </w:pPr>
    </w:p>
    <w:sectPr w:rsidR="006E08FD" w:rsidRPr="0072563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5AF58" w14:textId="77777777" w:rsidR="00236213" w:rsidRDefault="00236213" w:rsidP="00AA6918">
      <w:r>
        <w:separator/>
      </w:r>
    </w:p>
  </w:endnote>
  <w:endnote w:type="continuationSeparator" w:id="0">
    <w:p w14:paraId="4FDE7ACD" w14:textId="77777777" w:rsidR="00236213" w:rsidRDefault="00236213"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3CA5A" w14:textId="77777777" w:rsidR="00236213" w:rsidRDefault="00236213" w:rsidP="00AA6918">
      <w:r>
        <w:separator/>
      </w:r>
    </w:p>
  </w:footnote>
  <w:footnote w:type="continuationSeparator" w:id="0">
    <w:p w14:paraId="6EFD7B02" w14:textId="77777777" w:rsidR="00236213" w:rsidRDefault="00236213"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301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36213"/>
    <w:rsid w:val="00266152"/>
    <w:rsid w:val="00291CF2"/>
    <w:rsid w:val="002A588A"/>
    <w:rsid w:val="002C1C16"/>
    <w:rsid w:val="002C266A"/>
    <w:rsid w:val="002F55F5"/>
    <w:rsid w:val="00370C7C"/>
    <w:rsid w:val="003B45CE"/>
    <w:rsid w:val="003C1853"/>
    <w:rsid w:val="003C6899"/>
    <w:rsid w:val="003D289F"/>
    <w:rsid w:val="003E5C0A"/>
    <w:rsid w:val="0043129C"/>
    <w:rsid w:val="00443A9F"/>
    <w:rsid w:val="00444B9B"/>
    <w:rsid w:val="00447733"/>
    <w:rsid w:val="00482015"/>
    <w:rsid w:val="004B4320"/>
    <w:rsid w:val="004B4594"/>
    <w:rsid w:val="004E5A07"/>
    <w:rsid w:val="00531286"/>
    <w:rsid w:val="005529DF"/>
    <w:rsid w:val="005758C7"/>
    <w:rsid w:val="0059020B"/>
    <w:rsid w:val="005A7014"/>
    <w:rsid w:val="00614DA6"/>
    <w:rsid w:val="00646886"/>
    <w:rsid w:val="006550E2"/>
    <w:rsid w:val="00664B7F"/>
    <w:rsid w:val="00673D95"/>
    <w:rsid w:val="00682311"/>
    <w:rsid w:val="006A66C6"/>
    <w:rsid w:val="006B7998"/>
    <w:rsid w:val="006E08FD"/>
    <w:rsid w:val="0072563E"/>
    <w:rsid w:val="007804EF"/>
    <w:rsid w:val="007A0D18"/>
    <w:rsid w:val="007A410D"/>
    <w:rsid w:val="007C51E3"/>
    <w:rsid w:val="00804779"/>
    <w:rsid w:val="0082682F"/>
    <w:rsid w:val="00827AD9"/>
    <w:rsid w:val="00881507"/>
    <w:rsid w:val="008C31A3"/>
    <w:rsid w:val="009002C8"/>
    <w:rsid w:val="00966AE5"/>
    <w:rsid w:val="00A1552A"/>
    <w:rsid w:val="00A3697C"/>
    <w:rsid w:val="00A40099"/>
    <w:rsid w:val="00A86AFA"/>
    <w:rsid w:val="00AA6918"/>
    <w:rsid w:val="00AB2053"/>
    <w:rsid w:val="00AE2038"/>
    <w:rsid w:val="00AF38F4"/>
    <w:rsid w:val="00B25AC6"/>
    <w:rsid w:val="00B547B3"/>
    <w:rsid w:val="00B84898"/>
    <w:rsid w:val="00B86C75"/>
    <w:rsid w:val="00BB3F2F"/>
    <w:rsid w:val="00BB643B"/>
    <w:rsid w:val="00BC439B"/>
    <w:rsid w:val="00C1090F"/>
    <w:rsid w:val="00C227E7"/>
    <w:rsid w:val="00C31CDE"/>
    <w:rsid w:val="00C40102"/>
    <w:rsid w:val="00CB2FD2"/>
    <w:rsid w:val="00D90E63"/>
    <w:rsid w:val="00D97450"/>
    <w:rsid w:val="00DB5A34"/>
    <w:rsid w:val="00E112CC"/>
    <w:rsid w:val="00F063DF"/>
    <w:rsid w:val="00F54C5F"/>
    <w:rsid w:val="00F87A9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 w:type="table" w:styleId="Grilledutableau">
    <w:name w:val="Table Grid"/>
    <w:basedOn w:val="TableauNormal"/>
    <w:uiPriority w:val="39"/>
    <w:rsid w:val="00BB6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2124</Words>
  <Characters>11156</Characters>
  <Application>Microsoft Office Word</Application>
  <DocSecurity>0</DocSecurity>
  <Lines>227</Lines>
  <Paragraphs>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2</cp:revision>
  <dcterms:created xsi:type="dcterms:W3CDTF">2023-02-24T09:47:00Z</dcterms:created>
  <dcterms:modified xsi:type="dcterms:W3CDTF">2023-02-24T09:47:00Z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d0ab1cb0cdec607e1b3fec79275dec9bd5f4b00a8fe66a02aecf99b679692977</vt:lpwstr>
  </property>
</Properties>
</file>