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BB75" w14:textId="58F9DA25" w:rsidR="00E1110C" w:rsidRPr="0047364A" w:rsidRDefault="00387EB0" w:rsidP="00387EB0">
      <w:pPr>
        <w:jc w:val="center"/>
        <w:rPr>
          <w:rFonts w:ascii="Avenir Next" w:eastAsia="Times New Roman" w:hAnsi="Avenir Next" w:cs="Arial"/>
          <w:b/>
          <w:bCs/>
          <w:color w:val="222222"/>
        </w:rPr>
      </w:pPr>
      <w:r w:rsidRPr="0047364A">
        <w:rPr>
          <w:rFonts w:ascii="Calibri" w:eastAsia="Times New Roman" w:hAnsi="Calibri" w:cs="Calibri"/>
          <w:b/>
          <w:color w:val="222222"/>
        </w:rPr>
        <w:t>НОВЫМ</w:t>
      </w:r>
      <w:r w:rsidRPr="0047364A">
        <w:rPr>
          <w:rFonts w:ascii="Avenir Next" w:eastAsia="Times New Roman" w:hAnsi="Avenir Next" w:cs="Arial"/>
          <w:b/>
          <w:color w:val="2222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</w:rPr>
        <w:t>ДРУГОМ</w:t>
      </w:r>
      <w:r w:rsidRPr="0047364A">
        <w:rPr>
          <w:rFonts w:ascii="Avenir Next" w:eastAsia="Times New Roman" w:hAnsi="Avenir Next" w:cs="Arial"/>
          <w:b/>
          <w:color w:val="222222"/>
        </w:rPr>
        <w:t xml:space="preserve"> ZENITH </w:t>
      </w:r>
      <w:r w:rsidRPr="0047364A">
        <w:rPr>
          <w:rFonts w:ascii="Calibri" w:eastAsia="Times New Roman" w:hAnsi="Calibri" w:cs="Calibri"/>
          <w:b/>
          <w:color w:val="222222"/>
        </w:rPr>
        <w:t>СТАЛ</w:t>
      </w:r>
      <w:r w:rsidRPr="0047364A">
        <w:rPr>
          <w:rFonts w:ascii="Avenir Next" w:eastAsia="Times New Roman" w:hAnsi="Avenir Next" w:cs="Arial"/>
          <w:b/>
          <w:color w:val="2222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</w:rPr>
        <w:t>ГИ</w:t>
      </w:r>
      <w:r w:rsidRPr="0047364A">
        <w:rPr>
          <w:rFonts w:ascii="Avenir Next" w:eastAsia="Times New Roman" w:hAnsi="Avenir Next" w:cs="Arial"/>
          <w:b/>
          <w:color w:val="2222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</w:rPr>
        <w:t>МАНУКЯН</w:t>
      </w:r>
      <w:r w:rsidRPr="0047364A">
        <w:rPr>
          <w:rFonts w:ascii="Avenir Next" w:eastAsia="Times New Roman" w:hAnsi="Avenir Next" w:cs="Arial"/>
          <w:b/>
          <w:color w:val="222222"/>
        </w:rPr>
        <w:t xml:space="preserve">, </w:t>
      </w:r>
      <w:r w:rsidRPr="0047364A">
        <w:rPr>
          <w:rFonts w:ascii="Calibri" w:eastAsia="Times New Roman" w:hAnsi="Calibri" w:cs="Calibri"/>
          <w:b/>
          <w:color w:val="222222"/>
        </w:rPr>
        <w:t>ПОПУЛЯРНЫЙ</w:t>
      </w:r>
      <w:r w:rsidRPr="0047364A">
        <w:rPr>
          <w:rFonts w:ascii="Avenir Next" w:eastAsia="Times New Roman" w:hAnsi="Avenir Next" w:cs="Arial"/>
          <w:b/>
          <w:color w:val="2222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</w:rPr>
        <w:t>БЛИЖНЕВОСТОЧНЫЙ</w:t>
      </w:r>
      <w:r w:rsidRPr="0047364A">
        <w:rPr>
          <w:rFonts w:ascii="Avenir Next" w:eastAsia="Times New Roman" w:hAnsi="Avenir Next" w:cs="Arial"/>
          <w:b/>
          <w:color w:val="2222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</w:rPr>
        <w:t>МУЗЫКАНТ</w:t>
      </w:r>
    </w:p>
    <w:p w14:paraId="27D82E9B" w14:textId="77777777" w:rsidR="00387EB0" w:rsidRPr="0047364A" w:rsidRDefault="00387EB0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  <w:lang w:val="en-GB" w:eastAsia="en-GB"/>
        </w:rPr>
      </w:pPr>
    </w:p>
    <w:p w14:paraId="0CBE0983" w14:textId="6E7CD473" w:rsidR="00E1110C" w:rsidRPr="0047364A" w:rsidRDefault="00E1110C" w:rsidP="00E6223C">
      <w:pPr>
        <w:jc w:val="both"/>
        <w:rPr>
          <w:rFonts w:ascii="Avenir Next" w:eastAsia="Times New Roman" w:hAnsi="Avenir Next" w:cs="Arial"/>
          <w:b/>
          <w:bCs/>
          <w:color w:val="222222"/>
          <w:sz w:val="22"/>
          <w:szCs w:val="22"/>
        </w:rPr>
      </w:pPr>
      <w:r w:rsidRPr="0047364A">
        <w:rPr>
          <w:rFonts w:ascii="Calibri" w:eastAsia="Times New Roman" w:hAnsi="Calibri" w:cs="Calibri"/>
          <w:b/>
          <w:color w:val="222222"/>
          <w:sz w:val="22"/>
        </w:rPr>
        <w:t>Дубай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, 3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мая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2023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года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: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новым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другом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ZENITH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стал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один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из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самых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известных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пианистов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Ближнего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 xml:space="preserve"> </w:t>
      </w:r>
      <w:r w:rsidRPr="0047364A">
        <w:rPr>
          <w:rFonts w:ascii="Calibri" w:eastAsia="Times New Roman" w:hAnsi="Calibri" w:cs="Calibri"/>
          <w:b/>
          <w:color w:val="222222"/>
          <w:sz w:val="22"/>
        </w:rPr>
        <w:t>Востока</w:t>
      </w:r>
      <w:r w:rsidRPr="0047364A">
        <w:rPr>
          <w:rFonts w:ascii="Avenir Next" w:eastAsia="Times New Roman" w:hAnsi="Avenir Next" w:cs="Arial"/>
          <w:b/>
          <w:color w:val="222222"/>
          <w:sz w:val="22"/>
        </w:rPr>
        <w:t>.</w:t>
      </w:r>
    </w:p>
    <w:p w14:paraId="717F9A10" w14:textId="77777777" w:rsidR="00E1110C" w:rsidRPr="0047364A" w:rsidRDefault="00E1110C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</w:rPr>
      </w:pPr>
      <w:r w:rsidRPr="0047364A">
        <w:rPr>
          <w:rFonts w:ascii="Avenir Next" w:eastAsia="Times New Roman" w:hAnsi="Avenir Next" w:cs="Arial"/>
          <w:b/>
          <w:color w:val="222222"/>
          <w:sz w:val="22"/>
        </w:rPr>
        <w:t> </w:t>
      </w:r>
    </w:p>
    <w:p w14:paraId="6A2C5F54" w14:textId="1066163C" w:rsidR="00A718DC" w:rsidRPr="0047364A" w:rsidRDefault="00A718DC" w:rsidP="00E6223C">
      <w:pPr>
        <w:jc w:val="both"/>
        <w:rPr>
          <w:rFonts w:ascii="Avenir Next" w:hAnsi="Avenir Next"/>
          <w:sz w:val="22"/>
          <w:szCs w:val="22"/>
        </w:rPr>
      </w:pPr>
      <w:r w:rsidRPr="0047364A">
        <w:rPr>
          <w:rFonts w:ascii="Calibri" w:hAnsi="Calibri" w:cs="Calibri"/>
          <w:sz w:val="22"/>
        </w:rPr>
        <w:t>Для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большинства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людей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поиск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истинного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призвания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может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занять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много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лет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Ги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Манукян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знал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кем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хочет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стать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с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самого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раннего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детства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Ливано</w:t>
      </w:r>
      <w:r w:rsidRPr="0047364A">
        <w:rPr>
          <w:rFonts w:ascii="Avenir Next" w:hAnsi="Avenir Next"/>
          <w:sz w:val="22"/>
        </w:rPr>
        <w:t>-</w:t>
      </w:r>
      <w:r w:rsidRPr="0047364A">
        <w:rPr>
          <w:rFonts w:ascii="Calibri" w:hAnsi="Calibri" w:cs="Calibri"/>
          <w:sz w:val="22"/>
        </w:rPr>
        <w:t>армянский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артист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начал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играть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фортепиано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уже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четыре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года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его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учителем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стал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один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из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самых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талантливых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преподавателей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классической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музыки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Ливана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Когда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ему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исполнилось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шесть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он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впервые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выступил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телевидении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немного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позднее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был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удостоен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чести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выступить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Президентском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дворце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Ливана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семь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лет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Ги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начал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сочинять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музыку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даже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выиграл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свой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первый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музыкальный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конкурс</w:t>
      </w:r>
      <w:r w:rsidRPr="0047364A">
        <w:rPr>
          <w:rFonts w:ascii="Avenir Next" w:hAnsi="Avenir Next"/>
          <w:sz w:val="22"/>
        </w:rPr>
        <w:t>.</w:t>
      </w:r>
    </w:p>
    <w:p w14:paraId="02BAD0A4" w14:textId="77777777" w:rsidR="003B0518" w:rsidRPr="0047364A" w:rsidRDefault="003B0518" w:rsidP="00E6223C">
      <w:pPr>
        <w:jc w:val="both"/>
        <w:rPr>
          <w:rFonts w:ascii="Avenir Next" w:hAnsi="Avenir Next"/>
          <w:sz w:val="22"/>
          <w:szCs w:val="22"/>
        </w:rPr>
      </w:pPr>
    </w:p>
    <w:p w14:paraId="768AEEDC" w14:textId="0E2395D2" w:rsidR="00971392" w:rsidRPr="0047364A" w:rsidRDefault="003B0518" w:rsidP="00E6223C">
      <w:pPr>
        <w:jc w:val="both"/>
        <w:rPr>
          <w:rFonts w:ascii="Avenir Next" w:hAnsi="Avenir Next"/>
          <w:sz w:val="22"/>
          <w:szCs w:val="22"/>
        </w:rPr>
      </w:pP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хотя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средней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школе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Ги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Манукян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был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заядлым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баскетболистом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отыграв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свой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первый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сольный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концерт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еще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подростком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он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полностью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посвятил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себя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музыке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Музыкант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композитор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пианист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создал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свое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собственное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звучание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соединив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классические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арабские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мелодии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современными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аранжировками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Произведения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Ги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Манукяна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только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отражают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его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мультикультурное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воспитание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но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необычайно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самобытны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сотрудничестве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другими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артистами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работающими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самых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разных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жанрах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он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раз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возглавлял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музыкальные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чарты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его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сольные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концерты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проходили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самых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престижных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площадках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мира</w:t>
      </w:r>
      <w:r w:rsidRPr="0047364A">
        <w:rPr>
          <w:rFonts w:ascii="Avenir Next" w:hAnsi="Avenir Next"/>
          <w:sz w:val="22"/>
        </w:rPr>
        <w:t>.</w:t>
      </w:r>
    </w:p>
    <w:p w14:paraId="163EB518" w14:textId="77777777" w:rsidR="00971392" w:rsidRPr="0047364A" w:rsidRDefault="00971392" w:rsidP="00E6223C">
      <w:pPr>
        <w:jc w:val="both"/>
        <w:rPr>
          <w:rFonts w:ascii="Avenir Next" w:hAnsi="Avenir Next"/>
          <w:sz w:val="22"/>
          <w:szCs w:val="22"/>
        </w:rPr>
      </w:pPr>
    </w:p>
    <w:p w14:paraId="666063EB" w14:textId="78245822" w:rsidR="000E339B" w:rsidRPr="0047364A" w:rsidRDefault="000E339B" w:rsidP="00E6223C">
      <w:pPr>
        <w:jc w:val="both"/>
        <w:rPr>
          <w:rFonts w:ascii="Avenir Next" w:hAnsi="Avenir Next"/>
          <w:sz w:val="22"/>
          <w:szCs w:val="22"/>
        </w:rPr>
      </w:pPr>
      <w:r w:rsidRPr="0047364A">
        <w:rPr>
          <w:rFonts w:ascii="Calibri" w:hAnsi="Calibri" w:cs="Calibri"/>
          <w:sz w:val="22"/>
        </w:rPr>
        <w:t>Точно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так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же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как</w:t>
      </w:r>
      <w:r w:rsidRPr="0047364A">
        <w:rPr>
          <w:rFonts w:ascii="Avenir Next" w:hAnsi="Avenir Next"/>
          <w:sz w:val="22"/>
        </w:rPr>
        <w:t xml:space="preserve"> ZENITH </w:t>
      </w:r>
      <w:r w:rsidRPr="0047364A">
        <w:rPr>
          <w:rFonts w:ascii="Calibri" w:hAnsi="Calibri" w:cs="Calibri"/>
          <w:sz w:val="22"/>
        </w:rPr>
        <w:t>опирается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обширное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наследие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традиции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создавая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одни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из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самых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инновационных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произведений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современного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часового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искусства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произведения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Ги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Манукяна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органично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сочетают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себе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классические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аранжировки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современное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звучание</w:t>
      </w:r>
      <w:r w:rsidRPr="0047364A">
        <w:rPr>
          <w:rFonts w:ascii="Avenir Next" w:hAnsi="Avenir Next"/>
          <w:sz w:val="22"/>
        </w:rPr>
        <w:t xml:space="preserve">. </w:t>
      </w:r>
      <w:r w:rsidRPr="0047364A">
        <w:rPr>
          <w:rFonts w:ascii="Calibri" w:hAnsi="Calibri" w:cs="Calibri"/>
          <w:sz w:val="22"/>
        </w:rPr>
        <w:t>Настойчивость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сосредоточенность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смелость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исследовании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новых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звуков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позволили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ему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стать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одним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из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самых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признанных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музыкантов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региона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международной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звездой</w:t>
      </w:r>
      <w:r w:rsidRPr="0047364A">
        <w:rPr>
          <w:rFonts w:ascii="Avenir Next" w:hAnsi="Avenir Next"/>
          <w:sz w:val="22"/>
        </w:rPr>
        <w:t xml:space="preserve">, </w:t>
      </w:r>
      <w:r w:rsidRPr="0047364A">
        <w:rPr>
          <w:rFonts w:ascii="Calibri" w:hAnsi="Calibri" w:cs="Calibri"/>
          <w:sz w:val="22"/>
        </w:rPr>
        <w:t>которой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всегда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есть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чем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поделиться</w:t>
      </w:r>
      <w:r w:rsidRPr="0047364A">
        <w:rPr>
          <w:rFonts w:ascii="Avenir Next" w:hAnsi="Avenir Next"/>
          <w:sz w:val="22"/>
        </w:rPr>
        <w:t>.</w:t>
      </w:r>
    </w:p>
    <w:p w14:paraId="5C73ED38" w14:textId="77777777" w:rsidR="000E339B" w:rsidRPr="0047364A" w:rsidRDefault="000E339B" w:rsidP="00E6223C">
      <w:pPr>
        <w:jc w:val="both"/>
        <w:rPr>
          <w:rFonts w:ascii="Avenir Next" w:hAnsi="Avenir Next"/>
          <w:sz w:val="22"/>
          <w:szCs w:val="22"/>
        </w:rPr>
      </w:pPr>
    </w:p>
    <w:p w14:paraId="78D97017" w14:textId="1296D813" w:rsidR="003B0518" w:rsidRPr="0047364A" w:rsidRDefault="00281238" w:rsidP="00E6223C">
      <w:pPr>
        <w:jc w:val="both"/>
        <w:rPr>
          <w:rFonts w:ascii="Avenir Next" w:hAnsi="Avenir Next"/>
          <w:i/>
          <w:iCs/>
          <w:color w:val="000000" w:themeColor="text1"/>
          <w:sz w:val="22"/>
          <w:szCs w:val="22"/>
        </w:rPr>
      </w:pPr>
      <w:r w:rsidRPr="0047364A">
        <w:rPr>
          <w:rFonts w:ascii="Calibri" w:hAnsi="Calibri" w:cs="Calibri"/>
          <w:color w:val="000000" w:themeColor="text1"/>
          <w:sz w:val="22"/>
        </w:rPr>
        <w:t>О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присоединении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к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семье</w:t>
      </w:r>
      <w:r w:rsidRPr="0047364A">
        <w:rPr>
          <w:rFonts w:ascii="Avenir Next" w:hAnsi="Avenir Next"/>
          <w:color w:val="000000" w:themeColor="text1"/>
          <w:sz w:val="22"/>
        </w:rPr>
        <w:t xml:space="preserve"> ZENITH </w:t>
      </w:r>
      <w:r w:rsidRPr="0047364A">
        <w:rPr>
          <w:rFonts w:ascii="Calibri" w:hAnsi="Calibri" w:cs="Calibri"/>
          <w:color w:val="000000" w:themeColor="text1"/>
          <w:sz w:val="22"/>
        </w:rPr>
        <w:t>и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о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том</w:t>
      </w:r>
      <w:r w:rsidRPr="0047364A">
        <w:rPr>
          <w:rFonts w:ascii="Avenir Next" w:hAnsi="Avenir Next"/>
          <w:color w:val="000000" w:themeColor="text1"/>
          <w:sz w:val="22"/>
        </w:rPr>
        <w:t xml:space="preserve">, </w:t>
      </w:r>
      <w:r w:rsidRPr="0047364A">
        <w:rPr>
          <w:rFonts w:ascii="Calibri" w:hAnsi="Calibri" w:cs="Calibri"/>
          <w:color w:val="000000" w:themeColor="text1"/>
          <w:sz w:val="22"/>
        </w:rPr>
        <w:t>что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значит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достичь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своей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цели</w:t>
      </w:r>
      <w:r w:rsidRPr="0047364A">
        <w:rPr>
          <w:rFonts w:ascii="Avenir Next" w:hAnsi="Avenir Next"/>
          <w:color w:val="000000" w:themeColor="text1"/>
          <w:sz w:val="22"/>
        </w:rPr>
        <w:t xml:space="preserve">, </w:t>
      </w:r>
      <w:r w:rsidRPr="0047364A">
        <w:rPr>
          <w:rFonts w:ascii="Calibri" w:hAnsi="Calibri" w:cs="Calibri"/>
          <w:b/>
          <w:color w:val="000000" w:themeColor="text1"/>
          <w:sz w:val="22"/>
        </w:rPr>
        <w:t>Ги</w:t>
      </w:r>
      <w:r w:rsidRPr="0047364A">
        <w:rPr>
          <w:rFonts w:ascii="Avenir Next" w:hAnsi="Avenir Next"/>
          <w:b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b/>
          <w:color w:val="000000" w:themeColor="text1"/>
          <w:sz w:val="22"/>
        </w:rPr>
        <w:t>Манукян</w:t>
      </w:r>
      <w:r w:rsidRPr="0047364A">
        <w:rPr>
          <w:rFonts w:ascii="Avenir Next" w:hAnsi="Avenir Next"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color w:val="000000" w:themeColor="text1"/>
          <w:sz w:val="22"/>
        </w:rPr>
        <w:t>сказал</w:t>
      </w:r>
      <w:r w:rsidRPr="0047364A">
        <w:rPr>
          <w:rFonts w:ascii="Avenir Next" w:hAnsi="Avenir Next"/>
          <w:color w:val="000000" w:themeColor="text1"/>
          <w:sz w:val="22"/>
        </w:rPr>
        <w:t xml:space="preserve">: </w:t>
      </w:r>
      <w:r w:rsidRPr="0047364A">
        <w:rPr>
          <w:rFonts w:ascii="Avenir Next" w:hAnsi="Avenir Next"/>
          <w:i/>
          <w:color w:val="000000" w:themeColor="text1"/>
          <w:sz w:val="22"/>
        </w:rPr>
        <w:t>«</w:t>
      </w:r>
      <w:r w:rsidRPr="0047364A">
        <w:rPr>
          <w:rFonts w:ascii="Calibri" w:hAnsi="Calibri" w:cs="Calibri"/>
          <w:i/>
          <w:color w:val="000000" w:themeColor="text1"/>
          <w:sz w:val="22"/>
        </w:rPr>
        <w:t>Я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всегда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говорил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, </w:t>
      </w:r>
      <w:r w:rsidRPr="0047364A">
        <w:rPr>
          <w:rFonts w:ascii="Calibri" w:hAnsi="Calibri" w:cs="Calibri"/>
          <w:i/>
          <w:color w:val="000000" w:themeColor="text1"/>
          <w:sz w:val="22"/>
        </w:rPr>
        <w:t>что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самый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большой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риск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в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жизни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Avenir Next" w:hAnsi="Avenir Next" w:cs="Avenir Next"/>
          <w:i/>
          <w:color w:val="000000" w:themeColor="text1"/>
          <w:sz w:val="22"/>
        </w:rPr>
        <w:t>–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это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отсутствие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риска</w:t>
      </w:r>
      <w:r w:rsidRPr="0047364A">
        <w:rPr>
          <w:rFonts w:ascii="Avenir Next" w:hAnsi="Avenir Next"/>
          <w:color w:val="000000" w:themeColor="text1"/>
          <w:sz w:val="22"/>
        </w:rPr>
        <w:t>.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Ценности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и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принципы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ZENITH </w:t>
      </w:r>
      <w:r w:rsidRPr="0047364A">
        <w:rPr>
          <w:rFonts w:ascii="Calibri" w:hAnsi="Calibri" w:cs="Calibri"/>
          <w:i/>
          <w:color w:val="000000" w:themeColor="text1"/>
          <w:sz w:val="22"/>
        </w:rPr>
        <w:t>во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многом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схожи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с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теми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, </w:t>
      </w:r>
      <w:r w:rsidRPr="0047364A">
        <w:rPr>
          <w:rFonts w:ascii="Calibri" w:hAnsi="Calibri" w:cs="Calibri"/>
          <w:i/>
          <w:color w:val="000000" w:themeColor="text1"/>
          <w:sz w:val="22"/>
        </w:rPr>
        <w:t>в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которые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я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верил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всю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свою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жизнь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. </w:t>
      </w:r>
      <w:r w:rsidRPr="0047364A">
        <w:rPr>
          <w:rFonts w:ascii="Calibri" w:hAnsi="Calibri" w:cs="Calibri"/>
          <w:i/>
          <w:color w:val="000000" w:themeColor="text1"/>
          <w:sz w:val="22"/>
        </w:rPr>
        <w:t>Дотянуться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до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звезд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Avenir Next" w:hAnsi="Avenir Next" w:cs="Avenir Next"/>
          <w:i/>
          <w:color w:val="000000" w:themeColor="text1"/>
          <w:sz w:val="22"/>
        </w:rPr>
        <w:t>–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это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девиз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, </w:t>
      </w:r>
      <w:r w:rsidRPr="0047364A">
        <w:rPr>
          <w:rFonts w:ascii="Calibri" w:hAnsi="Calibri" w:cs="Calibri"/>
          <w:i/>
          <w:color w:val="000000" w:themeColor="text1"/>
          <w:sz w:val="22"/>
        </w:rPr>
        <w:t>которым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я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руководствуюсь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каждый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день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, </w:t>
      </w:r>
      <w:r w:rsidRPr="0047364A">
        <w:rPr>
          <w:rFonts w:ascii="Calibri" w:hAnsi="Calibri" w:cs="Calibri"/>
          <w:i/>
          <w:color w:val="000000" w:themeColor="text1"/>
          <w:sz w:val="22"/>
        </w:rPr>
        <w:t>и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это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то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, </w:t>
      </w:r>
      <w:r w:rsidRPr="0047364A">
        <w:rPr>
          <w:rFonts w:ascii="Calibri" w:hAnsi="Calibri" w:cs="Calibri"/>
          <w:i/>
          <w:color w:val="000000" w:themeColor="text1"/>
          <w:sz w:val="22"/>
        </w:rPr>
        <w:t>чем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я</w:t>
      </w:r>
      <w:r w:rsidRPr="0047364A">
        <w:rPr>
          <w:rFonts w:ascii="Avenir Next" w:hAnsi="Avenir Next"/>
          <w:i/>
          <w:color w:val="000000" w:themeColor="text1"/>
          <w:sz w:val="22"/>
        </w:rPr>
        <w:t xml:space="preserve"> </w:t>
      </w:r>
      <w:r w:rsidRPr="0047364A">
        <w:rPr>
          <w:rFonts w:ascii="Calibri" w:hAnsi="Calibri" w:cs="Calibri"/>
          <w:i/>
          <w:color w:val="000000" w:themeColor="text1"/>
          <w:sz w:val="22"/>
        </w:rPr>
        <w:t>горжусь</w:t>
      </w:r>
      <w:r w:rsidRPr="0047364A">
        <w:rPr>
          <w:rFonts w:ascii="Avenir Next" w:hAnsi="Avenir Next" w:cs="Avenir Next"/>
          <w:i/>
          <w:color w:val="000000" w:themeColor="text1"/>
          <w:sz w:val="22"/>
        </w:rPr>
        <w:t>»</w:t>
      </w:r>
      <w:r w:rsidRPr="0047364A">
        <w:rPr>
          <w:rFonts w:ascii="Avenir Next" w:hAnsi="Avenir Next"/>
          <w:i/>
          <w:color w:val="000000" w:themeColor="text1"/>
          <w:sz w:val="22"/>
        </w:rPr>
        <w:t>.</w:t>
      </w:r>
    </w:p>
    <w:p w14:paraId="273E8735" w14:textId="77777777" w:rsidR="00CC357F" w:rsidRPr="0047364A" w:rsidRDefault="00CC357F" w:rsidP="00E6223C">
      <w:pPr>
        <w:jc w:val="both"/>
        <w:rPr>
          <w:rFonts w:ascii="Avenir Next" w:hAnsi="Avenir Next"/>
          <w:sz w:val="22"/>
          <w:szCs w:val="22"/>
        </w:rPr>
      </w:pPr>
    </w:p>
    <w:p w14:paraId="4D962C40" w14:textId="5FE06756" w:rsidR="00E6223C" w:rsidRPr="0047364A" w:rsidRDefault="00CC357F" w:rsidP="00281238">
      <w:pPr>
        <w:jc w:val="both"/>
        <w:rPr>
          <w:rFonts w:ascii="Avenir Next" w:hAnsi="Avenir Next"/>
          <w:sz w:val="22"/>
          <w:szCs w:val="22"/>
        </w:rPr>
      </w:pPr>
      <w:r w:rsidRPr="0047364A">
        <w:rPr>
          <w:rFonts w:ascii="Calibri" w:hAnsi="Calibri" w:cs="Calibri"/>
          <w:sz w:val="22"/>
        </w:rPr>
        <w:t>Мы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нетерпением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ждем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новостей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совместных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приключениях</w:t>
      </w:r>
      <w:r w:rsidRPr="0047364A">
        <w:rPr>
          <w:rFonts w:ascii="Avenir Next" w:hAnsi="Avenir Next"/>
          <w:sz w:val="22"/>
        </w:rPr>
        <w:t xml:space="preserve"> ZENITH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Ги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Манукяна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на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Ближнем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Востоке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и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по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всему</w:t>
      </w:r>
      <w:r w:rsidRPr="0047364A">
        <w:rPr>
          <w:rFonts w:ascii="Avenir Next" w:hAnsi="Avenir Next"/>
          <w:sz w:val="22"/>
        </w:rPr>
        <w:t xml:space="preserve"> </w:t>
      </w:r>
      <w:r w:rsidRPr="0047364A">
        <w:rPr>
          <w:rFonts w:ascii="Calibri" w:hAnsi="Calibri" w:cs="Calibri"/>
          <w:sz w:val="22"/>
        </w:rPr>
        <w:t>миру</w:t>
      </w:r>
      <w:r w:rsidRPr="0047364A">
        <w:rPr>
          <w:rFonts w:ascii="Avenir Next" w:hAnsi="Avenir Next"/>
          <w:sz w:val="22"/>
        </w:rPr>
        <w:t>.</w:t>
      </w:r>
    </w:p>
    <w:p w14:paraId="30A70776" w14:textId="77777777" w:rsidR="000A24F2" w:rsidRPr="0047364A" w:rsidRDefault="000A24F2">
      <w:pPr>
        <w:rPr>
          <w:rFonts w:ascii="Avenir Next" w:hAnsi="Avenir Next"/>
          <w:b/>
          <w:bCs/>
          <w:sz w:val="22"/>
          <w:szCs w:val="22"/>
        </w:rPr>
      </w:pPr>
      <w:r w:rsidRPr="0047364A">
        <w:rPr>
          <w:rFonts w:ascii="Avenir Next" w:hAnsi="Avenir Next"/>
        </w:rPr>
        <w:br w:type="page"/>
      </w:r>
    </w:p>
    <w:p w14:paraId="375D00DD" w14:textId="77777777" w:rsidR="0047364A" w:rsidRPr="0047364A" w:rsidRDefault="0047364A" w:rsidP="00E6223C">
      <w:pPr>
        <w:rPr>
          <w:rFonts w:ascii="Avenir Next" w:hAnsi="Avenir Next"/>
          <w:b/>
          <w:sz w:val="22"/>
        </w:rPr>
      </w:pPr>
    </w:p>
    <w:p w14:paraId="152C7F86" w14:textId="40E54A37" w:rsidR="00E6223C" w:rsidRPr="0047364A" w:rsidRDefault="00E6223C" w:rsidP="00E6223C">
      <w:pPr>
        <w:rPr>
          <w:rFonts w:ascii="Avenir Next" w:hAnsi="Avenir Next"/>
          <w:b/>
          <w:bCs/>
          <w:sz w:val="22"/>
          <w:szCs w:val="22"/>
        </w:rPr>
      </w:pPr>
      <w:r w:rsidRPr="0047364A">
        <w:rPr>
          <w:rFonts w:ascii="Avenir Next" w:hAnsi="Avenir Next"/>
          <w:b/>
          <w:sz w:val="22"/>
        </w:rPr>
        <w:t>ZENITH: TIME TO REACH YOUR STAR.</w:t>
      </w:r>
    </w:p>
    <w:p w14:paraId="6724FD36" w14:textId="77777777" w:rsidR="00E6223C" w:rsidRPr="0047364A" w:rsidRDefault="00E6223C" w:rsidP="00E6223C">
      <w:pPr>
        <w:rPr>
          <w:rFonts w:ascii="Avenir Next" w:hAnsi="Avenir Next"/>
          <w:b/>
          <w:bCs/>
          <w:sz w:val="20"/>
          <w:szCs w:val="20"/>
          <w:lang w:val="en-US"/>
        </w:rPr>
      </w:pPr>
    </w:p>
    <w:p w14:paraId="1112F00A" w14:textId="77777777" w:rsidR="00E6223C" w:rsidRPr="0047364A" w:rsidRDefault="00E6223C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  <w:shd w:val="clear" w:color="auto" w:fill="FFFFFF"/>
        </w:rPr>
      </w:pP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Миссия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компании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ZENITH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заключается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том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чтобы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вдохновлять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людей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следовать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за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своей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мечтой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воплощать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ее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жизнь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несмотря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что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.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момента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своего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основания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1865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году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бренд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ZENITH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стал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первой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швейцарской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часовой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мануфактурой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вертикальной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интеграцией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производства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а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его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часы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–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верными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спутниками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выдающихся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людей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мечтающих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великом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стремящихся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достичь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невозможного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: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Луи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Блерио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отважившегося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исторический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полет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через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Ла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>-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Манш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Феликса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Баумгартнера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совершившего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рекордный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прыжок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из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стратосферы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. Zenith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также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уделяет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особое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внимание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женщинам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открывающим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новые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горизонты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.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Компания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отдает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дань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уважения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их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свершениям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предоставляет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платформу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DREAMHERS,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которой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они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могут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делиться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своим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опытом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вдохновлять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других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претворять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свои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мечты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реальность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>.</w:t>
      </w:r>
    </w:p>
    <w:p w14:paraId="1E8F66EF" w14:textId="77777777" w:rsidR="00E6223C" w:rsidRPr="0047364A" w:rsidRDefault="00E6223C" w:rsidP="00E6223C">
      <w:pPr>
        <w:rPr>
          <w:rFonts w:ascii="Avenir Next" w:eastAsia="Times New Roman" w:hAnsi="Avenir Next" w:cs="Arial"/>
          <w:color w:val="222222"/>
          <w:sz w:val="22"/>
          <w:szCs w:val="22"/>
          <w:shd w:val="clear" w:color="auto" w:fill="FFFFFF"/>
          <w:lang w:eastAsia="en-GB"/>
        </w:rPr>
      </w:pPr>
    </w:p>
    <w:p w14:paraId="7E6C943F" w14:textId="77777777" w:rsidR="00E6223C" w:rsidRPr="0047364A" w:rsidRDefault="00E6223C" w:rsidP="00E6223C">
      <w:pPr>
        <w:jc w:val="both"/>
        <w:rPr>
          <w:rFonts w:ascii="Avenir Next" w:eastAsia="Times New Roman" w:hAnsi="Avenir Next" w:cs="Arial"/>
          <w:color w:val="222222"/>
          <w:sz w:val="22"/>
          <w:szCs w:val="22"/>
          <w:shd w:val="clear" w:color="auto" w:fill="FFFFFF"/>
        </w:rPr>
      </w:pP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Непреклонно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следуя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пути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инноваций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ZENITH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оснащает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все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часы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исключительно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механизмами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собственной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разработки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собственного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производства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.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После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создания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1969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году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механизма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El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Primero,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первого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мире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автоматического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калибра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хронографа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бренд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ZENITH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продолжает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осваивать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мир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высоких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частот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представляя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часы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измеряющие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время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точностью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долей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секунды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–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1/10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секунды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(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линия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Chronomaster)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1/100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секунды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(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линия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DEFY).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Поскольку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инновации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неразрывно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связаны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высоким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уровнем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ответственности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программа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ZENITH HORIZ-ON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отражает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обязательства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бренда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отношении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инклюзивности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многообразия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устойчивого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развития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благополучия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сотрудников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.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Формируя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будущее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швейцарской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часовой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индустрии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>1865</w:t>
      </w:r>
      <w:r w:rsidRPr="0047364A">
        <w:rPr>
          <w:rFonts w:ascii="Avenir Next" w:eastAsia="Times New Roman" w:hAnsi="Avenir Next" w:cs="Avenir Next"/>
          <w:color w:val="222222"/>
          <w:sz w:val="22"/>
          <w:shd w:val="clear" w:color="auto" w:fill="FFFFFF"/>
        </w:rPr>
        <w:t> 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года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ZENITH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продолжает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создавать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часы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для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тех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,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кто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боится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бросить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вызов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самому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себе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и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достичь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новых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высот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.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Настало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время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дотянуться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до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 xml:space="preserve"> </w:t>
      </w:r>
      <w:r w:rsidRPr="0047364A">
        <w:rPr>
          <w:rFonts w:ascii="Calibri" w:eastAsia="Times New Roman" w:hAnsi="Calibri" w:cs="Calibri"/>
          <w:color w:val="222222"/>
          <w:sz w:val="22"/>
          <w:shd w:val="clear" w:color="auto" w:fill="FFFFFF"/>
        </w:rPr>
        <w:t>звезд</w:t>
      </w:r>
      <w:r w:rsidRPr="0047364A">
        <w:rPr>
          <w:rFonts w:ascii="Avenir Next" w:eastAsia="Times New Roman" w:hAnsi="Avenir Next" w:cs="Arial"/>
          <w:color w:val="222222"/>
          <w:sz w:val="22"/>
          <w:shd w:val="clear" w:color="auto" w:fill="FFFFFF"/>
        </w:rPr>
        <w:t>.</w:t>
      </w:r>
    </w:p>
    <w:p w14:paraId="1D216A95" w14:textId="6C0D6B62" w:rsidR="00CC357F" w:rsidRPr="0047364A" w:rsidRDefault="00CC357F" w:rsidP="00E6223C">
      <w:pPr>
        <w:rPr>
          <w:rFonts w:ascii="Avenir Next" w:hAnsi="Avenir Next"/>
          <w:sz w:val="22"/>
          <w:szCs w:val="22"/>
          <w:lang w:val="en-US"/>
        </w:rPr>
      </w:pPr>
    </w:p>
    <w:sectPr w:rsidR="00CC357F" w:rsidRPr="004736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8CD7" w14:textId="77777777" w:rsidR="00A05FE2" w:rsidRDefault="00A05FE2" w:rsidP="00E6223C">
      <w:r>
        <w:separator/>
      </w:r>
    </w:p>
  </w:endnote>
  <w:endnote w:type="continuationSeparator" w:id="0">
    <w:p w14:paraId="444ED592" w14:textId="77777777" w:rsidR="00A05FE2" w:rsidRDefault="00A05FE2" w:rsidP="00E6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2292" w14:textId="77777777" w:rsidR="00A05FE2" w:rsidRDefault="00A05FE2" w:rsidP="00E6223C">
      <w:r>
        <w:separator/>
      </w:r>
    </w:p>
  </w:footnote>
  <w:footnote w:type="continuationSeparator" w:id="0">
    <w:p w14:paraId="270289F0" w14:textId="77777777" w:rsidR="00A05FE2" w:rsidRDefault="00A05FE2" w:rsidP="00E6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38E" w14:textId="1920E9C1" w:rsidR="00E6223C" w:rsidRDefault="00E6223C" w:rsidP="00E6223C">
    <w:pPr>
      <w:pStyle w:val="En-tte"/>
      <w:jc w:val="center"/>
    </w:pPr>
    <w:r>
      <w:rPr>
        <w:noProof/>
      </w:rPr>
      <w:drawing>
        <wp:inline distT="0" distB="0" distL="0" distR="0" wp14:anchorId="50C965F4" wp14:editId="59591F4D">
          <wp:extent cx="1701165" cy="72517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B450CE" w14:textId="77777777" w:rsidR="00E6223C" w:rsidRDefault="00E6223C" w:rsidP="00E6223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DC"/>
    <w:rsid w:val="000A24F2"/>
    <w:rsid w:val="000D5E7D"/>
    <w:rsid w:val="000E339B"/>
    <w:rsid w:val="00110D40"/>
    <w:rsid w:val="001250DC"/>
    <w:rsid w:val="00143E12"/>
    <w:rsid w:val="001D7744"/>
    <w:rsid w:val="001E2C7A"/>
    <w:rsid w:val="00281238"/>
    <w:rsid w:val="00387EB0"/>
    <w:rsid w:val="003B0518"/>
    <w:rsid w:val="003D5D1B"/>
    <w:rsid w:val="0047364A"/>
    <w:rsid w:val="005069BB"/>
    <w:rsid w:val="007C214E"/>
    <w:rsid w:val="008B6E70"/>
    <w:rsid w:val="009459AD"/>
    <w:rsid w:val="0095443D"/>
    <w:rsid w:val="00971392"/>
    <w:rsid w:val="00A05FE2"/>
    <w:rsid w:val="00A718DC"/>
    <w:rsid w:val="00C227E7"/>
    <w:rsid w:val="00CC357F"/>
    <w:rsid w:val="00E1110C"/>
    <w:rsid w:val="00E6223C"/>
    <w:rsid w:val="00EC4BDF"/>
    <w:rsid w:val="00F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EA6C9"/>
  <w15:chartTrackingRefBased/>
  <w15:docId w15:val="{DAA01F4E-3CCE-A949-A2BC-DECC5B41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18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18D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E1110C"/>
  </w:style>
  <w:style w:type="paragraph" w:styleId="En-tte">
    <w:name w:val="header"/>
    <w:basedOn w:val="Normal"/>
    <w:link w:val="En-tteCar"/>
    <w:uiPriority w:val="99"/>
    <w:unhideWhenUsed/>
    <w:rsid w:val="00E62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23C"/>
  </w:style>
  <w:style w:type="paragraph" w:styleId="Pieddepage">
    <w:name w:val="footer"/>
    <w:basedOn w:val="Normal"/>
    <w:link w:val="PieddepageCar"/>
    <w:uiPriority w:val="99"/>
    <w:unhideWhenUsed/>
    <w:rsid w:val="00E62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3307</Characters>
  <Application>Microsoft Office Word</Application>
  <DocSecurity>0</DocSecurity>
  <Lines>61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Mylena Emery</cp:lastModifiedBy>
  <cp:revision>5</cp:revision>
  <cp:lastPrinted>2023-05-02T15:15:00Z</cp:lastPrinted>
  <dcterms:created xsi:type="dcterms:W3CDTF">2023-04-25T07:57:00Z</dcterms:created>
  <dcterms:modified xsi:type="dcterms:W3CDTF">2023-05-02T15:15:00Z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5b22a57bfeff772a985c0f51b48fa582518e4e2dc56e50249503b2bf0f2f1259</vt:lpwstr>
  </property>
</Properties>
</file>